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52"/>
          <w:szCs w:val="52"/>
          <w:lang w:val="en-US" w:eastAsia="zh-CN"/>
        </w:rPr>
      </w:pPr>
      <w:r>
        <w:rPr>
          <w:rFonts w:hint="eastAsia"/>
          <w:b/>
          <w:sz w:val="52"/>
          <w:szCs w:val="52"/>
          <w:lang w:val="en-US" w:eastAsia="zh-CN"/>
        </w:rPr>
        <w:t>厨房布局优化合同</w:t>
      </w:r>
    </w:p>
    <w:p>
      <w:pPr>
        <w:rPr>
          <w:sz w:val="30"/>
          <w:szCs w:val="30"/>
        </w:rPr>
      </w:pPr>
    </w:p>
    <w:p>
      <w:pPr>
        <w:rPr>
          <w:sz w:val="30"/>
          <w:szCs w:val="30"/>
        </w:rPr>
      </w:pPr>
      <w:r>
        <w:rPr>
          <w:rFonts w:hint="eastAsia"/>
          <w:sz w:val="30"/>
          <w:szCs w:val="30"/>
        </w:rPr>
        <w:t>甲方：广州南沙资产经营有限公司</w:t>
      </w:r>
    </w:p>
    <w:p>
      <w:pPr>
        <w:rPr>
          <w:sz w:val="30"/>
          <w:szCs w:val="30"/>
        </w:rPr>
      </w:pPr>
      <w:r>
        <w:rPr>
          <w:rFonts w:hint="eastAsia"/>
          <w:sz w:val="30"/>
          <w:szCs w:val="30"/>
        </w:rPr>
        <w:t>乙方：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本着友好协商，共同发展的合作理念，甲方委托乙方进行</w:t>
      </w:r>
      <w:r>
        <w:rPr>
          <w:rFonts w:hint="eastAsia"/>
          <w:sz w:val="30"/>
          <w:szCs w:val="30"/>
          <w:lang w:eastAsia="zh-CN"/>
        </w:rPr>
        <w:t>建筑</w:t>
      </w:r>
      <w:r>
        <w:rPr>
          <w:rFonts w:hint="eastAsia"/>
          <w:sz w:val="30"/>
          <w:szCs w:val="30"/>
        </w:rPr>
        <w:t>装饰</w:t>
      </w:r>
      <w:r>
        <w:rPr>
          <w:rFonts w:hint="eastAsia"/>
          <w:sz w:val="30"/>
          <w:szCs w:val="30"/>
          <w:lang w:eastAsia="zh-CN"/>
        </w:rPr>
        <w:t>安装</w:t>
      </w:r>
      <w:r>
        <w:rPr>
          <w:rFonts w:hint="eastAsia"/>
          <w:sz w:val="30"/>
          <w:szCs w:val="30"/>
        </w:rPr>
        <w:t>工程施工，按照《中华人民共和国合同法》和《建筑安装工程承包合同条列》的规定，经双方协商，达成一致协议，双方共同遵守。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一、工程概况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1、工程地点：广州市南沙区海滨路171号</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2、工程名称：南沙金融大厦厨房</w:t>
      </w:r>
      <w:r>
        <w:rPr>
          <w:rFonts w:hint="eastAsia"/>
          <w:sz w:val="30"/>
          <w:szCs w:val="30"/>
          <w:lang w:eastAsia="zh-CN"/>
        </w:rPr>
        <w:t>布局优化</w:t>
      </w:r>
      <w:r>
        <w:rPr>
          <w:rFonts w:hint="eastAsia"/>
          <w:sz w:val="30"/>
          <w:szCs w:val="30"/>
        </w:rPr>
        <w:t>工程</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rFonts w:hint="eastAsia"/>
          <w:sz w:val="30"/>
          <w:szCs w:val="30"/>
        </w:rPr>
      </w:pPr>
      <w:r>
        <w:rPr>
          <w:rFonts w:hint="eastAsia"/>
          <w:sz w:val="30"/>
          <w:szCs w:val="30"/>
        </w:rPr>
        <w:t>3、承包范围</w:t>
      </w:r>
      <w:r>
        <w:rPr>
          <w:rFonts w:hint="eastAsia"/>
          <w:sz w:val="30"/>
          <w:szCs w:val="30"/>
          <w:lang w:eastAsia="zh-CN"/>
        </w:rPr>
        <w:t>：</w:t>
      </w:r>
      <w:r>
        <w:rPr>
          <w:rFonts w:hint="eastAsia"/>
          <w:sz w:val="30"/>
          <w:szCs w:val="30"/>
        </w:rPr>
        <w:t>南沙金融大厦厨房布局优化工程及竣工验收后2年的质保期(灯饰</w:t>
      </w:r>
      <w:r>
        <w:rPr>
          <w:rFonts w:hint="eastAsia"/>
          <w:sz w:val="30"/>
          <w:szCs w:val="30"/>
          <w:lang w:eastAsia="zh-CN"/>
        </w:rPr>
        <w:t>、水龙头</w:t>
      </w:r>
      <w:r>
        <w:rPr>
          <w:rFonts w:hint="eastAsia"/>
          <w:sz w:val="30"/>
          <w:szCs w:val="30"/>
        </w:rPr>
        <w:t>质保</w:t>
      </w:r>
      <w:r>
        <w:rPr>
          <w:rFonts w:hint="eastAsia"/>
          <w:sz w:val="30"/>
          <w:szCs w:val="30"/>
          <w:lang w:val="en-US" w:eastAsia="zh-CN"/>
        </w:rPr>
        <w:t>6</w:t>
      </w:r>
      <w:r>
        <w:rPr>
          <w:rFonts w:hint="eastAsia"/>
          <w:sz w:val="30"/>
          <w:szCs w:val="30"/>
        </w:rPr>
        <w:t xml:space="preserve">个月)。施工内容包括：                                </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00" w:firstLineChars="200"/>
        <w:textAlignment w:val="auto"/>
        <w:outlineLvl w:val="9"/>
        <w:rPr>
          <w:rFonts w:hint="eastAsia"/>
          <w:sz w:val="30"/>
          <w:szCs w:val="30"/>
        </w:rPr>
      </w:pPr>
      <w:r>
        <w:rPr>
          <w:rFonts w:hint="eastAsia"/>
          <w:sz w:val="30"/>
          <w:szCs w:val="30"/>
        </w:rPr>
        <w:t>建筑：厨房炉台改造，拆墙、砌墙，贴墙砖、地砖，厨房门框制作及门扇安装，防火门及防火卷帘窗安装，大厅安装玻璃屏风，回收间改造、分餐间窗口改造、天花改造，大厅天花、走廊天花修补。</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00" w:firstLineChars="200"/>
        <w:textAlignment w:val="auto"/>
        <w:outlineLvl w:val="9"/>
        <w:rPr>
          <w:rFonts w:hint="eastAsia"/>
          <w:sz w:val="30"/>
          <w:szCs w:val="30"/>
        </w:rPr>
      </w:pPr>
      <w:r>
        <w:rPr>
          <w:rFonts w:hint="eastAsia"/>
          <w:sz w:val="30"/>
          <w:szCs w:val="30"/>
        </w:rPr>
        <w:t>给排水：厨房给水管、水龙头安装，开挖排水渠及排污管安装。</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00" w:firstLineChars="200"/>
        <w:textAlignment w:val="auto"/>
        <w:outlineLvl w:val="9"/>
        <w:rPr>
          <w:rFonts w:hint="eastAsia" w:eastAsia="宋体"/>
          <w:sz w:val="30"/>
          <w:szCs w:val="30"/>
          <w:lang w:val="en-US" w:eastAsia="zh-CN"/>
        </w:rPr>
      </w:pPr>
      <w:r>
        <w:rPr>
          <w:rFonts w:hint="eastAsia"/>
          <w:sz w:val="30"/>
          <w:szCs w:val="30"/>
        </w:rPr>
        <w:t>电气：厨房强电安装，电箱、开关、插座、防爆灯、LED灯安装。</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00" w:firstLineChars="200"/>
        <w:textAlignment w:val="auto"/>
        <w:outlineLvl w:val="9"/>
        <w:rPr>
          <w:rFonts w:hint="eastAsia" w:eastAsia="宋体"/>
          <w:sz w:val="30"/>
          <w:szCs w:val="30"/>
          <w:lang w:val="en-US" w:eastAsia="zh-CN"/>
        </w:rPr>
      </w:pPr>
      <w:r>
        <w:rPr>
          <w:rFonts w:hint="eastAsia"/>
          <w:sz w:val="30"/>
          <w:szCs w:val="30"/>
          <w:lang w:val="en-US" w:eastAsia="zh-CN"/>
        </w:rPr>
        <w:t>详见施工图纸和招标清单。</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rFonts w:hint="eastAsia"/>
          <w:sz w:val="30"/>
          <w:szCs w:val="30"/>
        </w:rPr>
      </w:pPr>
      <w:r>
        <w:rPr>
          <w:rFonts w:hint="eastAsia"/>
          <w:sz w:val="30"/>
          <w:szCs w:val="30"/>
        </w:rPr>
        <w:t>4、工程造价：￥元整（￥元）（详见甲乙双方签认的工程报价单）。</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rFonts w:hint="eastAsia"/>
          <w:sz w:val="30"/>
          <w:szCs w:val="30"/>
          <w:lang w:val="en-US" w:eastAsia="zh-CN"/>
        </w:rPr>
      </w:pPr>
      <w:r>
        <w:rPr>
          <w:rFonts w:hint="eastAsia"/>
          <w:sz w:val="30"/>
          <w:szCs w:val="30"/>
          <w:lang w:val="en-US" w:eastAsia="zh-CN"/>
        </w:rPr>
        <w:t>南沙金融大厦厨房布局优化工程是以采购项目清单为基础的总价包干，包含人工、包材料、包机械、包质量、包进度、包安全文明施工、包含施工配合费、包工期、包含施工措施费、包运输、包管理费、包利润、包规费、包风险、包税金等为完成本项目工程承包工作和服务所需的一切费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5、工期：双方商定工程工期为</w:t>
      </w:r>
      <w:r>
        <w:rPr>
          <w:rFonts w:hint="eastAsia"/>
          <w:sz w:val="30"/>
          <w:szCs w:val="30"/>
          <w:u w:val="single"/>
        </w:rPr>
        <w:t xml:space="preserve"> 75 </w:t>
      </w:r>
      <w:r>
        <w:rPr>
          <w:rFonts w:hint="eastAsia"/>
          <w:sz w:val="30"/>
          <w:szCs w:val="30"/>
        </w:rPr>
        <w:t>天（本工程的施工工期瞬息万变</w:t>
      </w:r>
      <w:r>
        <w:rPr>
          <w:rFonts w:hint="eastAsia"/>
          <w:sz w:val="30"/>
          <w:szCs w:val="30"/>
          <w:lang w:eastAsia="zh-CN"/>
        </w:rPr>
        <w:t>，从</w:t>
      </w:r>
      <w:r>
        <w:rPr>
          <w:rFonts w:hint="eastAsia"/>
          <w:sz w:val="30"/>
          <w:szCs w:val="30"/>
        </w:rPr>
        <w:t>甲乙双方签订</w:t>
      </w:r>
      <w:r>
        <w:rPr>
          <w:rFonts w:hint="eastAsia"/>
          <w:sz w:val="30"/>
          <w:szCs w:val="30"/>
          <w:lang w:eastAsia="zh-CN"/>
        </w:rPr>
        <w:t>合同</w:t>
      </w:r>
      <w:r>
        <w:rPr>
          <w:rFonts w:hint="eastAsia"/>
          <w:sz w:val="30"/>
          <w:szCs w:val="30"/>
        </w:rPr>
        <w:t>第二天算起）。</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二、甲方工作：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1、开工前，消除影响施工的障碍物，对只能部分腾空的场地中所滞留的物品、陈设等采取保护和安放措施。若甲方不采取必要的保护和安放措施而造成家具，设备的损失由甲方承担。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2、向乙方提供施工所需的水、电等设施，并承担该项费用。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3、协助乙方办理施工所涉及的各种申请、审批、报建等手续，并负责缴纳</w:t>
      </w:r>
      <w:r>
        <w:rPr>
          <w:rFonts w:hint="eastAsia"/>
          <w:sz w:val="30"/>
          <w:szCs w:val="30"/>
          <w:lang w:eastAsia="zh-CN"/>
        </w:rPr>
        <w:t>物业服务中心</w:t>
      </w:r>
      <w:r>
        <w:rPr>
          <w:rFonts w:hint="eastAsia"/>
          <w:sz w:val="30"/>
          <w:szCs w:val="30"/>
        </w:rPr>
        <w:t>报批的一切费用（工人出入证除外），因以上原因造成的损失由甲方负责赔偿。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4、及时履行乙方的其他协助义务。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三、乙方工作：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1、严格执行施工规范，安全操作规范，防火安全规范、环境保护规定。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2、严格按照图纸和做法说明进行施工。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3、施工中未经甲方同意或有关部门批准，不得随意拆改原建筑物及各种设备管线。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4、工程竣工未移交甲方之前，负责对现场工程成品进行保护。</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rFonts w:hint="eastAsia"/>
          <w:sz w:val="30"/>
          <w:szCs w:val="30"/>
        </w:rPr>
      </w:pPr>
      <w:r>
        <w:rPr>
          <w:rFonts w:hint="eastAsia"/>
          <w:sz w:val="30"/>
          <w:szCs w:val="30"/>
        </w:rPr>
        <w:t>5、保质保量按期完成施工任务，解决由乙方负责的各项事宜。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四、付款方式：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1、在本合同签订后，</w:t>
      </w:r>
      <w:r>
        <w:rPr>
          <w:rFonts w:hint="eastAsia"/>
          <w:sz w:val="30"/>
          <w:szCs w:val="30"/>
          <w:lang w:eastAsia="zh-CN"/>
        </w:rPr>
        <w:t>甲方</w:t>
      </w:r>
      <w:r>
        <w:rPr>
          <w:rFonts w:hint="eastAsia"/>
          <w:sz w:val="30"/>
          <w:szCs w:val="30"/>
        </w:rPr>
        <w:t>收到</w:t>
      </w:r>
      <w:r>
        <w:rPr>
          <w:rFonts w:hint="eastAsia"/>
          <w:sz w:val="30"/>
          <w:szCs w:val="30"/>
          <w:lang w:eastAsia="zh-CN"/>
        </w:rPr>
        <w:t>乙方</w:t>
      </w:r>
      <w:r>
        <w:rPr>
          <w:rFonts w:hint="eastAsia"/>
          <w:sz w:val="30"/>
          <w:szCs w:val="30"/>
        </w:rPr>
        <w:t>发票之日起</w:t>
      </w:r>
      <w:r>
        <w:rPr>
          <w:rFonts w:hint="eastAsia"/>
          <w:sz w:val="30"/>
          <w:szCs w:val="30"/>
          <w:lang w:val="en-US" w:eastAsia="zh-CN"/>
        </w:rPr>
        <w:t>10</w:t>
      </w:r>
      <w:r>
        <w:rPr>
          <w:rFonts w:hint="eastAsia"/>
          <w:sz w:val="30"/>
          <w:szCs w:val="30"/>
        </w:rPr>
        <w:t>个工作日内，支付合同总价的30%，计为人民币（￥       元）</w:t>
      </w:r>
      <w:r>
        <w:rPr>
          <w:rFonts w:hint="eastAsia"/>
          <w:sz w:val="30"/>
          <w:szCs w:val="30"/>
          <w:lang w:eastAsia="zh-CN"/>
        </w:rPr>
        <w:t>作为第一期工程款。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2、完成</w:t>
      </w:r>
      <w:r>
        <w:rPr>
          <w:rFonts w:hint="eastAsia"/>
          <w:sz w:val="30"/>
          <w:szCs w:val="30"/>
          <w:lang w:val="en-US" w:eastAsia="zh-CN"/>
        </w:rPr>
        <w:t>工程量的50%</w:t>
      </w:r>
      <w:r>
        <w:rPr>
          <w:rFonts w:hint="eastAsia"/>
          <w:sz w:val="30"/>
          <w:szCs w:val="30"/>
        </w:rPr>
        <w:t>后收到发票之日起</w:t>
      </w:r>
      <w:r>
        <w:rPr>
          <w:rFonts w:hint="eastAsia"/>
          <w:sz w:val="30"/>
          <w:szCs w:val="30"/>
          <w:lang w:val="en-US" w:eastAsia="zh-CN"/>
        </w:rPr>
        <w:t>10</w:t>
      </w:r>
      <w:r>
        <w:rPr>
          <w:rFonts w:hint="eastAsia"/>
          <w:sz w:val="30"/>
          <w:szCs w:val="30"/>
        </w:rPr>
        <w:t>个工作内，支付合同总价的</w:t>
      </w:r>
      <w:r>
        <w:rPr>
          <w:rFonts w:hint="eastAsia"/>
          <w:sz w:val="30"/>
          <w:szCs w:val="30"/>
          <w:lang w:val="en-US" w:eastAsia="zh-CN"/>
        </w:rPr>
        <w:t>10</w:t>
      </w:r>
      <w:r>
        <w:rPr>
          <w:rFonts w:hint="eastAsia"/>
          <w:sz w:val="30"/>
          <w:szCs w:val="30"/>
        </w:rPr>
        <w:t>%，计为人民币（￥       元）</w:t>
      </w:r>
      <w:r>
        <w:rPr>
          <w:rFonts w:hint="eastAsia"/>
          <w:sz w:val="30"/>
          <w:szCs w:val="30"/>
          <w:lang w:eastAsia="zh-CN"/>
        </w:rPr>
        <w:t>作为第二期工程款</w:t>
      </w:r>
      <w:r>
        <w:rPr>
          <w:rFonts w:hint="eastAsia"/>
          <w:sz w:val="30"/>
          <w:szCs w:val="30"/>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rFonts w:hint="eastAsia"/>
          <w:sz w:val="30"/>
          <w:szCs w:val="30"/>
        </w:rPr>
      </w:pPr>
      <w:r>
        <w:rPr>
          <w:rFonts w:hint="eastAsia"/>
          <w:sz w:val="30"/>
          <w:szCs w:val="30"/>
        </w:rPr>
        <w:t>3、在工程全部完工，甲方验收</w:t>
      </w:r>
      <w:r>
        <w:rPr>
          <w:rFonts w:hint="eastAsia"/>
          <w:sz w:val="30"/>
          <w:szCs w:val="30"/>
          <w:lang w:eastAsia="zh-CN"/>
        </w:rPr>
        <w:t>合格</w:t>
      </w:r>
      <w:r>
        <w:rPr>
          <w:rFonts w:hint="eastAsia"/>
          <w:sz w:val="30"/>
          <w:szCs w:val="30"/>
          <w:lang w:val="en-US" w:eastAsia="zh-CN"/>
        </w:rPr>
        <w:t>且完成</w:t>
      </w:r>
      <w:bookmarkStart w:id="0" w:name="_GoBack"/>
      <w:bookmarkEnd w:id="0"/>
      <w:r>
        <w:rPr>
          <w:rFonts w:hint="eastAsia"/>
          <w:sz w:val="30"/>
          <w:szCs w:val="30"/>
          <w:lang w:val="en-US" w:eastAsia="zh-CN"/>
        </w:rPr>
        <w:t>结算</w:t>
      </w:r>
      <w:r>
        <w:rPr>
          <w:rFonts w:hint="eastAsia"/>
          <w:sz w:val="30"/>
          <w:szCs w:val="30"/>
        </w:rPr>
        <w:t>后，在收到发票之日起</w:t>
      </w:r>
      <w:r>
        <w:rPr>
          <w:rFonts w:hint="eastAsia"/>
          <w:sz w:val="30"/>
          <w:szCs w:val="30"/>
          <w:lang w:val="en-US" w:eastAsia="zh-CN"/>
        </w:rPr>
        <w:t>10</w:t>
      </w:r>
      <w:r>
        <w:rPr>
          <w:rFonts w:hint="eastAsia"/>
          <w:sz w:val="30"/>
          <w:szCs w:val="30"/>
        </w:rPr>
        <w:t>个工作日内，支付</w:t>
      </w:r>
      <w:r>
        <w:rPr>
          <w:rFonts w:hint="eastAsia"/>
          <w:sz w:val="30"/>
          <w:szCs w:val="30"/>
          <w:lang w:val="en-US" w:eastAsia="zh-CN"/>
        </w:rPr>
        <w:t>结算价</w:t>
      </w:r>
      <w:r>
        <w:rPr>
          <w:rFonts w:hint="eastAsia"/>
          <w:sz w:val="30"/>
          <w:szCs w:val="30"/>
        </w:rPr>
        <w:t>的</w:t>
      </w:r>
      <w:r>
        <w:rPr>
          <w:rFonts w:hint="eastAsia"/>
          <w:sz w:val="30"/>
          <w:szCs w:val="30"/>
          <w:lang w:val="en-US" w:eastAsia="zh-CN"/>
        </w:rPr>
        <w:t>95</w:t>
      </w:r>
      <w:r>
        <w:rPr>
          <w:rFonts w:hint="eastAsia"/>
          <w:sz w:val="30"/>
          <w:szCs w:val="30"/>
        </w:rPr>
        <w:t>%，计为人民币（￥       元）</w:t>
      </w:r>
      <w:r>
        <w:rPr>
          <w:rFonts w:hint="eastAsia"/>
          <w:sz w:val="30"/>
          <w:szCs w:val="30"/>
          <w:lang w:eastAsia="zh-CN"/>
        </w:rPr>
        <w:t>作为第三期工程款</w:t>
      </w:r>
      <w:r>
        <w:rPr>
          <w:rFonts w:hint="eastAsia"/>
          <w:sz w:val="30"/>
          <w:szCs w:val="30"/>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rFonts w:hint="eastAsia" w:eastAsia="宋体"/>
          <w:sz w:val="30"/>
          <w:szCs w:val="30"/>
          <w:lang w:val="en-US" w:eastAsia="zh-CN"/>
        </w:rPr>
      </w:pPr>
      <w:r>
        <w:rPr>
          <w:rFonts w:hint="eastAsia"/>
          <w:sz w:val="30"/>
          <w:szCs w:val="30"/>
          <w:lang w:val="en-US" w:eastAsia="zh-CN"/>
        </w:rPr>
        <w:t>4、剩余</w:t>
      </w:r>
      <w:r>
        <w:rPr>
          <w:rFonts w:hint="eastAsia"/>
          <w:sz w:val="30"/>
          <w:szCs w:val="30"/>
        </w:rPr>
        <w:t>合同总价的5%将在</w:t>
      </w:r>
      <w:r>
        <w:rPr>
          <w:rFonts w:hint="eastAsia"/>
          <w:sz w:val="30"/>
          <w:szCs w:val="30"/>
          <w:lang w:eastAsia="zh-CN"/>
        </w:rPr>
        <w:t>保修期</w:t>
      </w:r>
      <w:r>
        <w:rPr>
          <w:rFonts w:hint="eastAsia"/>
          <w:sz w:val="30"/>
          <w:szCs w:val="30"/>
        </w:rPr>
        <w:t>满</w:t>
      </w:r>
      <w:r>
        <w:rPr>
          <w:rFonts w:hint="eastAsia"/>
          <w:sz w:val="30"/>
          <w:szCs w:val="30"/>
          <w:lang w:eastAsia="zh-CN"/>
        </w:rPr>
        <w:t>且</w:t>
      </w:r>
      <w:r>
        <w:rPr>
          <w:rFonts w:hint="eastAsia"/>
          <w:sz w:val="30"/>
          <w:szCs w:val="30"/>
        </w:rPr>
        <w:t>收到发票之日起10个工作日内支付</w:t>
      </w:r>
      <w:r>
        <w:rPr>
          <w:rFonts w:hint="eastAsia"/>
          <w:sz w:val="30"/>
          <w:szCs w:val="30"/>
          <w:lang w:eastAsia="zh-CN"/>
        </w:rPr>
        <w:t>，</w:t>
      </w:r>
      <w:r>
        <w:rPr>
          <w:rFonts w:hint="eastAsia"/>
          <w:sz w:val="30"/>
          <w:szCs w:val="30"/>
        </w:rPr>
        <w:t>计为人民币（￥       元）</w:t>
      </w:r>
      <w:r>
        <w:rPr>
          <w:rFonts w:hint="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1020" w:leftChars="200" w:hanging="600" w:hangingChars="200"/>
        <w:textAlignment w:val="auto"/>
        <w:outlineLvl w:val="9"/>
        <w:rPr>
          <w:sz w:val="30"/>
          <w:szCs w:val="30"/>
        </w:rPr>
      </w:pPr>
      <w:r>
        <w:rPr>
          <w:rFonts w:hint="eastAsia"/>
          <w:sz w:val="30"/>
          <w:szCs w:val="30"/>
        </w:rPr>
        <w:t xml:space="preserve">五、双方责任：                                             </w:t>
      </w:r>
    </w:p>
    <w:p>
      <w:pPr>
        <w:keepNext w:val="0"/>
        <w:keepLines w:val="0"/>
        <w:pageBreakBefore w:val="0"/>
        <w:widowControl w:val="0"/>
        <w:kinsoku/>
        <w:wordWrap/>
        <w:overflowPunct/>
        <w:topLinePunct w:val="0"/>
        <w:autoSpaceDE/>
        <w:autoSpaceDN/>
        <w:bidi w:val="0"/>
        <w:adjustRightInd/>
        <w:snapToGrid/>
        <w:spacing w:line="570" w:lineRule="exact"/>
        <w:ind w:left="1020" w:leftChars="200" w:hanging="600" w:hangingChars="200"/>
        <w:textAlignment w:val="auto"/>
        <w:outlineLvl w:val="9"/>
        <w:rPr>
          <w:sz w:val="30"/>
          <w:szCs w:val="30"/>
        </w:rPr>
      </w:pPr>
      <w:r>
        <w:rPr>
          <w:rFonts w:hint="eastAsia"/>
          <w:sz w:val="30"/>
          <w:szCs w:val="30"/>
        </w:rPr>
        <w:t>（一）甲方责任，出现以下情况的，损失由甲方承担，工期相应延期。</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1、不能按期按时供水供电。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2、不能按期按时提供自购材料、设备。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3、提供的材料设备不符合质量或规格造成返工。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4、变更设计及因变更设计造成的材料、人工的浪费。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5、逾期验收。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6、因甲方原因终止协议，乙方除收取已施工项目费用外，另收取双方签认的报价单中未施工项目金额的10%。</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7、其它属于甲方的责任。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（二）乙方责任，出现以下情况的，损失由乙方承担。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1、不能按期开工，影响工期，工期不顺延，损失由乙方承担。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2、乙方施工过程中出现安全事故造成的人员伤害，均由乙方负责。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3、对竣工工程验收后保修期内发现的属于乙方施工安装的质量问题，乙方免费维修。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4、由于乙方违反物业</w:t>
      </w:r>
      <w:r>
        <w:rPr>
          <w:rFonts w:hint="eastAsia"/>
          <w:sz w:val="30"/>
          <w:szCs w:val="30"/>
          <w:lang w:eastAsia="zh-CN"/>
        </w:rPr>
        <w:t>服务中心</w:t>
      </w:r>
      <w:r>
        <w:rPr>
          <w:rFonts w:hint="eastAsia"/>
          <w:sz w:val="30"/>
          <w:szCs w:val="30"/>
        </w:rPr>
        <w:t>规定所造成的罚款和赔偿费用由乙方负责。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六、其他约定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1、本工程自</w:t>
      </w:r>
      <w:r>
        <w:rPr>
          <w:rFonts w:hint="eastAsia"/>
          <w:sz w:val="30"/>
          <w:szCs w:val="30"/>
          <w:lang w:eastAsia="zh-CN"/>
        </w:rPr>
        <w:t>竣工</w:t>
      </w:r>
      <w:r>
        <w:rPr>
          <w:rFonts w:hint="eastAsia"/>
          <w:sz w:val="30"/>
          <w:szCs w:val="30"/>
        </w:rPr>
        <w:t>验收后，在正常使用条件下保修期为</w:t>
      </w:r>
      <w:r>
        <w:rPr>
          <w:rFonts w:hint="eastAsia"/>
          <w:sz w:val="30"/>
          <w:szCs w:val="30"/>
          <w:lang w:eastAsia="zh-CN"/>
        </w:rPr>
        <w:t>贰</w:t>
      </w:r>
      <w:r>
        <w:rPr>
          <w:rFonts w:hint="eastAsia"/>
          <w:sz w:val="30"/>
          <w:szCs w:val="30"/>
        </w:rPr>
        <w:t>年</w:t>
      </w:r>
      <w:r>
        <w:rPr>
          <w:rFonts w:hint="eastAsia"/>
          <w:sz w:val="30"/>
          <w:szCs w:val="30"/>
          <w:lang w:eastAsia="zh-CN"/>
        </w:rPr>
        <w:t>（</w:t>
      </w:r>
      <w:r>
        <w:rPr>
          <w:rFonts w:hint="eastAsia"/>
          <w:sz w:val="30"/>
          <w:szCs w:val="30"/>
        </w:rPr>
        <w:t>灯饰</w:t>
      </w:r>
      <w:r>
        <w:rPr>
          <w:rFonts w:hint="eastAsia"/>
          <w:sz w:val="30"/>
          <w:szCs w:val="30"/>
          <w:lang w:eastAsia="zh-CN"/>
        </w:rPr>
        <w:t>、水龙头保修期为</w:t>
      </w:r>
      <w:r>
        <w:rPr>
          <w:rFonts w:hint="eastAsia"/>
          <w:sz w:val="30"/>
          <w:szCs w:val="30"/>
          <w:lang w:val="en-US" w:eastAsia="zh-CN"/>
        </w:rPr>
        <w:t>6</w:t>
      </w:r>
      <w:r>
        <w:rPr>
          <w:rFonts w:hint="eastAsia"/>
          <w:sz w:val="30"/>
          <w:szCs w:val="30"/>
        </w:rPr>
        <w:t>个月</w:t>
      </w:r>
      <w:r>
        <w:rPr>
          <w:rFonts w:hint="eastAsia"/>
          <w:sz w:val="30"/>
          <w:szCs w:val="30"/>
          <w:lang w:eastAsia="zh-CN"/>
        </w:rPr>
        <w:t>）</w:t>
      </w:r>
      <w:r>
        <w:rPr>
          <w:rFonts w:hint="eastAsia"/>
          <w:sz w:val="30"/>
          <w:szCs w:val="30"/>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2、甲方不按协议的约定拨付款，每拖期一天，支付给乙方未拨付金额</w:t>
      </w:r>
      <w:r>
        <w:rPr>
          <w:rFonts w:hint="eastAsia"/>
          <w:sz w:val="30"/>
          <w:szCs w:val="30"/>
          <w:lang w:val="en-US" w:eastAsia="zh-CN"/>
        </w:rPr>
        <w:t>3</w:t>
      </w:r>
      <w:r>
        <w:rPr>
          <w:rFonts w:hint="default" w:ascii="Arial" w:hAnsi="Arial" w:cs="Arial"/>
          <w:sz w:val="30"/>
          <w:szCs w:val="30"/>
        </w:rPr>
        <w:t>‰</w:t>
      </w:r>
      <w:r>
        <w:rPr>
          <w:rFonts w:hint="eastAsia"/>
          <w:sz w:val="30"/>
          <w:szCs w:val="30"/>
        </w:rPr>
        <w:t>的滞纳金，以上总天数不能超过协议规定的工期，如超过乙方可以单方面终止协议，并按甲方为违约方处理。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3、由于乙方原因，逾期竣工，每逾期一天，乙方支付甲方</w:t>
      </w:r>
      <w:r>
        <w:rPr>
          <w:rFonts w:hint="eastAsia"/>
          <w:sz w:val="30"/>
          <w:szCs w:val="30"/>
          <w:lang w:eastAsia="zh-CN"/>
        </w:rPr>
        <w:t>每天</w:t>
      </w:r>
      <w:r>
        <w:rPr>
          <w:rFonts w:hint="eastAsia"/>
          <w:sz w:val="30"/>
          <w:szCs w:val="30"/>
        </w:rPr>
        <w:t>500元</w:t>
      </w:r>
      <w:r>
        <w:rPr>
          <w:rFonts w:hint="eastAsia"/>
          <w:sz w:val="30"/>
          <w:szCs w:val="30"/>
          <w:lang w:eastAsia="zh-CN"/>
        </w:rPr>
        <w:t>的</w:t>
      </w:r>
      <w:r>
        <w:rPr>
          <w:rFonts w:hint="eastAsia"/>
          <w:sz w:val="30"/>
          <w:szCs w:val="30"/>
        </w:rPr>
        <w:t>违约金，甲方要求提前竣工，应先征得乙方同意并支付赶工措施费（具体方式由双方协定）。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 xml:space="preserve"> 4、甲方未办理装修的任何手续，擅自同意拆改原有建筑结构或设备管理，由此发生的损失或事故（包括罚款），由甲方负责并承担损失。</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5、未经甲方同意，乙方擅自拆改原有建筑物结构或设备管线，由此发生的损失或事故（包括罚款），由乙方负责并承担损失。</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6、因一方原因，协议无法继续履行，应通知对方，终止协议，并由责任方赔偿对方由此造成的经济损失。</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7、未办理验收手续，甲方提前使用或擅自使用，造成损失由甲方负责，并视为甲方已实际验收。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七、签认的装饰</w:t>
      </w:r>
      <w:r>
        <w:rPr>
          <w:rFonts w:hint="eastAsia"/>
          <w:sz w:val="30"/>
          <w:szCs w:val="30"/>
          <w:lang w:eastAsia="zh-CN"/>
        </w:rPr>
        <w:t>或安装</w:t>
      </w:r>
      <w:r>
        <w:rPr>
          <w:rFonts w:hint="eastAsia"/>
          <w:sz w:val="30"/>
          <w:szCs w:val="30"/>
        </w:rPr>
        <w:t>工程报价单和双方达成一致的具体问题协议，作为本协议之补充协议，与本协议具有同等法律效力。</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八、未尽事宜，甲乙双方协商解决，在协商未果的情况下，可提请工程所在地的司法机关进行裁决。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九、本协议一式两份，甲乙双方各执一份，具同等法律效力，本协议履行完成后自动终止。</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sz w:val="30"/>
          <w:szCs w:val="30"/>
        </w:rPr>
      </w:pPr>
      <w:r>
        <w:rPr>
          <w:rFonts w:hint="eastAsia"/>
          <w:sz w:val="30"/>
          <w:szCs w:val="30"/>
        </w:rPr>
        <w:t>甲方（签字）：                  乙方（签字）：</w:t>
      </w:r>
    </w:p>
    <w:p>
      <w:pPr>
        <w:keepNext w:val="0"/>
        <w:keepLines w:val="0"/>
        <w:pageBreakBefore w:val="0"/>
        <w:widowControl w:val="0"/>
        <w:tabs>
          <w:tab w:val="center" w:pos="4876"/>
          <w:tab w:val="left" w:pos="7275"/>
          <w:tab w:val="left" w:pos="7995"/>
          <w:tab w:val="left" w:pos="8820"/>
        </w:tabs>
        <w:kinsoku/>
        <w:wordWrap/>
        <w:overflowPunct/>
        <w:topLinePunct w:val="0"/>
        <w:autoSpaceDE/>
        <w:autoSpaceDN/>
        <w:bidi w:val="0"/>
        <w:adjustRightInd/>
        <w:snapToGrid/>
        <w:spacing w:line="570" w:lineRule="exact"/>
        <w:jc w:val="left"/>
        <w:textAlignment w:val="auto"/>
        <w:outlineLvl w:val="9"/>
        <w:rPr>
          <w:rFonts w:hint="eastAsia"/>
          <w:sz w:val="30"/>
          <w:szCs w:val="30"/>
        </w:rPr>
      </w:pPr>
      <w:r>
        <w:rPr>
          <w:sz w:val="30"/>
          <w:szCs w:val="30"/>
        </w:rPr>
        <w:tab/>
      </w:r>
      <w:r>
        <w:rPr>
          <w:rFonts w:hint="eastAsia"/>
          <w:sz w:val="30"/>
          <w:szCs w:val="30"/>
        </w:rPr>
        <w:t xml:space="preserve">           </w:t>
      </w:r>
    </w:p>
    <w:p>
      <w:pPr>
        <w:keepNext w:val="0"/>
        <w:keepLines w:val="0"/>
        <w:pageBreakBefore w:val="0"/>
        <w:widowControl w:val="0"/>
        <w:tabs>
          <w:tab w:val="center" w:pos="4876"/>
          <w:tab w:val="left" w:pos="7275"/>
          <w:tab w:val="left" w:pos="7995"/>
          <w:tab w:val="left" w:pos="8820"/>
        </w:tabs>
        <w:kinsoku/>
        <w:wordWrap/>
        <w:overflowPunct/>
        <w:topLinePunct w:val="0"/>
        <w:autoSpaceDE/>
        <w:autoSpaceDN/>
        <w:bidi w:val="0"/>
        <w:adjustRightInd/>
        <w:snapToGrid/>
        <w:spacing w:line="570" w:lineRule="exact"/>
        <w:jc w:val="left"/>
        <w:textAlignment w:val="auto"/>
        <w:outlineLvl w:val="9"/>
        <w:rPr>
          <w:rFonts w:hint="eastAsia"/>
          <w:sz w:val="30"/>
          <w:szCs w:val="30"/>
        </w:rPr>
      </w:pPr>
    </w:p>
    <w:p>
      <w:pPr>
        <w:keepNext w:val="0"/>
        <w:keepLines w:val="0"/>
        <w:pageBreakBefore w:val="0"/>
        <w:widowControl w:val="0"/>
        <w:tabs>
          <w:tab w:val="center" w:pos="4876"/>
          <w:tab w:val="left" w:pos="7275"/>
          <w:tab w:val="left" w:pos="7995"/>
          <w:tab w:val="left" w:pos="8820"/>
        </w:tabs>
        <w:kinsoku/>
        <w:wordWrap/>
        <w:overflowPunct/>
        <w:topLinePunct w:val="0"/>
        <w:autoSpaceDE/>
        <w:autoSpaceDN/>
        <w:bidi w:val="0"/>
        <w:adjustRightInd/>
        <w:snapToGrid/>
        <w:spacing w:line="570" w:lineRule="exact"/>
        <w:ind w:firstLine="2400" w:firstLineChars="800"/>
        <w:jc w:val="left"/>
        <w:textAlignment w:val="auto"/>
        <w:outlineLvl w:val="9"/>
        <w:rPr>
          <w:sz w:val="30"/>
          <w:szCs w:val="30"/>
        </w:rPr>
      </w:pPr>
      <w:r>
        <w:rPr>
          <w:rFonts w:hint="eastAsia"/>
          <w:sz w:val="30"/>
          <w:szCs w:val="30"/>
        </w:rPr>
        <w:t>签约日期：</w:t>
      </w:r>
      <w:r>
        <w:rPr>
          <w:rFonts w:hint="eastAsia"/>
          <w:sz w:val="30"/>
          <w:szCs w:val="30"/>
          <w:lang w:val="en-US" w:eastAsia="zh-CN"/>
        </w:rPr>
        <w:t xml:space="preserve">      </w:t>
      </w:r>
      <w:r>
        <w:rPr>
          <w:sz w:val="30"/>
          <w:szCs w:val="30"/>
        </w:rPr>
        <w:tab/>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w:t>
      </w:r>
    </w:p>
    <w:sectPr>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125BC"/>
    <w:multiLevelType w:val="singleLevel"/>
    <w:tmpl w:val="5CB125B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F216B"/>
    <w:rsid w:val="00086EB1"/>
    <w:rsid w:val="00091092"/>
    <w:rsid w:val="000B32B9"/>
    <w:rsid w:val="00105C2D"/>
    <w:rsid w:val="00107791"/>
    <w:rsid w:val="002148AE"/>
    <w:rsid w:val="00251D7E"/>
    <w:rsid w:val="00333008"/>
    <w:rsid w:val="003D2D01"/>
    <w:rsid w:val="004107CE"/>
    <w:rsid w:val="004336EC"/>
    <w:rsid w:val="00443FCB"/>
    <w:rsid w:val="004E559D"/>
    <w:rsid w:val="00503213"/>
    <w:rsid w:val="00535459"/>
    <w:rsid w:val="00581EC2"/>
    <w:rsid w:val="00590158"/>
    <w:rsid w:val="00603744"/>
    <w:rsid w:val="007358A6"/>
    <w:rsid w:val="0074275B"/>
    <w:rsid w:val="008028A1"/>
    <w:rsid w:val="008252CE"/>
    <w:rsid w:val="00841521"/>
    <w:rsid w:val="00863CCB"/>
    <w:rsid w:val="00947721"/>
    <w:rsid w:val="009E722B"/>
    <w:rsid w:val="00A756E8"/>
    <w:rsid w:val="00AA1160"/>
    <w:rsid w:val="00AE233D"/>
    <w:rsid w:val="00B135CD"/>
    <w:rsid w:val="00B20C73"/>
    <w:rsid w:val="00BA27A1"/>
    <w:rsid w:val="00BD10E2"/>
    <w:rsid w:val="00BD39B9"/>
    <w:rsid w:val="00BD73FE"/>
    <w:rsid w:val="00BE3C9A"/>
    <w:rsid w:val="00C02A9D"/>
    <w:rsid w:val="00CC6AB7"/>
    <w:rsid w:val="00CD08D6"/>
    <w:rsid w:val="00CD4DD3"/>
    <w:rsid w:val="00D27C8C"/>
    <w:rsid w:val="00DC530B"/>
    <w:rsid w:val="00DF216B"/>
    <w:rsid w:val="00E34C44"/>
    <w:rsid w:val="00E46547"/>
    <w:rsid w:val="00E8434C"/>
    <w:rsid w:val="00EF5ADE"/>
    <w:rsid w:val="00F402A4"/>
    <w:rsid w:val="00F46C87"/>
    <w:rsid w:val="22D65959"/>
    <w:rsid w:val="2A0C19BB"/>
    <w:rsid w:val="2B0663AF"/>
    <w:rsid w:val="335C4E82"/>
    <w:rsid w:val="3430355A"/>
    <w:rsid w:val="35C04983"/>
    <w:rsid w:val="3D4A62CE"/>
    <w:rsid w:val="3FCF2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639841-81D0-47F2-A602-2B6454D6B40B}">
  <ds:schemaRefs/>
</ds:datastoreItem>
</file>

<file path=docProps/app.xml><?xml version="1.0" encoding="utf-8"?>
<Properties xmlns="http://schemas.openxmlformats.org/officeDocument/2006/extended-properties" xmlns:vt="http://schemas.openxmlformats.org/officeDocument/2006/docPropsVTypes">
  <Template>Normal</Template>
  <Company>智想电脑</Company>
  <Pages>4</Pages>
  <Words>280</Words>
  <Characters>1598</Characters>
  <Lines>13</Lines>
  <Paragraphs>3</Paragraphs>
  <TotalTime>3</TotalTime>
  <ScaleCrop>false</ScaleCrop>
  <LinksUpToDate>false</LinksUpToDate>
  <CharactersWithSpaces>1875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2015-01-17T09:08:00Z</dcterms:created>
  <dc:creator>Tony</dc:creator>
  <cp:lastModifiedBy>Sarah</cp:lastModifiedBy>
  <cp:lastPrinted>2014-12-06T01:52:00Z</cp:lastPrinted>
  <dcterms:modified xsi:type="dcterms:W3CDTF">2019-02-02T06:43:49Z</dcterms:modified>
  <dc:title>装修协议书</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