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20" w:lineRule="atLeast"/>
        <w:ind w:firstLine="560"/>
        <w:jc w:val="center"/>
        <w:rPr>
          <w:rFonts w:hint="eastAsia" w:ascii="黑体" w:hAnsi="黑体" w:eastAsia="黑体" w:cs="微软雅黑"/>
          <w:b/>
          <w:color w:val="auto"/>
          <w:sz w:val="32"/>
          <w:szCs w:val="32"/>
        </w:rPr>
      </w:pPr>
      <w:r>
        <w:rPr>
          <w:rFonts w:hint="eastAsia" w:ascii="黑体" w:hAnsi="黑体" w:eastAsia="黑体" w:cs="微软雅黑"/>
          <w:b/>
          <w:color w:val="auto"/>
          <w:sz w:val="32"/>
          <w:szCs w:val="32"/>
        </w:rPr>
        <w:t>金融大厦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</w:rPr>
        <w:t>楼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  <w:lang w:eastAsia="zh-CN"/>
        </w:rPr>
        <w:t>部分办公物业</w:t>
      </w:r>
      <w:r>
        <w:rPr>
          <w:rFonts w:hint="eastAsia" w:ascii="黑体" w:hAnsi="黑体" w:eastAsia="黑体" w:cs="微软雅黑"/>
          <w:b/>
          <w:color w:val="auto"/>
          <w:sz w:val="32"/>
          <w:szCs w:val="32"/>
        </w:rPr>
        <w:t>招租公告</w:t>
      </w:r>
    </w:p>
    <w:p>
      <w:pPr>
        <w:widowControl/>
        <w:shd w:val="clear" w:color="auto" w:fill="FFFFFF"/>
        <w:spacing w:line="520" w:lineRule="atLeast"/>
        <w:ind w:firstLine="560"/>
        <w:jc w:val="center"/>
        <w:rPr>
          <w:rFonts w:hint="eastAsia" w:ascii="黑体" w:hAnsi="黑体" w:eastAsia="黑体" w:cs="微软雅黑"/>
          <w:b/>
          <w:color w:val="auto"/>
          <w:sz w:val="31"/>
          <w:szCs w:val="31"/>
        </w:rPr>
      </w:pPr>
    </w:p>
    <w:p>
      <w:pPr>
        <w:ind w:firstLine="600" w:firstLineChars="200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为规范我司物业资产出租行为，根据南沙区管委会《关于规范我区国有企业物业出租管理的指导意见》（穗南开管办函〔2018〕11号）精神，依照资产经发总公司《物业出租管理暂行办法》（穂南资【2018】83号）的规定，按照“公开、公平、公正”的原则，通过公开信息，以及公平、公正的竞争程序确定承租人。现将我司拟出租金融大厦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楼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部分办公</w:t>
      </w:r>
      <w:r>
        <w:rPr>
          <w:rFonts w:hint="eastAsia" w:ascii="宋体" w:hAnsi="宋体"/>
          <w:color w:val="auto"/>
          <w:sz w:val="30"/>
          <w:szCs w:val="30"/>
        </w:rPr>
        <w:t>物业公告如下：</w:t>
      </w:r>
    </w:p>
    <w:p>
      <w:pPr>
        <w:widowControl/>
        <w:shd w:val="clear" w:color="auto" w:fill="FFFFFF"/>
        <w:spacing w:line="520" w:lineRule="atLeast"/>
        <w:ind w:left="1316" w:hanging="72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一、</w:t>
      </w:r>
      <w:r>
        <w:rPr>
          <w:rFonts w:ascii="宋体" w:hAnsi="宋体"/>
          <w:color w:val="auto"/>
          <w:kern w:val="0"/>
          <w:sz w:val="14"/>
          <w:szCs w:val="14"/>
          <w:shd w:val="clear" w:color="auto" w:fill="FFFFFF"/>
        </w:rPr>
        <w:t> </w:t>
      </w: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物业基本情况：</w:t>
      </w:r>
    </w:p>
    <w:p>
      <w:pPr>
        <w:widowControl/>
        <w:shd w:val="clear" w:color="auto" w:fill="FFFFFF"/>
        <w:spacing w:line="520" w:lineRule="atLeast"/>
        <w:ind w:firstLine="560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物业名称：南沙金融大厦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9楼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，位于南沙区海滨路171号。大厦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楼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部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分办公物业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，出租面积：约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206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平方米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,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可整租，可分租，分租部分面积为141平方米和65平方米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二、招租条件：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楼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部分办公物业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按现状出租，租金逐年递增5%。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2、租赁期限：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一年以上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。租赁期满后再重新公开招租，在租金同等条件下原租户有优先承租权。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3、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优先考虑央企、国企、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金融类企业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4、承租方基本要求：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（1）不得将承租的物业擅自转租、分租。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（2）不得将承租的物业擅自转让、转借他人或擅自调换使用。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（3）不得将承租的物业擅自拆改结构或改变用途。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（4）不得利用承租的物业进行违法活动。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（5）不得故意损坏承租的物业。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（6）不得做违背法律、法规的非法活动。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（7）承租方只能对承租的物业作办公用途。</w:t>
      </w:r>
    </w:p>
    <w:p>
      <w:pPr>
        <w:widowControl/>
        <w:shd w:val="clear" w:color="auto" w:fill="FFFFFF"/>
        <w:spacing w:line="520" w:lineRule="atLeast"/>
        <w:ind w:firstLine="6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若承租方有违反以上行为之一的，出租方有权终止合同，收回房屋，保证金不退还，且由此造成的损失由承租方赔偿。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三、注意事项：</w:t>
      </w:r>
      <w:r>
        <w:rPr>
          <w:rFonts w:hint="eastAsia" w:ascii="宋体" w:hAnsi="宋体" w:cs="宋体"/>
          <w:color w:val="auto"/>
          <w:szCs w:val="21"/>
        </w:rPr>
        <w:t xml:space="preserve"> </w:t>
      </w:r>
    </w:p>
    <w:p>
      <w:pPr>
        <w:ind w:firstLine="560" w:firstLineChars="200"/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1、招租物业按现状交付使用，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现状（包括但不限于现有质量、消防状况、房屋结构、交付使用时依附于出租的的装修装饰状况）和指定用途出租，不包括出租内可移动的设施、设备和物品，并承诺出租房屋不存在共有、抵押、查封情况。</w:t>
      </w:r>
    </w:p>
    <w:p>
      <w:pPr>
        <w:ind w:firstLine="560" w:firstLineChars="200"/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2、出租的物业于2013年3月15日竣工验收，为钢筋混凝土结构楼房。已办理消防验收意见书，消防系统现使用正常。目前已带天花、地板间隔及排管风机、日光灯、插座等设备，入驻即可正常使用。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投标前，投标人需要交纳投标保证金1万元到我公司指定账户（</w:t>
      </w:r>
      <w:r>
        <w:rPr>
          <w:rFonts w:hint="eastAsia" w:ascii="宋体" w:hAnsi="宋体"/>
          <w:color w:val="auto"/>
          <w:sz w:val="28"/>
          <w:szCs w:val="28"/>
        </w:rPr>
        <w:t>开户行：</w:t>
      </w:r>
      <w:r>
        <w:rPr>
          <w:rFonts w:hint="eastAsia" w:ascii="宋体" w:hAnsi="宋体"/>
          <w:kern w:val="0"/>
          <w:sz w:val="28"/>
          <w:szCs w:val="28"/>
        </w:rPr>
        <w:t xml:space="preserve">华夏银行广州南沙支行 </w:t>
      </w:r>
      <w:r>
        <w:rPr>
          <w:rFonts w:hint="eastAsia" w:ascii="宋体" w:hAnsi="宋体"/>
          <w:color w:val="auto"/>
          <w:sz w:val="28"/>
          <w:szCs w:val="28"/>
        </w:rPr>
        <w:t>； 账号：</w:t>
      </w:r>
      <w:r>
        <w:rPr>
          <w:rFonts w:hint="eastAsia" w:ascii="宋体" w:hAnsi="宋体"/>
          <w:kern w:val="0"/>
          <w:sz w:val="28"/>
          <w:szCs w:val="28"/>
        </w:rPr>
        <w:t>1865 0000 0000 13010</w:t>
      </w:r>
      <w:r>
        <w:rPr>
          <w:rFonts w:hint="eastAsia" w:ascii="宋体" w:hAnsi="宋体"/>
          <w:color w:val="auto"/>
          <w:sz w:val="28"/>
          <w:szCs w:val="28"/>
        </w:rPr>
        <w:t>； 开户名称：广州南沙资产经营有限公司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）。转账时投标人应注明拟投标的物业名称，投标保证金缴纳时间为：201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3 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27  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日 17：00前。投标人交纳投标保证金后才有资格参加投标。未中标人的投标保证金于开标后5个工作日内无息退还。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四、</w:t>
      </w:r>
      <w:r>
        <w:rPr>
          <w:rFonts w:ascii="宋体" w:hAnsi="宋体"/>
          <w:color w:val="auto"/>
          <w:kern w:val="0"/>
          <w:sz w:val="14"/>
          <w:szCs w:val="14"/>
          <w:shd w:val="clear" w:color="auto" w:fill="FFFFFF"/>
        </w:rPr>
        <w:t> </w:t>
      </w: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投标须知：</w:t>
      </w:r>
    </w:p>
    <w:p>
      <w:pPr>
        <w:widowControl/>
        <w:shd w:val="clear" w:color="auto" w:fill="FFFFFF"/>
        <w:spacing w:line="520" w:lineRule="atLeast"/>
        <w:ind w:firstLine="560"/>
        <w:jc w:val="left"/>
        <w:rPr>
          <w:rFonts w:ascii="宋体" w:hAnsi="宋体" w:cs="宋体"/>
          <w:color w:val="auto"/>
          <w:szCs w:val="21"/>
        </w:rPr>
      </w:pPr>
      <w:bookmarkStart w:id="0" w:name="OLE_LINK1"/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1、投标时，投标人为法人的，需提交营业执照复印件、法定代表人身份证明；属授权委托人的，需提交授权委托书和受委托人身份证复印件；</w:t>
      </w:r>
    </w:p>
    <w:p>
      <w:pPr>
        <w:shd w:val="clear" w:color="auto" w:fill="FFFFFF"/>
        <w:spacing w:line="480" w:lineRule="atLeast"/>
        <w:ind w:firstLine="555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2、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交纳投标保证金的银行转账单或收据复印件；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3、投标人本人在广州地区的银行账户（用于投标人未中标时退回投标保证金）；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4、投标报价书</w:t>
      </w:r>
      <w:bookmarkEnd w:id="0"/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(见附件)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以上每一项资料需加盖投标人单位公章。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所有资料须密封，在资料袋封面标明“租赁广州南沙资产经营有限公司南沙区海滨路171号物业投标报价书”，在密封封口处签名并加盖投标人单位公章。</w:t>
      </w:r>
    </w:p>
    <w:p>
      <w:pPr>
        <w:widowControl/>
        <w:shd w:val="clear" w:color="auto" w:fill="FFFFFF"/>
        <w:spacing w:line="520" w:lineRule="atLeast"/>
        <w:ind w:left="1316" w:hanging="72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五、竞标方式和规则</w:t>
      </w:r>
    </w:p>
    <w:p>
      <w:pPr>
        <w:widowControl/>
        <w:shd w:val="clear" w:color="auto" w:fill="FFFFFF"/>
        <w:spacing w:line="520" w:lineRule="atLeast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  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1、按招租公告的要求，经资格审核合格后，最高报价者中标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，若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最高报价遇到同等报价时，以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符合本公告第二条款中第三点所规定的条件者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作为优先中标人。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2、本次物业出租招标采用公开招标、公开开标（投标时均为暗标）的方式，不接受联合竞投，不得转租或分租。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3、如第一候选人不按要求签署合同，则顺次为第二候选人中标，以此类推。中标人不按要求签署合同的将列入我司黑名单，三年内不得参与我司所有标的物竞价。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4、本次招标按月租金单价进行投标，投标底价不低于120元/平方米/月</w:t>
      </w:r>
      <w:r>
        <w:rPr>
          <w:rFonts w:hint="eastAsia" w:ascii="宋体" w:hAnsi="宋体"/>
          <w:color w:val="auto"/>
          <w:sz w:val="28"/>
          <w:szCs w:val="28"/>
        </w:rPr>
        <w:t>(含120元)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，否则按废标处理。(以上单价不含物业管理费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元/平方米/月)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hint="eastAsia" w:ascii="宋体" w:hAnsi="宋体" w:eastAsia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5、若经两次公开招租只有一个符合条件的报名者，仅对投标文件进行符合性审查，通过后可采取协议租赁方式，并按规定公示5个工作日无异议后方可实施。</w:t>
      </w:r>
    </w:p>
    <w:p>
      <w:pPr>
        <w:widowControl/>
        <w:shd w:val="clear" w:color="auto" w:fill="FFFFFF"/>
        <w:spacing w:line="520" w:lineRule="atLeast"/>
        <w:ind w:firstLine="557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b/>
          <w:color w:val="auto"/>
          <w:kern w:val="0"/>
          <w:sz w:val="28"/>
          <w:szCs w:val="28"/>
          <w:shd w:val="clear" w:color="auto" w:fill="FFFFFF"/>
        </w:rPr>
        <w:t>六、投标和开标安排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hint="default" w:ascii="宋体" w:hAnsi="宋体" w:eastAsia="宋体" w:cs="宋体"/>
          <w:color w:val="auto"/>
          <w:szCs w:val="21"/>
          <w:highlight w:val="yellow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1、截止投标时间：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2019年3月28日10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</w:rPr>
        <w:t>: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00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</w:rPr>
        <w:t>分。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hint="eastAsia" w:ascii="宋体" w:hAnsi="宋体" w:eastAsia="宋体" w:cs="仿宋_GB2312"/>
          <w:color w:val="auto"/>
          <w:kern w:val="0"/>
          <w:sz w:val="28"/>
          <w:szCs w:val="28"/>
          <w:highlight w:val="yellow"/>
          <w:shd w:val="clear" w:color="auto" w:fill="FFFFFF"/>
          <w:lang w:eastAsia="zh-CN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2、开标时间：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2019年3月28日10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</w:rPr>
        <w:t>: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</w:rPr>
        <w:t>分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3、投标资料递交地址：广州市南沙区海滨路171号1808室。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4、开标地址：南沙区海滨路171号1807室。投标人参加开标会的须凭身份证入场，受委托人须持授权委托书和本人身份证入场。</w:t>
      </w:r>
    </w:p>
    <w:p>
      <w:pPr>
        <w:widowControl/>
        <w:shd w:val="clear" w:color="auto" w:fill="FFFFFF"/>
        <w:spacing w:line="520" w:lineRule="atLeast"/>
        <w:ind w:firstLine="555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5、联系人：蒋小姐，咨询电话：020-66813692。</w:t>
      </w:r>
    </w:p>
    <w:p>
      <w:pPr>
        <w:widowControl/>
        <w:shd w:val="clear" w:color="auto" w:fill="FFFFFF"/>
        <w:spacing w:line="520" w:lineRule="atLeast"/>
        <w:ind w:firstLine="630"/>
        <w:jc w:val="left"/>
        <w:rPr>
          <w:rFonts w:ascii="宋体" w:hAnsi="宋体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 xml:space="preserve">                       </w:t>
      </w:r>
    </w:p>
    <w:p>
      <w:pPr>
        <w:widowControl/>
        <w:shd w:val="clear" w:color="auto" w:fill="FFFFFF"/>
        <w:spacing w:line="520" w:lineRule="atLeast"/>
        <w:ind w:firstLine="3920" w:firstLineChars="14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>广州南沙资产经营有限公司  </w:t>
      </w:r>
    </w:p>
    <w:p>
      <w:pPr>
        <w:widowControl/>
        <w:shd w:val="clear" w:color="auto" w:fill="FFFFFF"/>
        <w:spacing w:line="520" w:lineRule="atLeast"/>
        <w:ind w:right="600"/>
        <w:jc w:val="left"/>
        <w:rPr>
          <w:rFonts w:ascii="宋体" w:hAnsi="宋体"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</w:rPr>
        <w:t xml:space="preserve">                            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二〇一九年三月十三</w:t>
      </w:r>
      <w:bookmarkStart w:id="1" w:name="_GoBack"/>
      <w:bookmarkEnd w:id="1"/>
      <w:r>
        <w:rPr>
          <w:rFonts w:hint="eastAsia" w:ascii="宋体" w:hAnsi="宋体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日</w:t>
      </w:r>
    </w:p>
    <w:p>
      <w:pPr>
        <w:jc w:val="center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投标报价书</w:t>
      </w:r>
    </w:p>
    <w:tbl>
      <w:tblPr>
        <w:tblStyle w:val="5"/>
        <w:tblpPr w:leftFromText="180" w:rightFromText="180" w:vertAnchor="text" w:horzAnchor="page" w:tblpXSpec="center" w:tblpY="303"/>
        <w:tblOverlap w:val="never"/>
        <w:tblW w:w="14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130"/>
        <w:gridCol w:w="1569"/>
        <w:gridCol w:w="1731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投标单位或个人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（加盖公章或签名并加盖手指印）</w:t>
            </w:r>
          </w:p>
        </w:tc>
        <w:tc>
          <w:tcPr>
            <w:tcW w:w="11820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拟租赁物业</w:t>
            </w:r>
          </w:p>
        </w:tc>
        <w:tc>
          <w:tcPr>
            <w:tcW w:w="36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金融大厦九楼</w:t>
            </w:r>
          </w:p>
        </w:tc>
        <w:tc>
          <w:tcPr>
            <w:tcW w:w="1731" w:type="dxa"/>
            <w:vAlign w:val="center"/>
          </w:tcPr>
          <w:p>
            <w:pPr>
              <w:ind w:left="225"/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租赁用途</w:t>
            </w:r>
          </w:p>
        </w:tc>
        <w:tc>
          <w:tcPr>
            <w:tcW w:w="639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面积（㎡）</w:t>
            </w:r>
          </w:p>
        </w:tc>
        <w:tc>
          <w:tcPr>
            <w:tcW w:w="5430" w:type="dxa"/>
            <w:gridSpan w:val="3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租金报价（元/㎡/月）</w:t>
            </w:r>
          </w:p>
        </w:tc>
        <w:tc>
          <w:tcPr>
            <w:tcW w:w="639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小写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大写</w:t>
            </w:r>
          </w:p>
        </w:tc>
        <w:tc>
          <w:tcPr>
            <w:tcW w:w="6390" w:type="dxa"/>
            <w:vMerge w:val="restart"/>
            <w:vAlign w:val="center"/>
          </w:tcPr>
          <w:p>
            <w:pPr>
              <w:jc w:val="left"/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30"/>
                <w:szCs w:val="30"/>
              </w:rPr>
              <w:t>1、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租金报价为每月每平方米租金的单价(不含物管费)，大小写应相符，如有不符，以大写金额为准。</w:t>
            </w:r>
          </w:p>
          <w:p>
            <w:pPr>
              <w:jc w:val="left"/>
              <w:rPr>
                <w:rFonts w:ascii="宋体" w:hAnsi="宋体" w:cs="仿宋_GB2312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2</w:t>
            </w:r>
            <w:r>
              <w:rPr>
                <w:rFonts w:hint="eastAsia" w:ascii="宋体" w:hAnsi="宋体" w:cs="仿宋_GB2312"/>
                <w:color w:val="auto"/>
                <w:sz w:val="30"/>
                <w:szCs w:val="30"/>
              </w:rPr>
              <w:t>、</w:t>
            </w: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租金逐年递增5%。</w:t>
            </w:r>
          </w:p>
          <w:p>
            <w:pPr>
              <w:jc w:val="left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0"/>
                <w:szCs w:val="30"/>
              </w:rPr>
              <w:t>3</w:t>
            </w:r>
            <w:r>
              <w:rPr>
                <w:rFonts w:hint="eastAsia" w:ascii="宋体" w:hAnsi="宋体" w:cs="仿宋_GB2312"/>
                <w:color w:val="auto"/>
                <w:sz w:val="30"/>
                <w:szCs w:val="30"/>
              </w:rPr>
              <w:t>、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本投标书中物业的面积仅做参考之用，签订合同以物业重新测量面积为准。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楼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eastAsia="zh-CN"/>
              </w:rPr>
              <w:t>部分办公物业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30"/>
                <w:szCs w:val="30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30"/>
                <w:szCs w:val="30"/>
              </w:rPr>
            </w:pPr>
          </w:p>
        </w:tc>
        <w:tc>
          <w:tcPr>
            <w:tcW w:w="6390" w:type="dxa"/>
            <w:vMerge w:val="continue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bCs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  <w:r>
        <w:drawing>
          <wp:inline distT="0" distB="0" distL="114300" distR="114300">
            <wp:extent cx="8859520" cy="5695315"/>
            <wp:effectExtent l="0" t="0" r="17780" b="63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56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510D"/>
    <w:rsid w:val="00245407"/>
    <w:rsid w:val="002930F8"/>
    <w:rsid w:val="002B0513"/>
    <w:rsid w:val="00307750"/>
    <w:rsid w:val="00356B3C"/>
    <w:rsid w:val="004B0E4F"/>
    <w:rsid w:val="004C5BF8"/>
    <w:rsid w:val="004D15AA"/>
    <w:rsid w:val="0050648B"/>
    <w:rsid w:val="00572D5A"/>
    <w:rsid w:val="00580867"/>
    <w:rsid w:val="00653371"/>
    <w:rsid w:val="006C1EE4"/>
    <w:rsid w:val="00705C55"/>
    <w:rsid w:val="00771EBB"/>
    <w:rsid w:val="007E4CB0"/>
    <w:rsid w:val="00807D1C"/>
    <w:rsid w:val="008C51CA"/>
    <w:rsid w:val="008D71DE"/>
    <w:rsid w:val="009B0DD7"/>
    <w:rsid w:val="00A45C5E"/>
    <w:rsid w:val="00B01251"/>
    <w:rsid w:val="00B26DA6"/>
    <w:rsid w:val="00B5326B"/>
    <w:rsid w:val="00BD199B"/>
    <w:rsid w:val="00BE78FE"/>
    <w:rsid w:val="00BF3850"/>
    <w:rsid w:val="00C80253"/>
    <w:rsid w:val="00CE6DC5"/>
    <w:rsid w:val="00D0753A"/>
    <w:rsid w:val="00D275C6"/>
    <w:rsid w:val="00DC3EF1"/>
    <w:rsid w:val="00E33510"/>
    <w:rsid w:val="00E36917"/>
    <w:rsid w:val="00F5566F"/>
    <w:rsid w:val="00F60A49"/>
    <w:rsid w:val="00F80CCD"/>
    <w:rsid w:val="01A11D06"/>
    <w:rsid w:val="03400B89"/>
    <w:rsid w:val="04AF54D6"/>
    <w:rsid w:val="07373EB9"/>
    <w:rsid w:val="073B3262"/>
    <w:rsid w:val="086278D5"/>
    <w:rsid w:val="086E6E04"/>
    <w:rsid w:val="09E224F6"/>
    <w:rsid w:val="0AB526C8"/>
    <w:rsid w:val="0D353F7A"/>
    <w:rsid w:val="0F6C1DB1"/>
    <w:rsid w:val="0FE30C1D"/>
    <w:rsid w:val="12911BD4"/>
    <w:rsid w:val="149A755C"/>
    <w:rsid w:val="16953BE1"/>
    <w:rsid w:val="17676364"/>
    <w:rsid w:val="179C1D5B"/>
    <w:rsid w:val="1B220FA5"/>
    <w:rsid w:val="1C4C242B"/>
    <w:rsid w:val="1D584744"/>
    <w:rsid w:val="1FE60CD2"/>
    <w:rsid w:val="20FA795B"/>
    <w:rsid w:val="20FB0CA3"/>
    <w:rsid w:val="243226E3"/>
    <w:rsid w:val="272E14FD"/>
    <w:rsid w:val="2AC8158B"/>
    <w:rsid w:val="2B8C7B86"/>
    <w:rsid w:val="2DA656F8"/>
    <w:rsid w:val="3090648C"/>
    <w:rsid w:val="31AE7611"/>
    <w:rsid w:val="32EA7CC2"/>
    <w:rsid w:val="369B5352"/>
    <w:rsid w:val="36DF5B0F"/>
    <w:rsid w:val="372907BF"/>
    <w:rsid w:val="39013BE1"/>
    <w:rsid w:val="3CC57B2D"/>
    <w:rsid w:val="3FFB51F8"/>
    <w:rsid w:val="43BF4CC1"/>
    <w:rsid w:val="43D56716"/>
    <w:rsid w:val="44F4705D"/>
    <w:rsid w:val="45870DFE"/>
    <w:rsid w:val="46A2044C"/>
    <w:rsid w:val="49780CE5"/>
    <w:rsid w:val="4AE34469"/>
    <w:rsid w:val="4AFD06B9"/>
    <w:rsid w:val="4B0D231A"/>
    <w:rsid w:val="4DAC645E"/>
    <w:rsid w:val="4E8774E8"/>
    <w:rsid w:val="53455681"/>
    <w:rsid w:val="55601F83"/>
    <w:rsid w:val="55673CF7"/>
    <w:rsid w:val="57621807"/>
    <w:rsid w:val="577033D5"/>
    <w:rsid w:val="5B123F18"/>
    <w:rsid w:val="5BEE560C"/>
    <w:rsid w:val="5BF54522"/>
    <w:rsid w:val="5CB00BEF"/>
    <w:rsid w:val="5FC01A87"/>
    <w:rsid w:val="5FD22B6D"/>
    <w:rsid w:val="5FF41A9B"/>
    <w:rsid w:val="63ED06F9"/>
    <w:rsid w:val="640E60BD"/>
    <w:rsid w:val="68637364"/>
    <w:rsid w:val="68915314"/>
    <w:rsid w:val="694F0B55"/>
    <w:rsid w:val="69AA13DD"/>
    <w:rsid w:val="6D9D592C"/>
    <w:rsid w:val="700B0D30"/>
    <w:rsid w:val="754B5BED"/>
    <w:rsid w:val="755B058F"/>
    <w:rsid w:val="7A347663"/>
    <w:rsid w:val="7B8A547A"/>
    <w:rsid w:val="7C225785"/>
    <w:rsid w:val="7C5F75E8"/>
    <w:rsid w:val="7EE81F8F"/>
    <w:rsid w:val="7F6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unhideWhenUsed/>
    <w:qFormat/>
    <w:uiPriority w:val="99"/>
    <w:rPr>
      <w:rFonts w:ascii="Times New Roman" w:hAnsi="Times New Roman" w:eastAsia="黑体" w:cs="Times New Roman"/>
    </w:rPr>
  </w:style>
  <w:style w:type="character" w:styleId="9">
    <w:name w:val="FollowedHyperlink"/>
    <w:basedOn w:val="7"/>
    <w:unhideWhenUsed/>
    <w:qFormat/>
    <w:uiPriority w:val="99"/>
    <w:rPr>
      <w:color w:val="800080"/>
      <w:u w:val="none"/>
    </w:rPr>
  </w:style>
  <w:style w:type="character" w:styleId="10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7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1456</Characters>
  <Lines>12</Lines>
  <Paragraphs>3</Paragraphs>
  <TotalTime>1</TotalTime>
  <ScaleCrop>false</ScaleCrop>
  <LinksUpToDate>false</LinksUpToDate>
  <CharactersWithSpaces>1708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2016-03-17T02:32:00Z</dcterms:created>
  <dc:creator>Administrator</dc:creator>
  <cp:lastModifiedBy>Administrator</cp:lastModifiedBy>
  <cp:lastPrinted>2017-02-23T08:51:00Z</cp:lastPrinted>
  <dcterms:modified xsi:type="dcterms:W3CDTF">2019-03-12T08:39:52Z</dcterms:modified>
  <dc:title>招租公告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