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highlight w:val="none"/>
        </w:rPr>
      </w:pPr>
    </w:p>
    <w:p>
      <w:pPr>
        <w:jc w:val="center"/>
        <w:rPr>
          <w:rFonts w:ascii="宋体" w:hAnsi="宋体" w:cs="宋体"/>
          <w:b/>
          <w:kern w:val="0"/>
          <w:sz w:val="44"/>
          <w:szCs w:val="44"/>
          <w:highlight w:val="none"/>
        </w:rPr>
      </w:pPr>
    </w:p>
    <w:p>
      <w:pPr>
        <w:jc w:val="center"/>
        <w:rPr>
          <w:rFonts w:ascii="宋体" w:hAnsi="宋体" w:cs="宋体"/>
          <w:b/>
          <w:kern w:val="0"/>
          <w:sz w:val="44"/>
          <w:szCs w:val="44"/>
          <w:highlight w:val="none"/>
        </w:rPr>
      </w:pPr>
    </w:p>
    <w:p>
      <w:pPr>
        <w:jc w:val="center"/>
        <w:rPr>
          <w:rFonts w:ascii="宋体" w:hAnsi="宋体" w:eastAsia="黑体"/>
          <w:sz w:val="48"/>
          <w:szCs w:val="48"/>
          <w:highlight w:val="none"/>
        </w:rPr>
      </w:pPr>
      <w:r>
        <w:rPr>
          <w:rFonts w:hint="eastAsia" w:ascii="宋体" w:hAnsi="宋体" w:eastAsia="黑体"/>
          <w:sz w:val="48"/>
          <w:szCs w:val="48"/>
          <w:highlight w:val="none"/>
        </w:rPr>
        <w:t>南沙天后宫景区灯光亮化工程（首期）</w:t>
      </w:r>
    </w:p>
    <w:p>
      <w:pPr>
        <w:jc w:val="center"/>
        <w:rPr>
          <w:rFonts w:ascii="黑体" w:eastAsia="黑体"/>
          <w:sz w:val="72"/>
          <w:szCs w:val="72"/>
          <w:highlight w:val="none"/>
        </w:rPr>
      </w:pPr>
      <w:r>
        <w:rPr>
          <w:rFonts w:hint="eastAsia" w:ascii="宋体" w:hAnsi="宋体" w:cs="宋体"/>
          <w:b/>
          <w:kern w:val="0"/>
          <w:sz w:val="48"/>
          <w:szCs w:val="48"/>
          <w:highlight w:val="none"/>
        </w:rPr>
        <w:t>设计施工总承包</w:t>
      </w:r>
    </w:p>
    <w:p>
      <w:pPr>
        <w:jc w:val="center"/>
        <w:rPr>
          <w:rFonts w:ascii="黑体" w:eastAsia="黑体"/>
          <w:sz w:val="72"/>
          <w:szCs w:val="72"/>
          <w:highlight w:val="none"/>
        </w:rPr>
      </w:pPr>
    </w:p>
    <w:p>
      <w:pPr>
        <w:jc w:val="center"/>
        <w:rPr>
          <w:rFonts w:ascii="黑体" w:eastAsia="黑体"/>
          <w:sz w:val="72"/>
          <w:szCs w:val="72"/>
          <w:highlight w:val="none"/>
        </w:rPr>
      </w:pPr>
    </w:p>
    <w:p>
      <w:pPr>
        <w:jc w:val="center"/>
        <w:rPr>
          <w:rFonts w:ascii="黑体" w:eastAsia="黑体"/>
          <w:sz w:val="84"/>
          <w:szCs w:val="84"/>
          <w:highlight w:val="none"/>
        </w:rPr>
      </w:pPr>
    </w:p>
    <w:p>
      <w:pPr>
        <w:jc w:val="center"/>
        <w:rPr>
          <w:rFonts w:ascii="黑体" w:eastAsia="黑体"/>
          <w:sz w:val="84"/>
          <w:szCs w:val="84"/>
          <w:highlight w:val="none"/>
        </w:rPr>
      </w:pPr>
      <w:r>
        <w:rPr>
          <w:rFonts w:hint="eastAsia" w:ascii="黑体" w:eastAsia="黑体"/>
          <w:sz w:val="84"/>
          <w:szCs w:val="84"/>
          <w:highlight w:val="none"/>
        </w:rPr>
        <w:t>招 标 公 告</w:t>
      </w:r>
    </w:p>
    <w:p>
      <w:pPr>
        <w:jc w:val="center"/>
        <w:rPr>
          <w:rStyle w:val="17"/>
          <w:rFonts w:ascii="楷体_GB2312" w:hAnsi="楷体_GB2312" w:eastAsia="楷体_GB2312"/>
          <w:sz w:val="48"/>
          <w:highlight w:val="none"/>
        </w:rPr>
      </w:pPr>
    </w:p>
    <w:p>
      <w:pPr>
        <w:jc w:val="center"/>
        <w:rPr>
          <w:rFonts w:ascii="楷体_GB2312" w:eastAsia="楷体_GB2312"/>
          <w:sz w:val="32"/>
          <w:szCs w:val="32"/>
          <w:highlight w:val="none"/>
        </w:rPr>
      </w:pPr>
    </w:p>
    <w:p>
      <w:pPr>
        <w:spacing w:line="400" w:lineRule="exact"/>
        <w:jc w:val="center"/>
        <w:rPr>
          <w:highlight w:val="none"/>
        </w:rPr>
      </w:pPr>
    </w:p>
    <w:p>
      <w:pPr>
        <w:spacing w:line="400" w:lineRule="exact"/>
        <w:jc w:val="center"/>
        <w:rPr>
          <w:highlight w:val="none"/>
        </w:rPr>
      </w:pPr>
    </w:p>
    <w:p>
      <w:pPr>
        <w:spacing w:line="400" w:lineRule="exact"/>
        <w:jc w:val="center"/>
        <w:rPr>
          <w:highlight w:val="none"/>
        </w:rPr>
      </w:pPr>
    </w:p>
    <w:p>
      <w:pPr>
        <w:spacing w:line="400" w:lineRule="exact"/>
        <w:jc w:val="center"/>
        <w:rPr>
          <w:highlight w:val="none"/>
        </w:rPr>
      </w:pPr>
    </w:p>
    <w:p>
      <w:pPr>
        <w:spacing w:line="400" w:lineRule="exact"/>
        <w:jc w:val="center"/>
        <w:rPr>
          <w:highlight w:val="none"/>
        </w:rPr>
      </w:pPr>
    </w:p>
    <w:p>
      <w:pPr>
        <w:spacing w:line="400" w:lineRule="exact"/>
        <w:jc w:val="center"/>
        <w:rPr>
          <w:highlight w:val="none"/>
        </w:rPr>
      </w:pPr>
    </w:p>
    <w:p>
      <w:pPr>
        <w:spacing w:line="400" w:lineRule="exact"/>
        <w:jc w:val="both"/>
        <w:rPr>
          <w:highlight w:val="none"/>
        </w:rPr>
      </w:pPr>
    </w:p>
    <w:p>
      <w:pPr>
        <w:tabs>
          <w:tab w:val="left" w:pos="7067"/>
        </w:tabs>
        <w:spacing w:line="360" w:lineRule="auto"/>
        <w:ind w:firstLine="1506" w:firstLineChars="500"/>
        <w:rPr>
          <w:rFonts w:hint="eastAsia" w:ascii="宋体" w:hAnsi="宋体" w:cs="宋体"/>
          <w:b/>
          <w:sz w:val="30"/>
          <w:szCs w:val="30"/>
          <w:highlight w:val="none"/>
          <w:lang w:eastAsia="zh-CN"/>
        </w:rPr>
      </w:pPr>
      <w:r>
        <w:rPr>
          <w:rFonts w:hint="eastAsia" w:ascii="宋体" w:hAnsi="宋体" w:cs="宋体"/>
          <w:b/>
          <w:sz w:val="30"/>
          <w:szCs w:val="30"/>
          <w:highlight w:val="none"/>
        </w:rPr>
        <w:t>招标单位：广州南沙旅游发展有限公司</w:t>
      </w:r>
    </w:p>
    <w:p>
      <w:pPr>
        <w:tabs>
          <w:tab w:val="left" w:pos="7067"/>
        </w:tabs>
        <w:spacing w:line="360" w:lineRule="auto"/>
        <w:ind w:firstLine="3012" w:firstLineChars="1000"/>
        <w:rPr>
          <w:rFonts w:hint="eastAsia" w:ascii="宋体" w:hAnsi="宋体" w:cs="宋体"/>
          <w:b/>
          <w:sz w:val="30"/>
          <w:szCs w:val="30"/>
          <w:highlight w:val="none"/>
          <w:lang w:eastAsia="zh-CN"/>
        </w:rPr>
      </w:pPr>
      <w:r>
        <w:rPr>
          <w:rFonts w:hint="eastAsia" w:ascii="宋体" w:hAnsi="宋体" w:cs="宋体"/>
          <w:b/>
          <w:sz w:val="30"/>
          <w:szCs w:val="30"/>
          <w:highlight w:val="none"/>
          <w:lang w:eastAsia="zh-CN"/>
        </w:rPr>
        <w:t>广州市南沙天后文化学会</w:t>
      </w: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建设管理单位：广州南沙建设维护管理有限公司</w:t>
      </w:r>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日    期：二〇二〇年三月</w:t>
      </w:r>
    </w:p>
    <w:p>
      <w:pPr>
        <w:pStyle w:val="8"/>
        <w:ind w:firstLine="405"/>
        <w:jc w:val="center"/>
        <w:rPr>
          <w:b/>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8"/>
        <w:jc w:val="center"/>
        <w:rPr>
          <w:rFonts w:cs="宋体"/>
          <w:b/>
          <w:sz w:val="36"/>
          <w:szCs w:val="36"/>
          <w:highlight w:val="none"/>
        </w:rPr>
      </w:pPr>
      <w:r>
        <w:rPr>
          <w:rFonts w:hint="eastAsia" w:cs="宋体"/>
          <w:b/>
          <w:sz w:val="36"/>
          <w:szCs w:val="36"/>
          <w:highlight w:val="none"/>
          <w:u w:val="none"/>
        </w:rPr>
        <w:t>南沙天后宫景区灯光亮化工程（首期）设计施工总承包</w:t>
      </w:r>
    </w:p>
    <w:p>
      <w:pPr>
        <w:pStyle w:val="8"/>
        <w:jc w:val="center"/>
        <w:rPr>
          <w:b/>
          <w:sz w:val="44"/>
          <w:szCs w:val="44"/>
          <w:highlight w:val="none"/>
          <w:u w:val="none"/>
        </w:rPr>
      </w:pPr>
      <w:r>
        <w:rPr>
          <w:rFonts w:hint="eastAsia"/>
          <w:b/>
          <w:sz w:val="36"/>
          <w:szCs w:val="36"/>
          <w:highlight w:val="none"/>
          <w:u w:val="none"/>
        </w:rPr>
        <w:t>招标公告</w:t>
      </w:r>
    </w:p>
    <w:p>
      <w:pPr>
        <w:spacing w:line="360" w:lineRule="auto"/>
        <w:ind w:firstLine="480" w:firstLineChars="200"/>
        <w:rPr>
          <w:rFonts w:ascii="宋体" w:hAnsi="宋体" w:cs="宋体"/>
          <w:sz w:val="24"/>
          <w:highlight w:val="none"/>
        </w:rPr>
      </w:pPr>
    </w:p>
    <w:p>
      <w:pPr>
        <w:tabs>
          <w:tab w:val="left" w:pos="7067"/>
        </w:tabs>
        <w:spacing w:line="360" w:lineRule="auto"/>
        <w:ind w:firstLine="480" w:firstLineChars="200"/>
        <w:rPr>
          <w:rFonts w:ascii="宋体"/>
          <w:sz w:val="24"/>
          <w:highlight w:val="none"/>
        </w:rPr>
      </w:pPr>
      <w:r>
        <w:rPr>
          <w:rFonts w:hint="eastAsia" w:ascii="宋体" w:hAnsi="宋体" w:cs="宋体"/>
          <w:sz w:val="24"/>
          <w:highlight w:val="none"/>
        </w:rPr>
        <w:t>根据</w:t>
      </w:r>
      <w:r>
        <w:rPr>
          <w:rFonts w:hint="eastAsia" w:ascii="宋体" w:hAnsi="宋体"/>
          <w:sz w:val="24"/>
          <w:szCs w:val="24"/>
          <w:highlight w:val="none"/>
          <w:u w:val="single"/>
        </w:rPr>
        <w:t>相关文件</w:t>
      </w:r>
      <w:r>
        <w:rPr>
          <w:rFonts w:hint="eastAsia" w:ascii="宋体" w:hAnsi="宋体" w:cs="宋体"/>
          <w:sz w:val="24"/>
          <w:highlight w:val="none"/>
        </w:rPr>
        <w:t>批准，</w:t>
      </w:r>
      <w:r>
        <w:rPr>
          <w:rFonts w:hint="eastAsia" w:ascii="宋体" w:hAnsi="宋体" w:cs="宋体"/>
          <w:sz w:val="24"/>
          <w:highlight w:val="none"/>
          <w:u w:val="single"/>
        </w:rPr>
        <w:t xml:space="preserve"> </w:t>
      </w:r>
      <w:r>
        <w:rPr>
          <w:rFonts w:hint="eastAsia" w:ascii="宋体" w:hAnsi="宋体" w:cs="宋体"/>
          <w:kern w:val="0"/>
          <w:sz w:val="24"/>
          <w:szCs w:val="24"/>
          <w:highlight w:val="none"/>
          <w:u w:val="single"/>
        </w:rPr>
        <w:t>广州南沙旅游发展有限公司</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lang w:eastAsia="zh-CN"/>
        </w:rPr>
        <w:t>广州市南沙天后文化学会</w:t>
      </w:r>
      <w:r>
        <w:rPr>
          <w:rFonts w:hint="eastAsia" w:ascii="宋体" w:hAnsi="宋体" w:cs="宋体"/>
          <w:kern w:val="0"/>
          <w:sz w:val="24"/>
          <w:szCs w:val="24"/>
          <w:highlight w:val="none"/>
          <w:u w:val="single"/>
        </w:rPr>
        <w:t xml:space="preserve"> </w:t>
      </w:r>
      <w:r>
        <w:rPr>
          <w:rFonts w:hint="eastAsia" w:ascii="宋体" w:hAnsi="宋体" w:cs="宋体"/>
          <w:sz w:val="24"/>
          <w:highlight w:val="none"/>
        </w:rPr>
        <w:t>现对</w:t>
      </w:r>
      <w:r>
        <w:rPr>
          <w:rFonts w:hint="eastAsia" w:ascii="宋体" w:hAnsi="宋体" w:cs="宋体"/>
          <w:sz w:val="24"/>
          <w:highlight w:val="none"/>
          <w:u w:val="single"/>
        </w:rPr>
        <w:t xml:space="preserve"> </w:t>
      </w:r>
      <w:r>
        <w:rPr>
          <w:rFonts w:hint="eastAsia" w:ascii="宋体" w:hAnsi="宋体" w:cs="宋体"/>
          <w:kern w:val="0"/>
          <w:sz w:val="24"/>
          <w:szCs w:val="24"/>
          <w:highlight w:val="none"/>
          <w:u w:val="single"/>
        </w:rPr>
        <w:t xml:space="preserve">南沙天后宫景区灯光亮化工程（首期）设计施工总承包  </w:t>
      </w:r>
      <w:r>
        <w:rPr>
          <w:rFonts w:hint="eastAsia" w:ascii="宋体" w:hAnsi="宋体" w:cs="宋体"/>
          <w:sz w:val="24"/>
          <w:highlight w:val="none"/>
        </w:rPr>
        <w:t>进行</w:t>
      </w:r>
      <w:r>
        <w:rPr>
          <w:rFonts w:hint="eastAsia" w:ascii="宋体" w:hAnsi="宋体" w:cs="宋体"/>
          <w:sz w:val="24"/>
          <w:highlight w:val="none"/>
          <w:lang w:eastAsia="zh-CN"/>
        </w:rPr>
        <w:t>邀请</w:t>
      </w:r>
      <w:r>
        <w:rPr>
          <w:rFonts w:hint="eastAsia" w:ascii="宋体" w:hAnsi="宋体" w:cs="宋体"/>
          <w:sz w:val="24"/>
          <w:highlight w:val="none"/>
        </w:rPr>
        <w:t>招标</w:t>
      </w:r>
      <w:r>
        <w:rPr>
          <w:rFonts w:hint="eastAsia" w:ascii="宋体" w:hAnsi="宋体" w:cs="宋体"/>
          <w:sz w:val="24"/>
          <w:highlight w:val="none"/>
        </w:rPr>
        <w:t>，选定</w:t>
      </w:r>
      <w:r>
        <w:rPr>
          <w:rFonts w:hint="eastAsia" w:ascii="宋体" w:hAnsi="宋体" w:cs="宋体"/>
          <w:kern w:val="0"/>
          <w:sz w:val="24"/>
          <w:highlight w:val="none"/>
        </w:rPr>
        <w:t>项目设计施工总承包单位</w:t>
      </w:r>
      <w:r>
        <w:rPr>
          <w:rFonts w:hint="eastAsia" w:ascii="宋体" w:hAnsi="宋体" w:cs="宋体"/>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sz w:val="24"/>
          <w:highlight w:val="none"/>
          <w:u w:val="single"/>
        </w:rPr>
      </w:pPr>
      <w:r>
        <w:rPr>
          <w:rFonts w:hint="eastAsia" w:ascii="宋体" w:hAnsi="宋体" w:cs="宋体"/>
          <w:b/>
          <w:sz w:val="24"/>
          <w:highlight w:val="none"/>
        </w:rPr>
        <w:t>工程名称：</w:t>
      </w:r>
      <w:r>
        <w:rPr>
          <w:rFonts w:hint="eastAsia" w:ascii="宋体" w:hAnsi="宋体" w:cs="宋体"/>
          <w:kern w:val="0"/>
          <w:sz w:val="24"/>
          <w:szCs w:val="24"/>
          <w:highlight w:val="none"/>
          <w:u w:val="single"/>
        </w:rPr>
        <w:t>南沙天后宫景区灯光亮化工程（首期）设计施工总承包</w:t>
      </w:r>
    </w:p>
    <w:p>
      <w:pPr>
        <w:widowControl/>
        <w:numPr>
          <w:ilvl w:val="0"/>
          <w:numId w:val="1"/>
        </w:numPr>
        <w:adjustRightInd w:val="0"/>
        <w:snapToGrid w:val="0"/>
        <w:spacing w:line="360" w:lineRule="auto"/>
        <w:ind w:firstLine="537" w:firstLineChars="224"/>
        <w:outlineLvl w:val="0"/>
        <w:rPr>
          <w:rFonts w:ascii="宋体"/>
          <w:sz w:val="24"/>
          <w:highlight w:val="none"/>
          <w:u w:val="single"/>
        </w:rPr>
      </w:pPr>
      <w:r>
        <w:rPr>
          <w:rFonts w:hint="eastAsia" w:ascii="宋体" w:hAnsi="宋体" w:cs="宋体"/>
          <w:bCs/>
          <w:sz w:val="24"/>
          <w:highlight w:val="none"/>
        </w:rPr>
        <w:t xml:space="preserve"> 招标单位：</w:t>
      </w:r>
      <w:r>
        <w:rPr>
          <w:rFonts w:hint="eastAsia" w:ascii="宋体" w:hAnsi="宋体" w:cs="宋体"/>
          <w:kern w:val="0"/>
          <w:sz w:val="24"/>
          <w:szCs w:val="24"/>
          <w:highlight w:val="none"/>
          <w:u w:val="single"/>
        </w:rPr>
        <w:t>广州南沙旅游发展有限公司</w:t>
      </w:r>
      <w:r>
        <w:rPr>
          <w:rFonts w:hint="eastAsia" w:ascii="宋体" w:hAnsi="宋体" w:cs="宋体"/>
          <w:kern w:val="0"/>
          <w:sz w:val="24"/>
          <w:szCs w:val="24"/>
          <w:highlight w:val="none"/>
          <w:u w:val="single"/>
          <w:lang w:eastAsia="zh-CN"/>
        </w:rPr>
        <w:t>、</w:t>
      </w:r>
      <w:r>
        <w:rPr>
          <w:rFonts w:hint="eastAsia" w:ascii="宋体" w:hAnsi="宋体" w:cs="宋体"/>
          <w:kern w:val="0"/>
          <w:sz w:val="24"/>
          <w:szCs w:val="24"/>
          <w:highlight w:val="none"/>
          <w:u w:val="single"/>
          <w:lang w:eastAsia="zh-CN"/>
        </w:rPr>
        <w:t>广州市南沙天后文化学会</w:t>
      </w:r>
      <w:r>
        <w:rPr>
          <w:rFonts w:hint="eastAsia" w:ascii="宋体" w:hAnsi="宋体" w:cs="宋体"/>
          <w:bCs/>
          <w:sz w:val="24"/>
          <w:highlight w:val="none"/>
          <w:u w:val="single"/>
        </w:rPr>
        <w:t xml:space="preserve"> </w:t>
      </w:r>
    </w:p>
    <w:p>
      <w:pPr>
        <w:widowControl/>
        <w:snapToGrid w:val="0"/>
        <w:spacing w:line="360" w:lineRule="auto"/>
        <w:ind w:firstLine="1200" w:firstLineChars="500"/>
        <w:jc w:val="left"/>
        <w:rPr>
          <w:rFonts w:ascii="宋体" w:hAnsi="宋体" w:cs="宋体"/>
          <w:sz w:val="24"/>
          <w:highlight w:val="none"/>
          <w:u w:val="single"/>
        </w:rPr>
      </w:pPr>
      <w:r>
        <w:rPr>
          <w:rFonts w:hint="eastAsia" w:ascii="宋体" w:hAnsi="宋体" w:cs="宋体"/>
          <w:kern w:val="0"/>
          <w:sz w:val="24"/>
          <w:szCs w:val="24"/>
          <w:highlight w:val="none"/>
        </w:rPr>
        <w:t>联系人：</w:t>
      </w:r>
      <w:r>
        <w:rPr>
          <w:rFonts w:hint="eastAsia" w:ascii="宋体" w:hAnsi="宋体"/>
          <w:sz w:val="24"/>
          <w:szCs w:val="24"/>
          <w:highlight w:val="none"/>
          <w:u w:val="single"/>
        </w:rPr>
        <w:t>刘工</w:t>
      </w:r>
      <w:r>
        <w:rPr>
          <w:rFonts w:hint="eastAsia" w:ascii="宋体" w:hAnsi="宋体" w:cs="宋体"/>
          <w:kern w:val="0"/>
          <w:sz w:val="24"/>
          <w:szCs w:val="24"/>
          <w:highlight w:val="none"/>
        </w:rPr>
        <w:t xml:space="preserve">  联系电话：</w:t>
      </w:r>
      <w:r>
        <w:rPr>
          <w:rFonts w:hint="eastAsia" w:ascii="宋体" w:hAnsi="宋体" w:cs="宋体"/>
          <w:kern w:val="0"/>
          <w:sz w:val="24"/>
          <w:szCs w:val="24"/>
          <w:highlight w:val="none"/>
          <w:u w:val="single"/>
        </w:rPr>
        <w:t>020-84981223</w:t>
      </w:r>
    </w:p>
    <w:p>
      <w:pPr>
        <w:widowControl/>
        <w:adjustRightInd w:val="0"/>
        <w:snapToGrid w:val="0"/>
        <w:spacing w:line="360" w:lineRule="auto"/>
        <w:ind w:firstLine="1200" w:firstLineChars="500"/>
        <w:rPr>
          <w:rFonts w:ascii="宋体"/>
          <w:sz w:val="24"/>
          <w:highlight w:val="none"/>
          <w:u w:val="single"/>
        </w:rPr>
      </w:pPr>
      <w:r>
        <w:rPr>
          <w:rFonts w:hint="eastAsia" w:ascii="宋体" w:hAnsi="宋体" w:cs="宋体"/>
          <w:bCs/>
          <w:sz w:val="24"/>
          <w:highlight w:val="none"/>
        </w:rPr>
        <w:t>建设管理单位：</w:t>
      </w:r>
      <w:r>
        <w:rPr>
          <w:rFonts w:hint="eastAsia" w:ascii="宋体" w:hAnsi="宋体" w:cs="宋体"/>
          <w:kern w:val="0"/>
          <w:sz w:val="24"/>
          <w:szCs w:val="24"/>
          <w:highlight w:val="none"/>
          <w:u w:val="single"/>
        </w:rPr>
        <w:t>广州南沙建设维护管理有限公司</w:t>
      </w:r>
      <w:r>
        <w:rPr>
          <w:rFonts w:hint="eastAsia" w:ascii="宋体" w:hAnsi="宋体" w:cs="宋体"/>
          <w:bCs/>
          <w:sz w:val="24"/>
          <w:highlight w:val="none"/>
          <w:u w:val="single"/>
        </w:rPr>
        <w:t xml:space="preserve"> </w:t>
      </w:r>
    </w:p>
    <w:p>
      <w:pPr>
        <w:widowControl/>
        <w:snapToGrid w:val="0"/>
        <w:spacing w:line="360" w:lineRule="auto"/>
        <w:ind w:firstLine="1200" w:firstLineChars="500"/>
        <w:jc w:val="left"/>
        <w:rPr>
          <w:rFonts w:ascii="宋体" w:hAnsi="宋体" w:cs="宋体"/>
          <w:sz w:val="24"/>
          <w:highlight w:val="none"/>
          <w:u w:val="single"/>
        </w:rPr>
      </w:pPr>
      <w:r>
        <w:rPr>
          <w:rFonts w:hint="eastAsia" w:ascii="宋体" w:hAnsi="宋体" w:cs="宋体"/>
          <w:kern w:val="0"/>
          <w:sz w:val="24"/>
          <w:szCs w:val="24"/>
          <w:highlight w:val="none"/>
        </w:rPr>
        <w:t>联系人：</w:t>
      </w:r>
      <w:r>
        <w:rPr>
          <w:rFonts w:hint="eastAsia" w:ascii="宋体" w:hAnsi="宋体"/>
          <w:sz w:val="24"/>
          <w:szCs w:val="24"/>
          <w:highlight w:val="none"/>
          <w:u w:val="single"/>
        </w:rPr>
        <w:t>李工</w:t>
      </w:r>
      <w:r>
        <w:rPr>
          <w:rFonts w:hint="eastAsia" w:ascii="宋体" w:hAnsi="宋体" w:cs="宋体"/>
          <w:kern w:val="0"/>
          <w:sz w:val="24"/>
          <w:szCs w:val="24"/>
          <w:highlight w:val="none"/>
        </w:rPr>
        <w:t xml:space="preserve">  联系电话：</w:t>
      </w:r>
      <w:r>
        <w:rPr>
          <w:rFonts w:hint="eastAsia" w:ascii="宋体" w:hAnsi="宋体" w:cs="宋体"/>
          <w:kern w:val="0"/>
          <w:sz w:val="24"/>
          <w:szCs w:val="24"/>
          <w:highlight w:val="none"/>
          <w:u w:val="single"/>
        </w:rPr>
        <w:t>020-66806279</w:t>
      </w:r>
    </w:p>
    <w:p>
      <w:pPr>
        <w:spacing w:line="360" w:lineRule="auto"/>
        <w:ind w:firstLine="1200" w:firstLineChars="500"/>
        <w:rPr>
          <w:rFonts w:ascii="宋体" w:hAnsi="宋体"/>
          <w:sz w:val="24"/>
          <w:szCs w:val="24"/>
          <w:highlight w:val="none"/>
        </w:rPr>
      </w:pPr>
      <w:r>
        <w:rPr>
          <w:rFonts w:hint="eastAsia" w:ascii="宋体" w:hAnsi="宋体"/>
          <w:sz w:val="24"/>
          <w:szCs w:val="24"/>
          <w:highlight w:val="none"/>
        </w:rPr>
        <w:t>招标监督机构：</w:t>
      </w:r>
      <w:r>
        <w:rPr>
          <w:rFonts w:hint="eastAsia" w:ascii="宋体" w:hAnsi="宋体"/>
          <w:sz w:val="24"/>
          <w:szCs w:val="24"/>
          <w:highlight w:val="none"/>
          <w:u w:val="single"/>
        </w:rPr>
        <w:t>广州南沙资产经营集团有限公司</w:t>
      </w:r>
    </w:p>
    <w:p>
      <w:pPr>
        <w:spacing w:line="360" w:lineRule="auto"/>
        <w:ind w:firstLine="1200" w:firstLineChars="500"/>
        <w:rPr>
          <w:rFonts w:ascii="宋体" w:hAnsi="宋体"/>
          <w:sz w:val="24"/>
          <w:highlight w:val="none"/>
          <w:u w:val="single"/>
        </w:rPr>
      </w:pPr>
      <w:r>
        <w:rPr>
          <w:rFonts w:hint="eastAsia" w:ascii="宋体" w:hAnsi="宋体"/>
          <w:sz w:val="24"/>
          <w:szCs w:val="24"/>
          <w:highlight w:val="none"/>
        </w:rPr>
        <w:t>投诉电话：</w:t>
      </w:r>
      <w:r>
        <w:rPr>
          <w:rFonts w:hint="eastAsia" w:ascii="宋体" w:hAnsi="宋体"/>
          <w:sz w:val="24"/>
          <w:szCs w:val="24"/>
          <w:highlight w:val="none"/>
          <w:u w:val="single"/>
        </w:rPr>
        <w:t>020-66813692</w:t>
      </w:r>
    </w:p>
    <w:p>
      <w:pPr>
        <w:widowControl/>
        <w:numPr>
          <w:ilvl w:val="0"/>
          <w:numId w:val="1"/>
        </w:numPr>
        <w:adjustRightInd w:val="0"/>
        <w:snapToGrid w:val="0"/>
        <w:spacing w:line="360" w:lineRule="auto"/>
        <w:ind w:firstLine="540" w:firstLineChars="224"/>
        <w:outlineLvl w:val="0"/>
        <w:rPr>
          <w:rFonts w:ascii="宋体" w:hAnsi="宋体" w:cs="宋体"/>
          <w:sz w:val="24"/>
          <w:highlight w:val="none"/>
          <w:u w:val="single"/>
        </w:rPr>
      </w:pPr>
      <w:r>
        <w:rPr>
          <w:rFonts w:hint="eastAsia" w:ascii="宋体" w:hAnsi="宋体" w:cs="宋体"/>
          <w:b/>
          <w:sz w:val="24"/>
          <w:highlight w:val="none"/>
        </w:rPr>
        <w:t>建设地点：</w:t>
      </w:r>
      <w:r>
        <w:rPr>
          <w:rFonts w:hint="eastAsia" w:ascii="宋体" w:hAnsi="宋体" w:cs="宋体"/>
          <w:kern w:val="0"/>
          <w:sz w:val="24"/>
          <w:highlight w:val="none"/>
          <w:u w:val="single"/>
        </w:rPr>
        <w:t xml:space="preserve">广州市南沙区天后宫景区 </w:t>
      </w:r>
    </w:p>
    <w:p>
      <w:pPr>
        <w:widowControl/>
        <w:numPr>
          <w:ilvl w:val="0"/>
          <w:numId w:val="1"/>
        </w:numPr>
        <w:adjustRightInd w:val="0"/>
        <w:snapToGrid w:val="0"/>
        <w:spacing w:line="360" w:lineRule="auto"/>
        <w:ind w:firstLine="540" w:firstLineChars="224"/>
        <w:outlineLvl w:val="0"/>
        <w:rPr>
          <w:rFonts w:ascii="宋体" w:hAnsi="宋体"/>
          <w:bCs/>
          <w:sz w:val="24"/>
          <w:szCs w:val="24"/>
          <w:highlight w:val="none"/>
          <w:u w:val="single"/>
        </w:rPr>
      </w:pPr>
      <w:r>
        <w:rPr>
          <w:rFonts w:hint="eastAsia" w:ascii="宋体" w:hAnsi="宋体" w:cs="宋体"/>
          <w:b/>
          <w:sz w:val="24"/>
          <w:highlight w:val="none"/>
        </w:rPr>
        <w:t>项目概况：</w:t>
      </w:r>
    </w:p>
    <w:p>
      <w:pPr>
        <w:pStyle w:val="33"/>
        <w:widowControl/>
        <w:adjustRightInd w:val="0"/>
        <w:snapToGrid w:val="0"/>
        <w:spacing w:line="360" w:lineRule="auto"/>
        <w:ind w:left="420" w:firstLine="480"/>
        <w:rPr>
          <w:rFonts w:ascii="宋体" w:hAnsi="宋体"/>
          <w:bCs/>
          <w:sz w:val="24"/>
          <w:szCs w:val="24"/>
          <w:highlight w:val="none"/>
          <w:u w:val="single"/>
        </w:rPr>
      </w:pPr>
      <w:r>
        <w:rPr>
          <w:rFonts w:hint="eastAsia" w:ascii="宋体" w:hAnsi="宋体" w:cs="宋体"/>
          <w:sz w:val="24"/>
          <w:highlight w:val="none"/>
        </w:rPr>
        <w:t>本工程拟对南沙天后宫景区正门牌坊、天后石像、南岭塔灯光亮化设计与施工及原有灯具的拆除。本项目总投资为190万元。</w:t>
      </w:r>
    </w:p>
    <w:p>
      <w:pPr>
        <w:widowControl/>
        <w:numPr>
          <w:ilvl w:val="0"/>
          <w:numId w:val="1"/>
        </w:numPr>
        <w:adjustRightInd w:val="0"/>
        <w:snapToGrid w:val="0"/>
        <w:spacing w:line="360" w:lineRule="auto"/>
        <w:ind w:firstLine="540" w:firstLineChars="224"/>
        <w:outlineLvl w:val="0"/>
        <w:rPr>
          <w:rFonts w:ascii="宋体" w:hAnsi="宋体" w:cs="宋体"/>
          <w:b/>
          <w:sz w:val="24"/>
          <w:highlight w:val="none"/>
        </w:rPr>
      </w:pPr>
      <w:r>
        <w:rPr>
          <w:rFonts w:hint="eastAsia" w:ascii="宋体" w:hAnsi="宋体" w:cs="宋体"/>
          <w:b/>
          <w:sz w:val="24"/>
          <w:highlight w:val="none"/>
        </w:rPr>
        <w:t>标段划分及各标段招标内容、规模和招标控制价：</w:t>
      </w:r>
    </w:p>
    <w:p>
      <w:pPr>
        <w:spacing w:line="360" w:lineRule="auto"/>
        <w:ind w:firstLine="480" w:firstLineChars="200"/>
        <w:rPr>
          <w:rFonts w:ascii="宋体"/>
          <w:sz w:val="24"/>
          <w:highlight w:val="none"/>
        </w:rPr>
      </w:pPr>
      <w:r>
        <w:rPr>
          <w:rFonts w:hint="eastAsia" w:ascii="宋体" w:hAnsi="宋体" w:cs="宋体"/>
          <w:sz w:val="24"/>
          <w:highlight w:val="none"/>
        </w:rPr>
        <w:t>1、</w:t>
      </w:r>
      <w:r>
        <w:rPr>
          <w:rFonts w:hint="eastAsia" w:ascii="宋体" w:hAnsi="宋体" w:cs="宋体"/>
          <w:kern w:val="0"/>
          <w:sz w:val="24"/>
          <w:highlight w:val="none"/>
        </w:rPr>
        <w:t>本工程划分为</w:t>
      </w:r>
      <w:r>
        <w:rPr>
          <w:rFonts w:hint="eastAsia" w:ascii="宋体" w:hAnsi="宋体" w:cs="宋体"/>
          <w:kern w:val="0"/>
          <w:sz w:val="24"/>
          <w:highlight w:val="none"/>
          <w:u w:val="single"/>
        </w:rPr>
        <w:t>1</w:t>
      </w:r>
      <w:r>
        <w:rPr>
          <w:rFonts w:hint="eastAsia" w:ascii="宋体" w:hAnsi="宋体" w:cs="宋体"/>
          <w:kern w:val="0"/>
          <w:sz w:val="24"/>
          <w:highlight w:val="none"/>
        </w:rPr>
        <w:t>个标段。</w:t>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2、招标内容、</w:t>
      </w:r>
      <w:r>
        <w:rPr>
          <w:rFonts w:hint="eastAsia" w:ascii="宋体" w:hAnsi="宋体"/>
          <w:sz w:val="24"/>
          <w:highlight w:val="none"/>
        </w:rPr>
        <w:t>规模</w:t>
      </w:r>
      <w:r>
        <w:rPr>
          <w:rFonts w:hint="eastAsia" w:ascii="宋体" w:hAnsi="宋体" w:cs="宋体"/>
          <w:sz w:val="24"/>
          <w:highlight w:val="none"/>
        </w:rPr>
        <w:t>：</w:t>
      </w:r>
      <w:r>
        <w:rPr>
          <w:rFonts w:hint="eastAsia" w:ascii="宋体" w:hAnsi="宋体" w:cs="宋体"/>
          <w:sz w:val="24"/>
          <w:highlight w:val="none"/>
          <w:u w:val="single"/>
        </w:rPr>
        <w:t>（1）设计部分：包括但不限于完成本项目招标范围内的各相关专业的方案设计及估算、施工图设计、施工图预算编制、施工过程设计控制及设计跟踪、工程设计变更、施工现场配合服务、后期采购咨询服务、配合审核竣工图及质量缺陷处理等后续服务等。（2）施工部分：包括但不限于完成本工程项目设计范围内所有建筑灯光亮化工程的安装施工，负责项目实施阶段全过程建设管理，直至项目竣工移交。</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3、最高投标限价：</w:t>
      </w:r>
      <w:r>
        <w:rPr>
          <w:rFonts w:hint="eastAsia" w:ascii="宋体" w:hAnsi="宋体" w:cs="宋体"/>
          <w:sz w:val="24"/>
          <w:highlight w:val="none"/>
          <w:u w:val="single"/>
        </w:rPr>
        <w:t>169.2777</w:t>
      </w:r>
      <w:r>
        <w:rPr>
          <w:rFonts w:hint="eastAsia" w:ascii="宋体" w:hAnsi="宋体" w:cs="宋体"/>
          <w:sz w:val="24"/>
          <w:highlight w:val="none"/>
        </w:rPr>
        <w:t>万元，其中：设计费最高投标限价</w:t>
      </w:r>
      <w:r>
        <w:rPr>
          <w:rFonts w:hint="eastAsia" w:ascii="宋体" w:hAnsi="宋体" w:cs="宋体"/>
          <w:sz w:val="24"/>
          <w:highlight w:val="none"/>
          <w:u w:val="single"/>
        </w:rPr>
        <w:t>5.8518</w:t>
      </w:r>
      <w:r>
        <w:rPr>
          <w:rFonts w:hint="eastAsia" w:ascii="宋体" w:hAnsi="宋体" w:cs="宋体"/>
          <w:sz w:val="24"/>
          <w:highlight w:val="none"/>
        </w:rPr>
        <w:t>万元（含前期方案设计费</w:t>
      </w:r>
      <w:r>
        <w:rPr>
          <w:rFonts w:hint="eastAsia" w:ascii="宋体" w:hAnsi="宋体" w:cs="宋体"/>
          <w:sz w:val="24"/>
          <w:highlight w:val="none"/>
          <w:u w:val="single"/>
        </w:rPr>
        <w:t>1.4630</w:t>
      </w:r>
      <w:r>
        <w:rPr>
          <w:rFonts w:hint="eastAsia" w:ascii="宋体" w:hAnsi="宋体" w:cs="宋体"/>
          <w:sz w:val="24"/>
          <w:highlight w:val="none"/>
        </w:rPr>
        <w:t>万元）、建安工程费最高投标限价</w:t>
      </w:r>
      <w:r>
        <w:rPr>
          <w:rFonts w:hint="eastAsia" w:ascii="宋体" w:hAnsi="宋体" w:cs="宋体"/>
          <w:sz w:val="24"/>
          <w:highlight w:val="none"/>
          <w:u w:val="single"/>
        </w:rPr>
        <w:t>163.4259</w:t>
      </w:r>
      <w:r>
        <w:rPr>
          <w:rFonts w:hint="eastAsia" w:ascii="宋体" w:hAnsi="宋体" w:cs="宋体"/>
          <w:sz w:val="24"/>
          <w:highlight w:val="none"/>
        </w:rPr>
        <w:t>万元（含预备费</w:t>
      </w:r>
      <w:r>
        <w:rPr>
          <w:rFonts w:hint="eastAsia" w:ascii="宋体" w:hAnsi="宋体" w:cs="宋体"/>
          <w:sz w:val="24"/>
          <w:highlight w:val="none"/>
          <w:u w:val="single"/>
        </w:rPr>
        <w:t>8.9259</w:t>
      </w:r>
      <w:r>
        <w:rPr>
          <w:rFonts w:hint="eastAsia" w:ascii="宋体" w:hAnsi="宋体" w:cs="宋体"/>
          <w:sz w:val="24"/>
          <w:highlight w:val="none"/>
        </w:rPr>
        <w:t>万元）、施工费控制价为</w:t>
      </w:r>
      <w:r>
        <w:rPr>
          <w:rFonts w:hint="eastAsia" w:ascii="宋体" w:hAnsi="宋体" w:cs="宋体"/>
          <w:sz w:val="24"/>
          <w:highlight w:val="none"/>
          <w:u w:val="single"/>
        </w:rPr>
        <w:t>154.5</w:t>
      </w:r>
      <w:r>
        <w:rPr>
          <w:rFonts w:hint="eastAsia" w:ascii="宋体" w:hAnsi="宋体" w:cs="宋体"/>
          <w:sz w:val="24"/>
          <w:highlight w:val="none"/>
        </w:rPr>
        <w:t>万元（含安全文明施工措施费）。</w:t>
      </w:r>
    </w:p>
    <w:p>
      <w:pPr>
        <w:spacing w:line="360" w:lineRule="auto"/>
        <w:ind w:firstLine="540" w:firstLineChars="224"/>
        <w:outlineLvl w:val="0"/>
        <w:rPr>
          <w:rFonts w:ascii="宋体" w:hAnsi="宋体"/>
          <w:sz w:val="24"/>
          <w:szCs w:val="24"/>
          <w:highlight w:val="none"/>
          <w:u w:val="single"/>
        </w:rPr>
      </w:pPr>
      <w:r>
        <w:rPr>
          <w:rFonts w:hint="eastAsia" w:ascii="宋体" w:hAnsi="宋体"/>
          <w:b/>
          <w:sz w:val="24"/>
          <w:szCs w:val="24"/>
          <w:highlight w:val="none"/>
        </w:rPr>
        <w:t>六、资金来源：</w:t>
      </w:r>
      <w:r>
        <w:rPr>
          <w:rFonts w:hint="eastAsia" w:ascii="宋体" w:hAnsi="宋体"/>
          <w:bCs/>
          <w:sz w:val="24"/>
          <w:szCs w:val="24"/>
          <w:highlight w:val="none"/>
          <w:u w:val="single"/>
        </w:rPr>
        <w:t>企业</w:t>
      </w:r>
      <w:r>
        <w:rPr>
          <w:rFonts w:hint="eastAsia" w:ascii="宋体" w:hAnsi="宋体"/>
          <w:sz w:val="24"/>
          <w:highlight w:val="none"/>
          <w:u w:val="single"/>
        </w:rPr>
        <w:t>自筹。</w:t>
      </w:r>
    </w:p>
    <w:p>
      <w:pPr>
        <w:spacing w:line="360" w:lineRule="auto"/>
        <w:ind w:firstLine="540" w:firstLineChars="224"/>
        <w:outlineLvl w:val="0"/>
        <w:rPr>
          <w:rFonts w:ascii="宋体" w:hAnsi="宋体"/>
          <w:sz w:val="24"/>
          <w:szCs w:val="24"/>
          <w:highlight w:val="none"/>
        </w:rPr>
      </w:pPr>
      <w:r>
        <w:rPr>
          <w:rFonts w:hint="eastAsia" w:ascii="宋体" w:hAnsi="宋体"/>
          <w:b/>
          <w:bCs/>
          <w:sz w:val="24"/>
          <w:szCs w:val="24"/>
          <w:highlight w:val="none"/>
        </w:rPr>
        <w:t>七、发布招标公告时间</w:t>
      </w:r>
      <w:r>
        <w:rPr>
          <w:rFonts w:hint="eastAsia" w:ascii="宋体" w:hAnsi="宋体"/>
          <w:b/>
          <w:sz w:val="24"/>
          <w:highlight w:val="none"/>
        </w:rPr>
        <w:t>、投标登记及递交投标文件时间、开标时间</w:t>
      </w:r>
      <w:r>
        <w:rPr>
          <w:rFonts w:hint="eastAsia" w:ascii="宋体" w:hAnsi="宋体"/>
          <w:b/>
          <w:sz w:val="24"/>
          <w:szCs w:val="24"/>
          <w:highlight w:val="none"/>
        </w:rPr>
        <w:t>（</w:t>
      </w:r>
      <w:r>
        <w:rPr>
          <w:b/>
          <w:sz w:val="24"/>
          <w:szCs w:val="24"/>
          <w:highlight w:val="none"/>
        </w:rPr>
        <w:t>不接受传真的文件及逾期送达或寄达的文件</w:t>
      </w:r>
      <w:r>
        <w:rPr>
          <w:rFonts w:hint="eastAsia" w:ascii="宋体" w:hAnsi="宋体"/>
          <w:b/>
          <w:sz w:val="24"/>
          <w:szCs w:val="24"/>
          <w:highlight w:val="none"/>
        </w:rPr>
        <w:t>）</w:t>
      </w:r>
      <w:r>
        <w:rPr>
          <w:rFonts w:hint="eastAsia" w:ascii="宋体" w:hAnsi="宋体"/>
          <w:sz w:val="24"/>
          <w:szCs w:val="24"/>
          <w:highlight w:val="none"/>
        </w:rPr>
        <w:t>：</w:t>
      </w:r>
    </w:p>
    <w:p>
      <w:pPr>
        <w:spacing w:line="360" w:lineRule="auto"/>
        <w:ind w:firstLine="537" w:firstLineChars="224"/>
        <w:rPr>
          <w:rFonts w:ascii="宋体" w:hAnsi="宋体"/>
          <w:sz w:val="24"/>
          <w:szCs w:val="24"/>
          <w:highlight w:val="none"/>
          <w:u w:val="single"/>
        </w:rPr>
      </w:pPr>
      <w:r>
        <w:rPr>
          <w:rFonts w:hint="eastAsia" w:ascii="宋体" w:hAnsi="宋体"/>
          <w:sz w:val="24"/>
          <w:highlight w:val="none"/>
        </w:rPr>
        <w:t>1、发布招标公告时间（含本日）：</w:t>
      </w:r>
      <w:r>
        <w:rPr>
          <w:rFonts w:hint="eastAsia" w:ascii="宋体" w:hAnsi="宋体"/>
          <w:sz w:val="24"/>
          <w:szCs w:val="24"/>
          <w:highlight w:val="none"/>
          <w:u w:val="single"/>
        </w:rPr>
        <w:t>2020年</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日 至 2020年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日</w:t>
      </w:r>
    </w:p>
    <w:p>
      <w:pPr>
        <w:numPr>
          <w:ilvl w:val="0"/>
          <w:numId w:val="2"/>
        </w:numPr>
        <w:spacing w:line="360" w:lineRule="auto"/>
        <w:ind w:firstLine="537" w:firstLineChars="224"/>
        <w:rPr>
          <w:rFonts w:ascii="宋体" w:hAnsi="宋体"/>
          <w:sz w:val="24"/>
          <w:szCs w:val="24"/>
          <w:highlight w:val="none"/>
        </w:rPr>
      </w:pPr>
      <w:r>
        <w:rPr>
          <w:rFonts w:hint="eastAsia" w:ascii="宋体" w:hAnsi="宋体"/>
          <w:sz w:val="24"/>
          <w:szCs w:val="24"/>
          <w:highlight w:val="none"/>
        </w:rPr>
        <w:t>办理投标登记手续时间和地点：</w:t>
      </w:r>
    </w:p>
    <w:p>
      <w:pPr>
        <w:numPr>
          <w:ilvl w:val="255"/>
          <w:numId w:val="0"/>
        </w:numPr>
        <w:spacing w:line="360" w:lineRule="auto"/>
        <w:ind w:firstLine="960" w:firstLineChars="400"/>
        <w:rPr>
          <w:rFonts w:ascii="宋体" w:hAnsi="宋体"/>
          <w:sz w:val="24"/>
          <w:szCs w:val="24"/>
          <w:highlight w:val="none"/>
          <w:u w:val="single"/>
        </w:rPr>
      </w:pPr>
      <w:r>
        <w:rPr>
          <w:rFonts w:hint="eastAsia" w:ascii="宋体" w:hAnsi="宋体"/>
          <w:sz w:val="24"/>
          <w:szCs w:val="24"/>
          <w:highlight w:val="none"/>
        </w:rPr>
        <w:t>登记时间：</w:t>
      </w:r>
      <w:r>
        <w:rPr>
          <w:rFonts w:hint="eastAsia" w:ascii="宋体" w:hAnsi="宋体"/>
          <w:sz w:val="24"/>
          <w:szCs w:val="24"/>
          <w:highlight w:val="none"/>
          <w:u w:val="single"/>
        </w:rPr>
        <w:t>2020年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日9时00分至2020年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日16时00分</w:t>
      </w:r>
    </w:p>
    <w:p>
      <w:pPr>
        <w:spacing w:line="360" w:lineRule="auto"/>
        <w:ind w:firstLine="960" w:firstLineChars="400"/>
        <w:rPr>
          <w:rFonts w:ascii="宋体" w:hAnsi="宋体"/>
          <w:sz w:val="24"/>
          <w:szCs w:val="24"/>
          <w:highlight w:val="none"/>
          <w:u w:val="single"/>
        </w:rPr>
      </w:pPr>
      <w:r>
        <w:rPr>
          <w:rFonts w:hint="eastAsia" w:ascii="宋体" w:hAnsi="宋体"/>
          <w:sz w:val="24"/>
          <w:szCs w:val="24"/>
          <w:highlight w:val="none"/>
        </w:rPr>
        <w:t>登记地点：</w:t>
      </w:r>
      <w:r>
        <w:rPr>
          <w:rFonts w:hint="eastAsia" w:ascii="宋体" w:hAnsi="宋体"/>
          <w:sz w:val="24"/>
          <w:szCs w:val="24"/>
          <w:highlight w:val="none"/>
          <w:u w:val="single"/>
        </w:rPr>
        <w:t>南沙区海滨路171号金融大厦1808室</w:t>
      </w:r>
    </w:p>
    <w:p>
      <w:pPr>
        <w:numPr>
          <w:ilvl w:val="0"/>
          <w:numId w:val="2"/>
        </w:numPr>
        <w:spacing w:line="360" w:lineRule="auto"/>
        <w:ind w:firstLine="537" w:firstLineChars="224"/>
        <w:rPr>
          <w:rFonts w:ascii="宋体" w:hAnsi="宋体"/>
          <w:sz w:val="24"/>
          <w:szCs w:val="24"/>
          <w:highlight w:val="none"/>
        </w:rPr>
      </w:pPr>
      <w:r>
        <w:rPr>
          <w:rFonts w:hint="eastAsia" w:ascii="宋体" w:hAnsi="宋体"/>
          <w:sz w:val="24"/>
          <w:szCs w:val="24"/>
          <w:highlight w:val="none"/>
        </w:rPr>
        <w:t>递交投标文件截止时间和交标地点：</w:t>
      </w:r>
    </w:p>
    <w:p>
      <w:pPr>
        <w:numPr>
          <w:ilvl w:val="255"/>
          <w:numId w:val="0"/>
        </w:numPr>
        <w:spacing w:line="360" w:lineRule="auto"/>
        <w:ind w:firstLine="960" w:firstLineChars="400"/>
        <w:rPr>
          <w:rFonts w:ascii="宋体" w:hAnsi="宋体"/>
          <w:sz w:val="24"/>
          <w:szCs w:val="24"/>
          <w:highlight w:val="none"/>
          <w:u w:val="single"/>
        </w:rPr>
      </w:pPr>
      <w:r>
        <w:rPr>
          <w:rFonts w:hint="eastAsia" w:ascii="宋体" w:hAnsi="宋体"/>
          <w:sz w:val="24"/>
          <w:szCs w:val="24"/>
          <w:highlight w:val="none"/>
        </w:rPr>
        <w:t>截止时间：</w:t>
      </w:r>
      <w:r>
        <w:rPr>
          <w:rFonts w:hint="eastAsia" w:ascii="宋体" w:hAnsi="宋体"/>
          <w:sz w:val="24"/>
          <w:szCs w:val="24"/>
          <w:highlight w:val="none"/>
          <w:u w:val="single"/>
        </w:rPr>
        <w:t>2020年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日16时00分</w:t>
      </w:r>
    </w:p>
    <w:p>
      <w:pPr>
        <w:spacing w:line="360" w:lineRule="auto"/>
        <w:ind w:firstLine="960" w:firstLineChars="400"/>
        <w:rPr>
          <w:rFonts w:ascii="宋体" w:hAnsi="宋体"/>
          <w:sz w:val="24"/>
          <w:szCs w:val="24"/>
          <w:highlight w:val="none"/>
          <w:u w:val="single"/>
        </w:rPr>
      </w:pPr>
      <w:r>
        <w:rPr>
          <w:rFonts w:hint="eastAsia" w:ascii="宋体" w:hAnsi="宋体"/>
          <w:sz w:val="24"/>
          <w:szCs w:val="24"/>
          <w:highlight w:val="none"/>
        </w:rPr>
        <w:t>交标地点：</w:t>
      </w:r>
      <w:r>
        <w:rPr>
          <w:rFonts w:hint="eastAsia" w:ascii="宋体" w:hAnsi="宋体"/>
          <w:sz w:val="24"/>
          <w:szCs w:val="24"/>
          <w:highlight w:val="none"/>
          <w:u w:val="single"/>
        </w:rPr>
        <w:t>南沙区海滨路171号金融大厦1808室</w:t>
      </w:r>
    </w:p>
    <w:p>
      <w:pPr>
        <w:spacing w:line="360" w:lineRule="auto"/>
        <w:ind w:left="420" w:leftChars="200" w:firstLine="120" w:firstLineChars="50"/>
        <w:rPr>
          <w:rFonts w:ascii="宋体" w:hAnsi="宋体"/>
          <w:sz w:val="24"/>
          <w:szCs w:val="24"/>
          <w:highlight w:val="none"/>
          <w:u w:val="single"/>
        </w:rPr>
      </w:pPr>
      <w:r>
        <w:rPr>
          <w:rFonts w:hint="eastAsia" w:ascii="宋体" w:hAnsi="宋体"/>
          <w:sz w:val="24"/>
          <w:szCs w:val="24"/>
          <w:highlight w:val="none"/>
        </w:rPr>
        <w:t>4、开标时间：</w:t>
      </w:r>
      <w:r>
        <w:rPr>
          <w:rFonts w:hint="eastAsia" w:ascii="宋体" w:hAnsi="宋体"/>
          <w:sz w:val="24"/>
          <w:szCs w:val="24"/>
          <w:highlight w:val="none"/>
          <w:u w:val="single"/>
        </w:rPr>
        <w:t>2020年</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日</w:t>
      </w:r>
      <w:r>
        <w:rPr>
          <w:rFonts w:hint="eastAsia" w:ascii="宋体" w:hAnsi="宋体"/>
          <w:sz w:val="24"/>
          <w:szCs w:val="24"/>
          <w:highlight w:val="none"/>
          <w:u w:val="single"/>
          <w:lang w:val="en-US" w:eastAsia="zh-CN"/>
        </w:rPr>
        <w:t>09</w:t>
      </w:r>
      <w:r>
        <w:rPr>
          <w:rFonts w:hint="eastAsia" w:ascii="宋体" w:hAnsi="宋体"/>
          <w:sz w:val="24"/>
          <w:szCs w:val="24"/>
          <w:highlight w:val="none"/>
          <w:u w:val="single"/>
        </w:rPr>
        <w:t>时30分</w:t>
      </w:r>
      <w:r>
        <w:rPr>
          <w:rFonts w:hint="eastAsia" w:ascii="宋体" w:hAnsi="宋体"/>
          <w:sz w:val="24"/>
          <w:szCs w:val="24"/>
          <w:highlight w:val="none"/>
        </w:rPr>
        <w:t>。</w:t>
      </w:r>
      <w:r>
        <w:rPr>
          <w:rFonts w:hint="eastAsia" w:ascii="宋体" w:hAnsi="宋体"/>
          <w:sz w:val="24"/>
          <w:highlight w:val="none"/>
        </w:rPr>
        <w:t>地点：</w:t>
      </w:r>
      <w:r>
        <w:rPr>
          <w:rFonts w:hint="eastAsia" w:ascii="宋体" w:hAnsi="宋体"/>
          <w:sz w:val="24"/>
          <w:szCs w:val="24"/>
          <w:highlight w:val="none"/>
          <w:u w:val="single"/>
        </w:rPr>
        <w:t>南沙区海滨路171号金融大厦1807</w:t>
      </w:r>
      <w:bookmarkStart w:id="12" w:name="_GoBack"/>
      <w:bookmarkEnd w:id="12"/>
      <w:r>
        <w:rPr>
          <w:rFonts w:hint="eastAsia" w:ascii="宋体" w:hAnsi="宋体"/>
          <w:sz w:val="24"/>
          <w:szCs w:val="24"/>
          <w:highlight w:val="none"/>
          <w:u w:val="single"/>
        </w:rPr>
        <w:t>室</w:t>
      </w:r>
      <w:r>
        <w:rPr>
          <w:rFonts w:hint="eastAsia" w:ascii="宋体" w:hAnsi="宋体"/>
          <w:sz w:val="24"/>
          <w:highlight w:val="none"/>
          <w:u w:val="single"/>
        </w:rPr>
        <w:t>。</w:t>
      </w:r>
    </w:p>
    <w:p>
      <w:pPr>
        <w:spacing w:line="360" w:lineRule="auto"/>
        <w:ind w:left="210" w:leftChars="100" w:firstLine="537" w:firstLineChars="224"/>
        <w:rPr>
          <w:rFonts w:ascii="宋体" w:hAnsi="宋体"/>
          <w:sz w:val="24"/>
          <w:szCs w:val="24"/>
          <w:highlight w:val="none"/>
          <w:u w:val="single"/>
        </w:rPr>
      </w:pPr>
      <w:r>
        <w:rPr>
          <w:rFonts w:hint="eastAsia" w:ascii="宋体" w:hAnsi="宋体"/>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sz w:val="24"/>
          <w:szCs w:val="24"/>
          <w:highlight w:val="none"/>
        </w:rPr>
      </w:pPr>
      <w:r>
        <w:rPr>
          <w:rFonts w:hint="eastAsia" w:ascii="宋体" w:hAnsi="宋体"/>
          <w:b/>
          <w:sz w:val="24"/>
          <w:szCs w:val="24"/>
          <w:highlight w:val="none"/>
        </w:rPr>
        <w:t>八、招标文件获取及办理投标登记手续：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1、招标文件获取：在广州南沙资产经营集团有限公司网站（</w:t>
      </w:r>
      <w:r>
        <w:rPr>
          <w:rFonts w:ascii="宋体" w:hAnsi="宋体" w:cs="宋体"/>
          <w:sz w:val="24"/>
          <w:highlight w:val="none"/>
        </w:rPr>
        <w:t>http://www.gnao.com.cn</w:t>
      </w:r>
      <w:r>
        <w:rPr>
          <w:rFonts w:hint="eastAsia" w:ascii="宋体" w:hAnsi="宋体" w:cs="宋体"/>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2、办理投标登记手续：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投标人应在投标登记截止时间和地点提交如下资料：</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企业营业执照（副本）复印</w:t>
      </w:r>
      <w:r>
        <w:rPr>
          <w:rFonts w:hint="eastAsia" w:ascii="宋体" w:hAnsi="宋体" w:cs="宋体"/>
          <w:sz w:val="24"/>
          <w:szCs w:val="24"/>
          <w:highlight w:val="none"/>
        </w:rPr>
        <w:t>件（若为联合体投标，</w:t>
      </w:r>
      <w:r>
        <w:rPr>
          <w:rFonts w:hint="eastAsia" w:ascii="宋体" w:hAnsi="宋体" w:cs="宋体"/>
          <w:bCs/>
          <w:kern w:val="0"/>
          <w:sz w:val="24"/>
          <w:szCs w:val="24"/>
          <w:highlight w:val="none"/>
        </w:rPr>
        <w:t>联合体投标的各方均需提供</w:t>
      </w:r>
      <w:r>
        <w:rPr>
          <w:rFonts w:hint="eastAsia" w:ascii="宋体" w:hAnsi="宋体" w:cs="宋体"/>
          <w:sz w:val="24"/>
          <w:szCs w:val="24"/>
          <w:highlight w:val="none"/>
        </w:rPr>
        <w:t>）；</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资质证书（副本）复印</w:t>
      </w:r>
      <w:r>
        <w:rPr>
          <w:rFonts w:hint="eastAsia" w:ascii="宋体" w:hAnsi="宋体" w:cs="宋体"/>
          <w:sz w:val="24"/>
          <w:szCs w:val="24"/>
          <w:highlight w:val="none"/>
        </w:rPr>
        <w:t>件（若为联合体投标，</w:t>
      </w:r>
      <w:r>
        <w:rPr>
          <w:rFonts w:hint="eastAsia" w:ascii="宋体" w:hAnsi="宋体" w:cs="宋体"/>
          <w:bCs/>
          <w:kern w:val="0"/>
          <w:sz w:val="24"/>
          <w:szCs w:val="24"/>
          <w:highlight w:val="none"/>
        </w:rPr>
        <w:t>联合体投标的各方均需提供</w:t>
      </w:r>
      <w:r>
        <w:rPr>
          <w:rFonts w:hint="eastAsia" w:ascii="宋体" w:hAnsi="宋体" w:cs="宋体"/>
          <w:sz w:val="24"/>
          <w:szCs w:val="24"/>
          <w:highlight w:val="none"/>
        </w:rPr>
        <w:t>）；</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安全生产许可证复印件（若为联合体投标，指承担施工任务的单位）；</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企业法定代表人证明书原件（若为联合体投标，指承担施工任务的单位）；</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法定代表人授权委托书原件（若为联合体投标，指承担施工任务的单位），仅限于非法定代表人参加办理投标登记手续时提供；</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法定代表人身份证原件（若为联合体投标，指承担施工任务的单位），仅限于法定代表人参加办理投标登记手续时提供；</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被授权委托人有效的身份证原件（若为联合体投标，指承担施工任务的单位），仅限于非法定代表人参加办理投标登记手续时提供；</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投标申请人声明原件（</w:t>
      </w:r>
      <w:r>
        <w:rPr>
          <w:rFonts w:hint="eastAsia" w:ascii="宋体" w:hAnsi="宋体" w:cs="宋体"/>
          <w:sz w:val="24"/>
          <w:szCs w:val="24"/>
          <w:highlight w:val="none"/>
        </w:rPr>
        <w:t>若为联合体投标，</w:t>
      </w:r>
      <w:r>
        <w:rPr>
          <w:rFonts w:hint="eastAsia" w:ascii="宋体" w:hAnsi="宋体" w:cs="宋体"/>
          <w:bCs/>
          <w:kern w:val="0"/>
          <w:sz w:val="24"/>
          <w:szCs w:val="24"/>
          <w:highlight w:val="none"/>
        </w:rPr>
        <w:t>联合体投标的各方均需提供</w:t>
      </w:r>
      <w:r>
        <w:rPr>
          <w:rFonts w:hint="eastAsia" w:ascii="宋体" w:hAnsi="宋体" w:cs="宋体"/>
          <w:sz w:val="24"/>
          <w:highlight w:val="none"/>
        </w:rPr>
        <w:t>）（格式详见附件一）；</w:t>
      </w:r>
    </w:p>
    <w:p>
      <w:pPr>
        <w:numPr>
          <w:ilvl w:val="0"/>
          <w:numId w:val="3"/>
        </w:numPr>
        <w:spacing w:line="360" w:lineRule="auto"/>
        <w:ind w:left="840"/>
        <w:rPr>
          <w:rFonts w:ascii="宋体" w:hAnsi="宋体" w:cs="宋体"/>
          <w:sz w:val="24"/>
          <w:highlight w:val="none"/>
        </w:rPr>
      </w:pPr>
      <w:r>
        <w:rPr>
          <w:rFonts w:hint="eastAsia" w:ascii="宋体" w:hAnsi="宋体" w:cs="宋体"/>
          <w:sz w:val="24"/>
          <w:highlight w:val="none"/>
        </w:rPr>
        <w:t>若为联合体投标，则提供《联合体工作协议》原件（格式详见附件二）；</w:t>
      </w:r>
    </w:p>
    <w:p>
      <w:pPr>
        <w:pStyle w:val="33"/>
        <w:numPr>
          <w:ilvl w:val="0"/>
          <w:numId w:val="4"/>
        </w:numPr>
        <w:spacing w:line="360" w:lineRule="auto"/>
        <w:ind w:firstLineChars="0"/>
        <w:rPr>
          <w:rFonts w:ascii="宋体" w:hAnsi="宋体" w:cs="宋体"/>
          <w:sz w:val="24"/>
          <w:highlight w:val="none"/>
        </w:rPr>
      </w:pPr>
      <w:r>
        <w:rPr>
          <w:rFonts w:hint="eastAsia" w:ascii="宋体" w:hAnsi="宋体" w:cs="宋体"/>
          <w:sz w:val="24"/>
          <w:highlight w:val="none"/>
        </w:rPr>
        <w:t>若为联合体投标，承担施工任务的单位为联合体主办方。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上述资料由投标单位办理投标登记手续时提交一份。投标单位必须保证所提交资料真实、完整、有效、一致，否则自行承担由此导致的任何损失。联合体投标的，除联合体工作协议需联合体各方签字盖章外，其余资料可由联合体主办方签字盖章即可。如未按要求提供投标登记资料，则提交的资料文件将被拒绝接收。</w:t>
      </w:r>
    </w:p>
    <w:p>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3、</w:t>
      </w:r>
      <w:r>
        <w:rPr>
          <w:rFonts w:hint="eastAsia" w:ascii="宋体" w:hAnsi="宋体" w:cs="宋体"/>
          <w:sz w:val="24"/>
          <w:szCs w:val="24"/>
          <w:highlight w:val="none"/>
        </w:rPr>
        <w:t>投标担保</w:t>
      </w:r>
      <w:r>
        <w:rPr>
          <w:rFonts w:hint="eastAsia" w:ascii="宋体" w:hAnsi="宋体" w:cs="宋体"/>
          <w:b/>
          <w:sz w:val="24"/>
          <w:szCs w:val="24"/>
          <w:highlight w:val="none"/>
          <w:u w:val="single"/>
        </w:rPr>
        <w:t>壹</w:t>
      </w:r>
      <w:r>
        <w:rPr>
          <w:rFonts w:hint="eastAsia" w:ascii="宋体" w:hAnsi="宋体" w:cs="宋体"/>
          <w:b/>
          <w:sz w:val="24"/>
          <w:szCs w:val="24"/>
          <w:highlight w:val="none"/>
        </w:rPr>
        <w:t>万元</w:t>
      </w:r>
      <w:r>
        <w:rPr>
          <w:rFonts w:hint="eastAsia" w:ascii="宋体" w:hAnsi="宋体" w:cs="宋体"/>
          <w:sz w:val="24"/>
          <w:szCs w:val="24"/>
          <w:highlight w:val="none"/>
        </w:rPr>
        <w:t>，投标担保须在规定的时间内完成缴纳（若为联合体投标，由联合体主办方缴纳）。</w:t>
      </w:r>
    </w:p>
    <w:p>
      <w:pPr>
        <w:spacing w:line="460" w:lineRule="exact"/>
        <w:ind w:firstLine="540" w:firstLineChars="224"/>
        <w:outlineLvl w:val="0"/>
        <w:rPr>
          <w:rFonts w:ascii="宋体" w:hAnsi="宋体"/>
          <w:b/>
          <w:sz w:val="24"/>
          <w:szCs w:val="24"/>
          <w:highlight w:val="none"/>
        </w:rPr>
      </w:pPr>
      <w:r>
        <w:rPr>
          <w:rFonts w:hint="eastAsia" w:ascii="宋体" w:hAnsi="宋体"/>
          <w:b/>
          <w:sz w:val="24"/>
          <w:szCs w:val="24"/>
          <w:highlight w:val="none"/>
        </w:rPr>
        <w:t>九、投标人合格条件：</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1、投标人参加投标的意思表达清楚，投标人代表被授权有效。</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2、投标人（若为联合体投标，指联合体各方）均具有独立法人资格，按国家法律经营。</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3、投标人（若为联合体投标，指联合体各方）均持有建设行政主管部门颁发的在有效期内的企业资质证书。</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4、投标人（若为联合体投标，指承担施工任务的单位）持有有效的建设行政主管部门颁发的安全生产许可证。</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5、投标人同时具有承接本工程所需的设计类和施工类资质。</w:t>
      </w:r>
    </w:p>
    <w:p>
      <w:pPr>
        <w:pStyle w:val="30"/>
        <w:spacing w:line="460" w:lineRule="exact"/>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spacing w:line="360" w:lineRule="auto"/>
        <w:ind w:firstLine="537" w:firstLineChars="224"/>
        <w:rPr>
          <w:rFonts w:ascii="宋体" w:hAnsi="宋体"/>
          <w:sz w:val="24"/>
          <w:highlight w:val="none"/>
        </w:rPr>
      </w:pPr>
      <w:r>
        <w:rPr>
          <w:rFonts w:hint="eastAsia" w:ascii="宋体" w:hAnsi="宋体"/>
          <w:sz w:val="24"/>
          <w:szCs w:val="24"/>
          <w:highlight w:val="none"/>
        </w:rPr>
        <w:t>6.1工程设计资质：</w:t>
      </w:r>
      <w:r>
        <w:rPr>
          <w:rFonts w:hint="eastAsia" w:ascii="宋体" w:hAnsi="宋体"/>
          <w:sz w:val="24"/>
          <w:szCs w:val="24"/>
          <w:highlight w:val="none"/>
          <w:u w:val="single"/>
        </w:rPr>
        <w:t>具备照明工程设计专项乙级或以上资质（以资质证书许可范围为准，须在有效期内）</w:t>
      </w:r>
      <w:r>
        <w:rPr>
          <w:rFonts w:hint="eastAsia" w:ascii="宋体" w:hAnsi="宋体"/>
          <w:sz w:val="24"/>
          <w:highlight w:val="none"/>
          <w:u w:val="single"/>
        </w:rPr>
        <w:t>。</w:t>
      </w:r>
    </w:p>
    <w:p>
      <w:pPr>
        <w:pStyle w:val="30"/>
        <w:spacing w:line="460" w:lineRule="exact"/>
        <w:ind w:firstLine="540"/>
        <w:rPr>
          <w:rFonts w:ascii="宋体" w:hAnsi="宋体" w:eastAsia="宋体"/>
          <w:color w:val="auto"/>
          <w:sz w:val="24"/>
          <w:szCs w:val="24"/>
          <w:highlight w:val="none"/>
        </w:rPr>
      </w:pPr>
      <w:r>
        <w:rPr>
          <w:rFonts w:hint="eastAsia" w:ascii="宋体" w:hAnsi="宋体" w:eastAsia="宋体"/>
          <w:color w:val="auto"/>
          <w:sz w:val="24"/>
          <w:szCs w:val="24"/>
          <w:highlight w:val="none"/>
        </w:rPr>
        <w:t>6.2施工资质：同时具备①和②项资质：</w:t>
      </w:r>
      <w:r>
        <w:rPr>
          <w:rFonts w:hint="eastAsia" w:ascii="宋体" w:hAnsi="宋体" w:eastAsia="宋体"/>
          <w:color w:val="auto"/>
          <w:sz w:val="24"/>
          <w:szCs w:val="24"/>
          <w:highlight w:val="none"/>
          <w:u w:val="single"/>
        </w:rPr>
        <w:t>①城市及道路照明工程专业承包叁级或以上资质（以资质证书许可范围为准，须在有效期内）；②电子与智能化工程专业承包贰级或以上资质（以资质证书许可范围为准，须在有效期内）</w:t>
      </w:r>
      <w:r>
        <w:rPr>
          <w:rFonts w:ascii="宋体" w:hAnsi="宋体" w:eastAsia="宋体"/>
          <w:color w:val="auto"/>
          <w:sz w:val="24"/>
          <w:szCs w:val="24"/>
          <w:highlight w:val="none"/>
          <w:u w:val="single"/>
        </w:rPr>
        <w:t>。</w:t>
      </w:r>
    </w:p>
    <w:p>
      <w:pPr>
        <w:pStyle w:val="30"/>
        <w:spacing w:line="460" w:lineRule="exact"/>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7.1施工负责人（兼项目负责人）要求：</w:t>
      </w:r>
      <w:r>
        <w:rPr>
          <w:rFonts w:hint="eastAsia" w:ascii="宋体" w:hAnsi="宋体" w:cs="宋体"/>
          <w:sz w:val="24"/>
          <w:szCs w:val="24"/>
          <w:highlight w:val="none"/>
          <w:u w:val="single"/>
        </w:rPr>
        <w:t>机电工程专业二级（或以上）注册建造师，且在投标人单位注册（若为联合体投标，指联合体主办方）</w:t>
      </w:r>
      <w:r>
        <w:rPr>
          <w:rFonts w:hint="eastAsia" w:ascii="宋体" w:hAnsi="宋体"/>
          <w:sz w:val="24"/>
          <w:szCs w:val="24"/>
          <w:highlight w:val="none"/>
        </w:rPr>
        <w:t>。</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注：①资质标准按照建市[2014]159号文颁布的新版《建筑业企业资质标准》中对应的资质类别及等级的承包工程范围和《住房城乡建设部关于建筑业企业资质管理有关问题的通知》（建市[2015]154号）承接工程，并按《住房城乡建设部关于简化建筑业企业资质标准部分指标的通知》(建市[2016]226号)、《广东省住房和城乡建设厅关于印发建筑业企业等资质管理“放管服”改革试点实施意见的通知》（粤建规范〔2018〕7号）、《广州市住房和城乡建设局关于信用良好建筑业企业直接核准专业承包资质和扩大承包工程范围的通知》（穗住建〔2019〕437号）执行。</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②建造师的专业及等级标准按《注册建造师执业管理办法（试行）》及《注册建造师执业工程规模标准（试行）》；注册建造师包括延续注册成功的注册临时建造师。</w:t>
      </w:r>
    </w:p>
    <w:p>
      <w:pPr>
        <w:spacing w:line="460" w:lineRule="exact"/>
        <w:ind w:firstLine="537" w:firstLineChars="224"/>
        <w:rPr>
          <w:rFonts w:ascii="宋体" w:hAnsi="宋体"/>
          <w:sz w:val="24"/>
          <w:szCs w:val="24"/>
          <w:highlight w:val="none"/>
        </w:rPr>
      </w:pPr>
      <w:r>
        <w:rPr>
          <w:rFonts w:hint="eastAsia" w:ascii="宋体" w:hAnsi="宋体" w:cs="宋体"/>
          <w:kern w:val="0"/>
          <w:sz w:val="24"/>
          <w:highlight w:val="none"/>
        </w:rPr>
        <w:t>项目负责人在任职期间不得担任专职安全员，项目专职安全员在任职期间也不得担任项目负责人，项目负责人和安全员不为同一人</w:t>
      </w:r>
      <w:r>
        <w:rPr>
          <w:rFonts w:hint="eastAsia" w:ascii="宋体" w:hAnsi="宋体"/>
          <w:sz w:val="24"/>
          <w:szCs w:val="24"/>
          <w:highlight w:val="none"/>
        </w:rPr>
        <w:t>。</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7.2设计负责人为：</w:t>
      </w:r>
      <w:r>
        <w:rPr>
          <w:rFonts w:hint="eastAsia" w:ascii="宋体" w:hAnsi="宋体"/>
          <w:sz w:val="24"/>
          <w:szCs w:val="24"/>
          <w:highlight w:val="none"/>
          <w:u w:val="single"/>
        </w:rPr>
        <w:t>具备注册电气工程师（供配电）资格，或具备电气专业高级工程师或以上职称，或电气专业中级技术职称从事本专业工作3年以上。</w:t>
      </w:r>
      <w:r>
        <w:rPr>
          <w:rFonts w:hint="eastAsia" w:ascii="宋体" w:hAnsi="宋体"/>
          <w:sz w:val="24"/>
          <w:szCs w:val="24"/>
          <w:highlight w:val="none"/>
        </w:rPr>
        <w:t>设计负责人与项目负责人不能为同一人。</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9、</w:t>
      </w:r>
      <w:r>
        <w:rPr>
          <w:rFonts w:hint="eastAsia" w:ascii="宋体" w:hAnsi="宋体" w:cs="宋体"/>
          <w:sz w:val="24"/>
          <w:szCs w:val="24"/>
          <w:highlight w:val="none"/>
        </w:rPr>
        <w:t>专职安全员</w:t>
      </w:r>
      <w:r>
        <w:rPr>
          <w:rFonts w:hint="eastAsia" w:ascii="宋体" w:hAnsi="宋体" w:cs="宋体"/>
          <w:kern w:val="0"/>
          <w:sz w:val="24"/>
          <w:highlight w:val="none"/>
        </w:rPr>
        <w:t>（若为联合体投标，指联合体主办方）</w:t>
      </w:r>
      <w:r>
        <w:rPr>
          <w:rFonts w:hint="eastAsia" w:ascii="宋体" w:hAnsi="宋体" w:cs="宋体"/>
          <w:sz w:val="24"/>
          <w:szCs w:val="24"/>
          <w:highlight w:val="none"/>
        </w:rPr>
        <w:t>须具有安全生产考核合格证（C类）</w:t>
      </w:r>
      <w:r>
        <w:rPr>
          <w:rFonts w:hint="eastAsia" w:ascii="宋体" w:hAnsi="宋体" w:cs="宋体"/>
          <w:kern w:val="0"/>
          <w:sz w:val="24"/>
          <w:highlight w:val="none"/>
        </w:rPr>
        <w:t>或能够提供广东省建筑施工企业管理人员安全生产考核信息系统安全生产管理人员证书信息的</w:t>
      </w:r>
      <w:r>
        <w:rPr>
          <w:rFonts w:hint="eastAsia" w:ascii="宋体" w:hAnsi="宋体" w:cs="宋体"/>
          <w:kern w:val="0"/>
          <w:sz w:val="24"/>
          <w:szCs w:val="24"/>
          <w:highlight w:val="none"/>
        </w:rPr>
        <w:t>打印页</w:t>
      </w:r>
      <w:r>
        <w:rPr>
          <w:rFonts w:hint="eastAsia" w:ascii="宋体" w:hAnsi="宋体"/>
          <w:sz w:val="24"/>
          <w:szCs w:val="24"/>
          <w:highlight w:val="none"/>
        </w:rPr>
        <w:t>。</w:t>
      </w:r>
    </w:p>
    <w:p>
      <w:pPr>
        <w:spacing w:line="460" w:lineRule="exact"/>
        <w:ind w:firstLine="537" w:firstLineChars="224"/>
        <w:rPr>
          <w:rFonts w:ascii="宋体" w:hAnsi="宋体"/>
          <w:sz w:val="24"/>
          <w:highlight w:val="none"/>
        </w:rPr>
      </w:pPr>
      <w:r>
        <w:rPr>
          <w:rFonts w:hint="eastAsia" w:ascii="宋体" w:hAnsi="宋体"/>
          <w:sz w:val="24"/>
          <w:highlight w:val="none"/>
        </w:rPr>
        <w:t>10、</w:t>
      </w:r>
      <w:r>
        <w:rPr>
          <w:rFonts w:hint="eastAsia" w:ascii="宋体" w:hAnsi="宋体"/>
          <w:sz w:val="24"/>
          <w:szCs w:val="24"/>
          <w:highlight w:val="none"/>
        </w:rPr>
        <w:t>投标人（若为联合体投标，指联合体主办方）</w:t>
      </w:r>
      <w:r>
        <w:rPr>
          <w:rFonts w:hint="eastAsia" w:ascii="宋体" w:hAnsi="宋体"/>
          <w:sz w:val="24"/>
          <w:highlight w:val="none"/>
        </w:rPr>
        <w:t>自</w:t>
      </w:r>
      <w:r>
        <w:rPr>
          <w:rFonts w:hint="eastAsia" w:ascii="宋体" w:hAnsi="宋体"/>
          <w:sz w:val="24"/>
          <w:highlight w:val="none"/>
          <w:u w:val="single"/>
        </w:rPr>
        <w:t xml:space="preserve"> 2017 </w:t>
      </w:r>
      <w:r>
        <w:rPr>
          <w:rFonts w:hint="eastAsia" w:ascii="宋体" w:hAnsi="宋体"/>
          <w:sz w:val="24"/>
          <w:highlight w:val="none"/>
        </w:rPr>
        <w:t>年1月1日至今完成过质量合格的类似工程</w:t>
      </w:r>
      <w:r>
        <w:rPr>
          <w:rFonts w:hint="eastAsia" w:ascii="宋体" w:hAnsi="宋体" w:cs="宋体"/>
          <w:kern w:val="0"/>
          <w:sz w:val="24"/>
          <w:highlight w:val="none"/>
        </w:rPr>
        <w:t>业绩</w:t>
      </w:r>
      <w:r>
        <w:rPr>
          <w:rFonts w:hint="eastAsia" w:ascii="宋体" w:hAnsi="宋体"/>
          <w:sz w:val="24"/>
          <w:highlight w:val="none"/>
        </w:rPr>
        <w:t>（类似工程是指</w:t>
      </w:r>
      <w:r>
        <w:rPr>
          <w:rFonts w:hint="eastAsia" w:ascii="宋体" w:hAnsi="宋体"/>
          <w:kern w:val="0"/>
          <w:sz w:val="24"/>
          <w:szCs w:val="24"/>
          <w:highlight w:val="none"/>
          <w:u w:val="single"/>
        </w:rPr>
        <w:t>单项中标金额大于或等于</w:t>
      </w:r>
      <w:r>
        <w:rPr>
          <w:rFonts w:hint="eastAsia" w:ascii="宋体" w:hAnsi="宋体"/>
          <w:sz w:val="24"/>
          <w:szCs w:val="24"/>
          <w:highlight w:val="none"/>
          <w:u w:val="single"/>
        </w:rPr>
        <w:t>100万元</w:t>
      </w:r>
      <w:r>
        <w:rPr>
          <w:rFonts w:hint="eastAsia" w:ascii="宋体" w:hAnsi="宋体"/>
          <w:kern w:val="0"/>
          <w:sz w:val="24"/>
          <w:szCs w:val="24"/>
          <w:highlight w:val="none"/>
          <w:u w:val="single"/>
        </w:rPr>
        <w:t>的</w:t>
      </w:r>
      <w:r>
        <w:rPr>
          <w:rFonts w:hint="eastAsia" w:ascii="宋体" w:hAnsi="宋体"/>
          <w:sz w:val="24"/>
          <w:szCs w:val="24"/>
          <w:highlight w:val="none"/>
          <w:u w:val="single"/>
        </w:rPr>
        <w:t>景观亮化项目</w:t>
      </w:r>
      <w:r>
        <w:rPr>
          <w:rFonts w:hint="eastAsia" w:ascii="宋体" w:hAnsi="宋体"/>
          <w:kern w:val="0"/>
          <w:sz w:val="24"/>
          <w:szCs w:val="24"/>
          <w:highlight w:val="none"/>
          <w:u w:val="single"/>
        </w:rPr>
        <w:t>工程</w:t>
      </w:r>
      <w:r>
        <w:rPr>
          <w:rFonts w:hint="eastAsia" w:ascii="宋体" w:hAnsi="宋体"/>
          <w:sz w:val="24"/>
          <w:highlight w:val="none"/>
        </w:rPr>
        <w:t>）。</w:t>
      </w:r>
    </w:p>
    <w:p>
      <w:pPr>
        <w:spacing w:line="460" w:lineRule="exact"/>
        <w:ind w:firstLine="537" w:firstLineChars="224"/>
        <w:rPr>
          <w:rFonts w:ascii="宋体" w:hAnsi="宋体"/>
          <w:sz w:val="24"/>
          <w:highlight w:val="none"/>
        </w:rPr>
      </w:pPr>
      <w:r>
        <w:rPr>
          <w:rFonts w:hint="eastAsia" w:ascii="宋体" w:hAnsi="宋体"/>
          <w:sz w:val="24"/>
          <w:highlight w:val="none"/>
        </w:rPr>
        <w:t>注：单独发包的专业工程的业绩金额以中标通知书为准，中标通知书上没有金额或免招标的，以施工</w:t>
      </w:r>
      <w:r>
        <w:rPr>
          <w:rFonts w:hint="eastAsia" w:ascii="宋体" w:hAnsi="宋体" w:cs="宋体"/>
          <w:kern w:val="0"/>
          <w:sz w:val="24"/>
          <w:highlight w:val="none"/>
        </w:rPr>
        <w:t>合同</w:t>
      </w:r>
      <w:r>
        <w:rPr>
          <w:rFonts w:hint="eastAsia" w:ascii="宋体" w:hAnsi="宋体"/>
          <w:sz w:val="24"/>
          <w:highlight w:val="none"/>
        </w:rPr>
        <w:t>（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所提供的业绩须提供中标通知书或合同书或验收证明等文件并加盖投标人公章方有效。</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11、投标人已按照附件一的内容签署盖章的《投标申请人声明》。</w:t>
      </w:r>
    </w:p>
    <w:p>
      <w:pPr>
        <w:spacing w:line="460" w:lineRule="exact"/>
        <w:ind w:firstLine="537" w:firstLineChars="224"/>
        <w:outlineLvl w:val="1"/>
        <w:rPr>
          <w:rFonts w:ascii="宋体" w:hAnsi="宋体"/>
          <w:sz w:val="24"/>
          <w:szCs w:val="24"/>
          <w:highlight w:val="none"/>
        </w:rPr>
      </w:pPr>
      <w:bookmarkStart w:id="0" w:name="_Toc249845968"/>
      <w:bookmarkStart w:id="1" w:name="_Toc245023997"/>
      <w:bookmarkStart w:id="2" w:name="_Toc266093545"/>
      <w:bookmarkStart w:id="3" w:name="_Toc266881397"/>
      <w:bookmarkStart w:id="4" w:name="_Toc253143216"/>
      <w:bookmarkStart w:id="5" w:name="_Toc249846223"/>
      <w:r>
        <w:rPr>
          <w:rFonts w:hint="eastAsia" w:ascii="宋体" w:hAnsi="宋体"/>
          <w:sz w:val="24"/>
          <w:szCs w:val="24"/>
          <w:highlight w:val="none"/>
        </w:rPr>
        <w:t>12、关于联合体投标：</w:t>
      </w:r>
      <w:bookmarkEnd w:id="0"/>
      <w:bookmarkEnd w:id="1"/>
      <w:bookmarkEnd w:id="2"/>
      <w:bookmarkEnd w:id="3"/>
      <w:bookmarkEnd w:id="4"/>
      <w:bookmarkEnd w:id="5"/>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允许联合体投标，</w:t>
      </w:r>
      <w:r>
        <w:rPr>
          <w:rFonts w:ascii="宋体" w:hAnsi="宋体"/>
          <w:sz w:val="24"/>
          <w:szCs w:val="24"/>
          <w:highlight w:val="none"/>
        </w:rPr>
        <w:t>应</w:t>
      </w:r>
      <w:r>
        <w:rPr>
          <w:rFonts w:hint="eastAsia" w:ascii="宋体" w:hAnsi="宋体"/>
          <w:sz w:val="24"/>
          <w:szCs w:val="24"/>
          <w:highlight w:val="none"/>
        </w:rPr>
        <w:t>以承接</w:t>
      </w:r>
      <w:r>
        <w:rPr>
          <w:rFonts w:hint="eastAsia" w:ascii="宋体" w:hAnsi="宋体"/>
          <w:sz w:val="24"/>
          <w:szCs w:val="24"/>
          <w:highlight w:val="none"/>
          <w:u w:val="single"/>
        </w:rPr>
        <w:t xml:space="preserve"> 照明工程 </w:t>
      </w:r>
      <w:r>
        <w:rPr>
          <w:rFonts w:hint="eastAsia" w:ascii="宋体" w:hAnsi="宋体"/>
          <w:sz w:val="24"/>
          <w:szCs w:val="24"/>
          <w:highlight w:val="none"/>
        </w:rPr>
        <w:t>施工任务的一方为主办方，并签订《联合体协议书》（格式详见附件二）。联合体工作协议应明确约定各方拟承担的工作和责任。本项目最多接受2家联合体投标（即1家设计单位和1家施工单位）。</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12.2投标人拟任本工程项目负责人、设计负责人必须是联合体中对应分工成员的正式员工（含总公司及其分支机构）；以上2项人员不得重复兼任</w:t>
      </w:r>
      <w:r>
        <w:rPr>
          <w:rFonts w:hint="eastAsia" w:ascii="宋体" w:hAnsi="宋体" w:cs="宋体"/>
          <w:sz w:val="24"/>
          <w:highlight w:val="none"/>
        </w:rPr>
        <w:t>，且必须为投标人正式员工</w:t>
      </w:r>
      <w:r>
        <w:rPr>
          <w:rFonts w:hint="eastAsia" w:ascii="宋体" w:hAnsi="宋体"/>
          <w:sz w:val="24"/>
          <w:szCs w:val="24"/>
          <w:highlight w:val="none"/>
        </w:rPr>
        <w:t>（含总公司及其分支机构）。</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12.3组成联合体的投标人，应在联合体协议中明确承接每一类工程任务的成员单位。联合体的资格条件按联合体任务分工进行评审。</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12.4联合体各方不得再以自己名义单独或加入其他联合体参加本项目的投标。</w:t>
      </w:r>
    </w:p>
    <w:p>
      <w:pPr>
        <w:spacing w:line="460" w:lineRule="exact"/>
        <w:ind w:firstLine="537" w:firstLineChars="224"/>
        <w:rPr>
          <w:rFonts w:ascii="宋体" w:hAnsi="宋体"/>
          <w:sz w:val="24"/>
          <w:szCs w:val="24"/>
          <w:highlight w:val="none"/>
        </w:rPr>
      </w:pPr>
      <w:r>
        <w:rPr>
          <w:rFonts w:hint="eastAsia" w:ascii="宋体" w:hAnsi="宋体"/>
          <w:sz w:val="24"/>
          <w:szCs w:val="24"/>
          <w:highlight w:val="none"/>
        </w:rPr>
        <w:t>13、投标人（含联合体各方）未出现以下情形：与其它投标人（含联合体各方）的单位负责人为同一人或者存在控股、管理关系的（按投标人提供的《投标申请人声明》</w:t>
      </w:r>
      <w:r>
        <w:rPr>
          <w:rFonts w:hint="eastAsia" w:ascii="宋体" w:hAnsi="宋体"/>
          <w:sz w:val="24"/>
          <w:highlight w:val="none"/>
        </w:rPr>
        <w:t>第六条</w:t>
      </w:r>
      <w:r>
        <w:rPr>
          <w:rFonts w:hint="eastAsia" w:ascii="宋体" w:hAnsi="宋体"/>
          <w:sz w:val="24"/>
          <w:szCs w:val="24"/>
          <w:highlight w:val="none"/>
        </w:rPr>
        <w:t>内容进行评审）。</w:t>
      </w:r>
      <w:bookmarkStart w:id="6" w:name="_Toc249846224"/>
      <w:bookmarkStart w:id="7" w:name="_Toc245023998"/>
      <w:bookmarkStart w:id="8" w:name="_Toc266881398"/>
      <w:bookmarkStart w:id="9" w:name="_Toc253143217"/>
      <w:bookmarkStart w:id="10" w:name="_Toc249845969"/>
      <w:bookmarkStart w:id="11" w:name="_Toc266093546"/>
    </w:p>
    <w:p>
      <w:pPr>
        <w:spacing w:line="460" w:lineRule="exact"/>
        <w:ind w:firstLine="540" w:firstLineChars="224"/>
        <w:rPr>
          <w:rFonts w:ascii="宋体" w:hAnsi="宋体" w:cs="宋体"/>
          <w:kern w:val="0"/>
          <w:sz w:val="24"/>
          <w:szCs w:val="24"/>
          <w:highlight w:val="none"/>
          <w:u w:val="single"/>
        </w:rPr>
      </w:pPr>
      <w:r>
        <w:rPr>
          <w:rFonts w:hint="eastAsia" w:ascii="宋体" w:hAnsi="宋体"/>
          <w:b/>
          <w:sz w:val="24"/>
          <w:szCs w:val="24"/>
          <w:highlight w:val="none"/>
        </w:rPr>
        <w:t>十、</w:t>
      </w:r>
      <w:bookmarkEnd w:id="6"/>
      <w:bookmarkEnd w:id="7"/>
      <w:bookmarkEnd w:id="8"/>
      <w:bookmarkEnd w:id="9"/>
      <w:bookmarkEnd w:id="10"/>
      <w:bookmarkEnd w:id="11"/>
      <w:r>
        <w:rPr>
          <w:rFonts w:ascii="宋体" w:hAnsi="宋体"/>
          <w:b/>
          <w:sz w:val="24"/>
          <w:szCs w:val="24"/>
          <w:highlight w:val="none"/>
          <w:shd w:val="clear" w:color="auto" w:fill="FFFFFF"/>
        </w:rPr>
        <w:t>资格审查方式：</w:t>
      </w:r>
      <w:r>
        <w:rPr>
          <w:rFonts w:hint="eastAsia" w:ascii="宋体" w:hAnsi="宋体"/>
          <w:bCs/>
          <w:sz w:val="24"/>
          <w:szCs w:val="24"/>
          <w:highlight w:val="none"/>
          <w:shd w:val="clear" w:color="auto" w:fill="FFFFFF"/>
        </w:rPr>
        <w:t>本项目采用资格后审方式，本项目为非电子标，投标人需按照招标文件要求提交纸质投标文件</w:t>
      </w:r>
      <w:r>
        <w:rPr>
          <w:rFonts w:ascii="宋体" w:hAnsi="宋体"/>
          <w:bCs/>
          <w:sz w:val="24"/>
          <w:szCs w:val="24"/>
          <w:highlight w:val="none"/>
          <w:shd w:val="clear" w:color="auto" w:fill="FFFFFF"/>
        </w:rPr>
        <w:t>。</w:t>
      </w:r>
    </w:p>
    <w:p>
      <w:pPr>
        <w:widowControl/>
        <w:spacing w:line="360" w:lineRule="auto"/>
        <w:ind w:firstLine="540" w:firstLineChars="224"/>
        <w:jc w:val="left"/>
        <w:rPr>
          <w:rFonts w:ascii="宋体" w:hAnsi="宋体" w:cs="宋体"/>
          <w:kern w:val="0"/>
          <w:sz w:val="24"/>
          <w:szCs w:val="24"/>
          <w:highlight w:val="none"/>
        </w:rPr>
      </w:pPr>
      <w:r>
        <w:rPr>
          <w:rFonts w:hint="eastAsia" w:ascii="宋体" w:hAnsi="宋体" w:cs="宋体"/>
          <w:b/>
          <w:kern w:val="0"/>
          <w:sz w:val="24"/>
          <w:szCs w:val="24"/>
          <w:highlight w:val="none"/>
        </w:rPr>
        <w:t>十一、</w:t>
      </w:r>
      <w:r>
        <w:rPr>
          <w:rFonts w:hint="eastAsia" w:ascii="宋体" w:hAnsi="宋体" w:cs="宋体"/>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kern w:val="0"/>
          <w:sz w:val="24"/>
          <w:szCs w:val="24"/>
          <w:highlight w:val="none"/>
        </w:rPr>
        <w:t>。</w:t>
      </w:r>
    </w:p>
    <w:p>
      <w:pPr>
        <w:spacing w:line="460" w:lineRule="exact"/>
        <w:ind w:firstLine="540" w:firstLineChars="224"/>
        <w:rPr>
          <w:rFonts w:cs="Calibri"/>
          <w:kern w:val="0"/>
          <w:szCs w:val="21"/>
          <w:highlight w:val="none"/>
        </w:rPr>
      </w:pPr>
      <w:r>
        <w:rPr>
          <w:rFonts w:hint="eastAsia" w:ascii="宋体" w:hAnsi="宋体"/>
          <w:b/>
          <w:sz w:val="24"/>
          <w:szCs w:val="24"/>
          <w:highlight w:val="none"/>
        </w:rPr>
        <w:t>十二、</w:t>
      </w:r>
      <w:r>
        <w:rPr>
          <w:rFonts w:ascii="宋体" w:hAnsi="宋体"/>
          <w:sz w:val="24"/>
          <w:szCs w:val="24"/>
          <w:highlight w:val="none"/>
          <w:shd w:val="clear" w:color="auto" w:fill="FFFFFF"/>
        </w:rPr>
        <w:t>中标结果将在</w:t>
      </w:r>
      <w:r>
        <w:rPr>
          <w:rFonts w:hint="eastAsia" w:ascii="宋体" w:hAnsi="宋体"/>
          <w:sz w:val="24"/>
          <w:szCs w:val="24"/>
          <w:highlight w:val="none"/>
          <w:u w:val="single"/>
          <w:shd w:val="clear" w:color="auto" w:fill="FFFFFF"/>
        </w:rPr>
        <w:t>广州南沙资产经营集团有限公司网站</w:t>
      </w:r>
      <w:r>
        <w:rPr>
          <w:rFonts w:ascii="宋体" w:hAnsi="宋体"/>
          <w:sz w:val="24"/>
          <w:szCs w:val="24"/>
          <w:highlight w:val="none"/>
          <w:shd w:val="clear" w:color="auto" w:fill="FFFFFF"/>
        </w:rPr>
        <w:t>公示</w:t>
      </w:r>
      <w:r>
        <w:rPr>
          <w:rFonts w:hint="eastAsia" w:ascii="宋体" w:hAnsi="宋体" w:cs="宋体"/>
          <w:sz w:val="24"/>
          <w:highlight w:val="none"/>
        </w:rPr>
        <w:t>，</w:t>
      </w:r>
      <w:r>
        <w:rPr>
          <w:rFonts w:hint="eastAsia" w:ascii="宋体" w:hAnsi="宋体" w:cs="宋体"/>
          <w:bCs/>
          <w:sz w:val="24"/>
          <w:highlight w:val="none"/>
        </w:rPr>
        <w:t>公示时间不得少于3日</w:t>
      </w:r>
      <w:r>
        <w:rPr>
          <w:rFonts w:ascii="宋体" w:hAnsi="宋体"/>
          <w:sz w:val="24"/>
          <w:szCs w:val="24"/>
          <w:highlight w:val="none"/>
          <w:shd w:val="clear" w:color="auto" w:fill="FFFFFF"/>
        </w:rPr>
        <w:t>。</w:t>
      </w:r>
    </w:p>
    <w:p>
      <w:pPr>
        <w:spacing w:line="460" w:lineRule="exact"/>
        <w:ind w:firstLine="540" w:firstLineChars="224"/>
        <w:rPr>
          <w:rFonts w:ascii="宋体" w:hAnsi="宋体" w:cs="宋体"/>
          <w:b/>
          <w:kern w:val="0"/>
          <w:sz w:val="24"/>
          <w:szCs w:val="24"/>
          <w:highlight w:val="none"/>
          <w:u w:val="single"/>
        </w:rPr>
      </w:pPr>
      <w:r>
        <w:rPr>
          <w:rFonts w:hint="eastAsia" w:ascii="宋体" w:hAnsi="宋体" w:cs="宋体"/>
          <w:b/>
          <w:bCs/>
          <w:kern w:val="0"/>
          <w:sz w:val="24"/>
          <w:szCs w:val="24"/>
          <w:highlight w:val="none"/>
        </w:rPr>
        <w:t>十三、其他事项</w:t>
      </w:r>
    </w:p>
    <w:p>
      <w:pPr>
        <w:spacing w:line="460" w:lineRule="exact"/>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1、前期服务机构：</w:t>
      </w:r>
      <w:r>
        <w:rPr>
          <w:rFonts w:hint="eastAsia" w:ascii="宋体" w:hAnsi="宋体" w:cs="宋体"/>
          <w:bCs/>
          <w:kern w:val="0"/>
          <w:sz w:val="24"/>
          <w:szCs w:val="24"/>
          <w:highlight w:val="none"/>
          <w:u w:val="single"/>
        </w:rPr>
        <w:t xml:space="preserve">        /        </w:t>
      </w:r>
      <w:r>
        <w:rPr>
          <w:rFonts w:hint="eastAsia" w:ascii="宋体" w:hAnsi="宋体" w:cs="宋体"/>
          <w:bCs/>
          <w:kern w:val="0"/>
          <w:sz w:val="24"/>
          <w:szCs w:val="24"/>
          <w:highlight w:val="none"/>
        </w:rPr>
        <w:t>。</w:t>
      </w:r>
    </w:p>
    <w:p>
      <w:pPr>
        <w:spacing w:line="460" w:lineRule="exact"/>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460" w:lineRule="exact"/>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2、投标时是否需要提交设计模型：否。</w:t>
      </w:r>
    </w:p>
    <w:p>
      <w:pPr>
        <w:spacing w:line="460" w:lineRule="exact"/>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3、投标经济补偿：各投标人自行考虑参与项目投标的一切风险，本工程不设投标补偿，投标费用由投标人自理。</w:t>
      </w:r>
    </w:p>
    <w:p>
      <w:pPr>
        <w:spacing w:line="460" w:lineRule="exact"/>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5、关于异议及投诉：</w:t>
      </w:r>
    </w:p>
    <w:p>
      <w:pPr>
        <w:spacing w:line="460" w:lineRule="exact"/>
        <w:ind w:firstLine="537" w:firstLineChars="224"/>
        <w:rPr>
          <w:rFonts w:ascii="宋体" w:hAnsi="宋体" w:cs="宋体"/>
          <w:sz w:val="24"/>
          <w:szCs w:val="24"/>
          <w:highlight w:val="none"/>
        </w:rPr>
      </w:pPr>
      <w:r>
        <w:rPr>
          <w:rFonts w:hint="eastAsia" w:ascii="宋体" w:hAnsi="宋体" w:cs="宋体"/>
          <w:bCs/>
          <w:kern w:val="0"/>
          <w:sz w:val="24"/>
          <w:szCs w:val="24"/>
          <w:highlight w:val="none"/>
        </w:rPr>
        <w:t>（1）</w:t>
      </w:r>
      <w:r>
        <w:rPr>
          <w:rFonts w:hint="eastAsia" w:ascii="宋体" w:hAnsi="宋体" w:cs="宋体"/>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kern w:val="0"/>
          <w:sz w:val="24"/>
          <w:szCs w:val="24"/>
          <w:highlight w:val="none"/>
        </w:rPr>
      </w:pPr>
      <w:r>
        <w:rPr>
          <w:rFonts w:hint="eastAsia" w:ascii="宋体" w:hAnsi="宋体" w:cs="宋体"/>
          <w:b/>
          <w:bCs/>
          <w:kern w:val="0"/>
          <w:sz w:val="24"/>
          <w:szCs w:val="24"/>
          <w:highlight w:val="none"/>
        </w:rPr>
        <w:t>十四、</w:t>
      </w:r>
      <w:r>
        <w:rPr>
          <w:rFonts w:hint="eastAsia" w:ascii="宋体" w:hAnsi="宋体" w:cs="宋体"/>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ascii="宋体" w:hAnsi="宋体" w:cs="宋体"/>
          <w:kern w:val="0"/>
          <w:sz w:val="24"/>
          <w:szCs w:val="24"/>
          <w:highlight w:val="none"/>
          <w:u w:val="single"/>
        </w:rPr>
      </w:pPr>
      <w:r>
        <w:rPr>
          <w:rFonts w:hint="eastAsia" w:ascii="宋体" w:hAnsi="宋体" w:cs="宋体"/>
          <w:kern w:val="0"/>
          <w:sz w:val="24"/>
          <w:szCs w:val="24"/>
          <w:highlight w:val="none"/>
        </w:rPr>
        <w:t>异议受理部门：</w:t>
      </w:r>
      <w:r>
        <w:rPr>
          <w:rFonts w:hint="eastAsia" w:ascii="宋体" w:hAnsi="宋体"/>
          <w:sz w:val="24"/>
          <w:szCs w:val="24"/>
          <w:highlight w:val="none"/>
          <w:u w:val="single"/>
          <w:shd w:val="clear" w:color="auto" w:fill="FFFFFF"/>
        </w:rPr>
        <w:t>广州南沙资产经营集团有限公司投资</w:t>
      </w:r>
      <w:r>
        <w:rPr>
          <w:rFonts w:hint="eastAsia" w:ascii="宋体" w:hAnsi="宋体"/>
          <w:sz w:val="24"/>
          <w:szCs w:val="24"/>
          <w:highlight w:val="none"/>
          <w:u w:val="single"/>
          <w:shd w:val="clear" w:color="auto" w:fill="FFFFFF"/>
          <w:lang w:eastAsia="zh-CN"/>
        </w:rPr>
        <w:t>运营管理</w:t>
      </w:r>
      <w:r>
        <w:rPr>
          <w:rFonts w:hint="eastAsia" w:ascii="宋体" w:hAnsi="宋体"/>
          <w:sz w:val="24"/>
          <w:szCs w:val="24"/>
          <w:highlight w:val="none"/>
          <w:u w:val="single"/>
          <w:shd w:val="clear" w:color="auto" w:fill="FFFFFF"/>
        </w:rPr>
        <w:t>部</w:t>
      </w:r>
    </w:p>
    <w:p>
      <w:pPr>
        <w:spacing w:line="360" w:lineRule="auto"/>
        <w:ind w:firstLine="720" w:firstLineChars="300"/>
        <w:jc w:val="left"/>
        <w:rPr>
          <w:rFonts w:ascii="宋体" w:hAnsi="宋体" w:cs="宋体"/>
          <w:kern w:val="0"/>
          <w:sz w:val="24"/>
          <w:szCs w:val="24"/>
          <w:highlight w:val="none"/>
          <w:u w:val="single"/>
        </w:rPr>
      </w:pPr>
      <w:r>
        <w:rPr>
          <w:rFonts w:hint="eastAsia" w:ascii="宋体" w:hAnsi="宋体" w:cs="宋体"/>
          <w:kern w:val="0"/>
          <w:sz w:val="24"/>
          <w:szCs w:val="24"/>
          <w:highlight w:val="none"/>
        </w:rPr>
        <w:t>异议受理电话：</w:t>
      </w:r>
      <w:r>
        <w:rPr>
          <w:rFonts w:hint="eastAsia" w:ascii="宋体" w:hAnsi="宋体" w:cs="宋体"/>
          <w:kern w:val="0"/>
          <w:sz w:val="24"/>
          <w:szCs w:val="24"/>
          <w:highlight w:val="none"/>
          <w:u w:val="single"/>
        </w:rPr>
        <w:t>020-66813692</w:t>
      </w:r>
    </w:p>
    <w:p>
      <w:pPr>
        <w:spacing w:line="360" w:lineRule="auto"/>
        <w:ind w:firstLine="720" w:firstLineChars="300"/>
        <w:jc w:val="left"/>
        <w:rPr>
          <w:rFonts w:ascii="宋体" w:hAnsi="宋体" w:cs="宋体"/>
          <w:kern w:val="0"/>
          <w:sz w:val="24"/>
          <w:szCs w:val="24"/>
          <w:highlight w:val="none"/>
          <w:u w:val="single"/>
          <w:shd w:val="clear" w:color="auto" w:fill="FFFFFF"/>
        </w:rPr>
      </w:pPr>
      <w:r>
        <w:rPr>
          <w:rFonts w:hint="eastAsia" w:ascii="宋体" w:hAnsi="宋体" w:cs="宋体"/>
          <w:kern w:val="0"/>
          <w:sz w:val="24"/>
          <w:szCs w:val="24"/>
          <w:highlight w:val="none"/>
        </w:rPr>
        <w:t>地址：</w:t>
      </w:r>
      <w:r>
        <w:rPr>
          <w:rFonts w:hint="eastAsia" w:ascii="宋体" w:hAnsi="宋体"/>
          <w:sz w:val="24"/>
          <w:szCs w:val="24"/>
          <w:highlight w:val="none"/>
          <w:u w:val="single"/>
        </w:rPr>
        <w:t>南沙区海滨路171号金融大厦1808室</w:t>
      </w:r>
    </w:p>
    <w:p>
      <w:pPr>
        <w:adjustRightInd w:val="0"/>
        <w:snapToGrid w:val="0"/>
        <w:spacing w:line="360" w:lineRule="auto"/>
        <w:ind w:firstLine="482" w:firstLineChars="200"/>
        <w:rPr>
          <w:rFonts w:ascii="宋体"/>
          <w:b/>
          <w:bCs/>
          <w:sz w:val="24"/>
          <w:highlight w:val="none"/>
        </w:rPr>
      </w:pPr>
    </w:p>
    <w:p>
      <w:pPr>
        <w:spacing w:line="360" w:lineRule="auto"/>
        <w:ind w:firstLine="480" w:firstLineChars="200"/>
        <w:jc w:val="left"/>
        <w:rPr>
          <w:rFonts w:ascii="宋体" w:hAnsi="宋体"/>
          <w:sz w:val="24"/>
          <w:highlight w:val="none"/>
          <w:u w:val="single"/>
        </w:rPr>
      </w:pPr>
    </w:p>
    <w:p>
      <w:pPr>
        <w:spacing w:line="460" w:lineRule="exact"/>
        <w:ind w:right="1348" w:rightChars="642"/>
        <w:jc w:val="right"/>
        <w:rPr>
          <w:rFonts w:ascii="宋体" w:hAnsi="宋体"/>
          <w:sz w:val="24"/>
          <w:highlight w:val="none"/>
        </w:rPr>
      </w:pPr>
    </w:p>
    <w:p>
      <w:pPr>
        <w:snapToGrid w:val="0"/>
        <w:spacing w:line="360" w:lineRule="auto"/>
        <w:ind w:firstLine="4320" w:firstLineChars="1800"/>
        <w:jc w:val="left"/>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招标单位：广州南沙旅游发展有限公司</w:t>
      </w:r>
    </w:p>
    <w:p>
      <w:pPr>
        <w:snapToGrid w:val="0"/>
        <w:spacing w:line="360" w:lineRule="auto"/>
        <w:ind w:firstLine="5520" w:firstLineChars="2300"/>
        <w:jc w:val="left"/>
        <w:rPr>
          <w:rFonts w:ascii="宋体" w:hAnsi="宋体" w:cs="宋体"/>
          <w:sz w:val="24"/>
          <w:szCs w:val="24"/>
          <w:highlight w:val="none"/>
          <w:u w:val="none"/>
          <w:shd w:val="clear" w:color="auto" w:fill="FFFFFF"/>
        </w:rPr>
      </w:pPr>
      <w:r>
        <w:rPr>
          <w:rFonts w:hint="eastAsia" w:ascii="宋体" w:hAnsi="宋体" w:cs="宋体"/>
          <w:kern w:val="0"/>
          <w:sz w:val="24"/>
          <w:szCs w:val="24"/>
          <w:highlight w:val="none"/>
          <w:u w:val="none"/>
          <w:lang w:eastAsia="zh-CN"/>
        </w:rPr>
        <w:t>广州市南沙天后文化学会</w:t>
      </w:r>
    </w:p>
    <w:p>
      <w:pPr>
        <w:snapToGrid w:val="0"/>
        <w:spacing w:line="360" w:lineRule="auto"/>
        <w:ind w:firstLine="4320" w:firstLineChars="18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建设管理单位：广州南沙建设维护管理有限公司</w:t>
      </w:r>
    </w:p>
    <w:p>
      <w:pPr>
        <w:wordWrap w:val="0"/>
        <w:snapToGrid w:val="0"/>
        <w:spacing w:line="460" w:lineRule="exact"/>
        <w:ind w:right="720" w:firstLine="5760" w:firstLineChars="2400"/>
        <w:rPr>
          <w:rFonts w:ascii="宋体" w:hAnsi="宋体"/>
          <w:sz w:val="24"/>
          <w:highlight w:val="none"/>
        </w:rPr>
      </w:pPr>
      <w:r>
        <w:rPr>
          <w:rFonts w:hint="eastAsia" w:ascii="宋体" w:hAnsi="宋体"/>
          <w:sz w:val="24"/>
          <w:highlight w:val="none"/>
        </w:rPr>
        <w:t>2020年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31</w:t>
      </w:r>
      <w:r>
        <w:rPr>
          <w:rFonts w:hint="eastAsia" w:ascii="宋体" w:hAnsi="宋体"/>
          <w:sz w:val="24"/>
          <w:highlight w:val="none"/>
        </w:rPr>
        <w:t>日</w:t>
      </w:r>
    </w:p>
    <w:p>
      <w:pPr>
        <w:snapToGrid w:val="0"/>
        <w:spacing w:line="360" w:lineRule="auto"/>
        <w:jc w:val="left"/>
        <w:rPr>
          <w:rFonts w:ascii="宋体" w:hAnsi="宋体"/>
          <w:sz w:val="24"/>
          <w:highlight w:val="none"/>
        </w:rPr>
      </w:pPr>
      <w:r>
        <w:rPr>
          <w:rFonts w:hint="eastAsia" w:ascii="宋体" w:hAnsi="宋体"/>
          <w:sz w:val="24"/>
          <w:highlight w:val="none"/>
        </w:rPr>
        <w:br w:type="page"/>
      </w:r>
      <w:r>
        <w:rPr>
          <w:rFonts w:hint="eastAsia" w:ascii="宋体" w:hAnsi="宋体"/>
          <w:sz w:val="24"/>
          <w:highlight w:val="none"/>
        </w:rPr>
        <w:t>附件一：</w:t>
      </w:r>
    </w:p>
    <w:p>
      <w:pPr>
        <w:adjustRightInd w:val="0"/>
        <w:snapToGrid w:val="0"/>
        <w:spacing w:line="360" w:lineRule="auto"/>
        <w:jc w:val="center"/>
        <w:outlineLvl w:val="0"/>
        <w:rPr>
          <w:rFonts w:ascii="宋体" w:hAnsi="宋体" w:cs="宋体"/>
          <w:b/>
          <w:sz w:val="28"/>
          <w:szCs w:val="28"/>
          <w:highlight w:val="none"/>
        </w:rPr>
      </w:pPr>
      <w:r>
        <w:rPr>
          <w:rFonts w:hint="eastAsia" w:ascii="宋体" w:hAnsi="宋体" w:cs="宋体"/>
          <w:b/>
          <w:kern w:val="0"/>
          <w:sz w:val="28"/>
          <w:szCs w:val="28"/>
          <w:highlight w:val="none"/>
        </w:rPr>
        <w:t>投标申请人</w:t>
      </w:r>
      <w:r>
        <w:rPr>
          <w:rFonts w:hint="eastAsia" w:ascii="宋体" w:hAnsi="宋体" w:cs="宋体"/>
          <w:b/>
          <w:sz w:val="28"/>
          <w:szCs w:val="28"/>
          <w:highlight w:val="none"/>
        </w:rPr>
        <w:t>声明</w:t>
      </w:r>
    </w:p>
    <w:p>
      <w:pPr>
        <w:pStyle w:val="30"/>
        <w:snapToGrid w:val="0"/>
        <w:spacing w:line="336" w:lineRule="auto"/>
        <w:ind w:firstLine="0"/>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致：</w:t>
      </w:r>
      <w:r>
        <w:rPr>
          <w:rFonts w:hint="eastAsia" w:ascii="宋体" w:hAnsi="宋体" w:eastAsia="宋体"/>
          <w:color w:val="000000" w:themeColor="text1"/>
          <w:sz w:val="24"/>
          <w:szCs w:val="24"/>
          <w:highlight w:val="none"/>
          <w:u w:val="single"/>
        </w:rPr>
        <w:t xml:space="preserve"> </w:t>
      </w:r>
      <w:r>
        <w:rPr>
          <w:rFonts w:ascii="宋体" w:hAnsi="宋体" w:eastAsia="宋体"/>
          <w:color w:val="000000" w:themeColor="text1"/>
          <w:sz w:val="24"/>
          <w:szCs w:val="24"/>
          <w:highlight w:val="none"/>
          <w:u w:val="single"/>
        </w:rPr>
        <w:t xml:space="preserve">    </w:t>
      </w:r>
      <w:r>
        <w:rPr>
          <w:rFonts w:hint="eastAsia" w:ascii="宋体" w:hAnsi="宋体" w:eastAsia="宋体"/>
          <w:color w:val="000000" w:themeColor="text1"/>
          <w:sz w:val="24"/>
          <w:szCs w:val="24"/>
          <w:highlight w:val="none"/>
          <w:u w:val="single"/>
        </w:rPr>
        <w:t xml:space="preserve">（发包人名称） </w:t>
      </w:r>
      <w:r>
        <w:rPr>
          <w:rFonts w:ascii="宋体" w:hAnsi="宋体" w:eastAsia="宋体"/>
          <w:color w:val="000000" w:themeColor="text1"/>
          <w:sz w:val="24"/>
          <w:szCs w:val="24"/>
          <w:highlight w:val="none"/>
          <w:u w:val="single"/>
        </w:rPr>
        <w:t xml:space="preserve">    </w:t>
      </w:r>
    </w:p>
    <w:p>
      <w:pPr>
        <w:pStyle w:val="30"/>
        <w:snapToGrid w:val="0"/>
        <w:spacing w:line="336" w:lineRule="auto"/>
        <w:ind w:firstLine="480" w:firstLineChars="200"/>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本公司就参加</w:t>
      </w:r>
      <w:r>
        <w:rPr>
          <w:rFonts w:hint="eastAsia" w:ascii="宋体" w:hAnsi="宋体" w:eastAsia="宋体"/>
          <w:color w:val="000000" w:themeColor="text1"/>
          <w:sz w:val="24"/>
          <w:szCs w:val="24"/>
          <w:highlight w:val="none"/>
          <w:u w:val="single"/>
        </w:rPr>
        <w:t xml:space="preserve">         （工程名称）             </w:t>
      </w:r>
      <w:r>
        <w:rPr>
          <w:rFonts w:hint="eastAsia" w:ascii="宋体" w:hAnsi="宋体" w:eastAsia="宋体"/>
          <w:color w:val="000000" w:themeColor="text1"/>
          <w:sz w:val="24"/>
          <w:szCs w:val="24"/>
          <w:highlight w:val="none"/>
        </w:rPr>
        <w:t>投标工作，做出郑重声明：</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一、本公司保证投标报名材料及其后提供的一切材料都是真实的。</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二、本公司保证在本项目投标中不与其他单位围标、串标，不出让投标资格，不向招标人或评标委员会成员行贿。</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五、本公司及其有隶属关系的机构没有参加本项目的设计、前期工作、招标文件编写、监理工作；本公司与承担本招标项目监理业务的单位没有隶属关系或其他利害关系。</w:t>
      </w:r>
    </w:p>
    <w:p>
      <w:pPr>
        <w:pStyle w:val="30"/>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七、本公司承诺，中标后按照《广州市建筑工程劳务分包管理办法（试行）》（穗建筑﹝</w:t>
      </w:r>
      <w:r>
        <w:rPr>
          <w:rFonts w:ascii="宋体" w:hAnsi="宋体" w:eastAsia="宋体"/>
          <w:color w:val="000000" w:themeColor="text1"/>
          <w:sz w:val="24"/>
          <w:szCs w:val="24"/>
          <w:highlight w:val="none"/>
        </w:rPr>
        <w:t>2013</w:t>
      </w:r>
      <w:r>
        <w:rPr>
          <w:rFonts w:hint="eastAsia" w:ascii="宋体" w:hAnsi="宋体" w:eastAsia="宋体"/>
          <w:color w:val="000000" w:themeColor="text1"/>
          <w:sz w:val="24"/>
          <w:szCs w:val="24"/>
          <w:highlight w:val="none"/>
        </w:rPr>
        <w:t>﹞</w:t>
      </w:r>
      <w:r>
        <w:rPr>
          <w:rFonts w:ascii="宋体" w:hAnsi="宋体" w:eastAsia="宋体"/>
          <w:color w:val="000000" w:themeColor="text1"/>
          <w:sz w:val="24"/>
          <w:szCs w:val="24"/>
          <w:highlight w:val="none"/>
        </w:rPr>
        <w:t>428</w:t>
      </w:r>
      <w:r>
        <w:rPr>
          <w:rFonts w:hint="eastAsia" w:ascii="宋体" w:hAnsi="宋体" w:eastAsia="宋体"/>
          <w:color w:val="000000" w:themeColor="text1"/>
          <w:sz w:val="24"/>
          <w:szCs w:val="24"/>
          <w:highlight w:val="none"/>
        </w:rPr>
        <w:t>号）的规定发包劳务或使用自有劳务队伍。</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0"/>
        <w:snapToGrid w:val="0"/>
        <w:spacing w:line="336" w:lineRule="auto"/>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特此声明！</w:t>
      </w:r>
    </w:p>
    <w:p>
      <w:pPr>
        <w:pStyle w:val="29"/>
        <w:snapToGrid w:val="0"/>
        <w:spacing w:line="336" w:lineRule="auto"/>
        <w:ind w:left="0" w:right="1449" w:firstLine="2160" w:firstLineChars="900"/>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 xml:space="preserve"> </w:t>
      </w:r>
      <w:r>
        <w:rPr>
          <w:rFonts w:ascii="宋体" w:hAnsi="宋体" w:eastAsia="宋体"/>
          <w:color w:val="000000" w:themeColor="text1"/>
          <w:sz w:val="24"/>
          <w:szCs w:val="24"/>
          <w:highlight w:val="none"/>
        </w:rPr>
        <w:t xml:space="preserve">         </w:t>
      </w:r>
      <w:r>
        <w:rPr>
          <w:rFonts w:hint="eastAsia" w:ascii="宋体" w:hAnsi="宋体" w:eastAsia="宋体"/>
          <w:color w:val="000000" w:themeColor="text1"/>
          <w:sz w:val="24"/>
          <w:szCs w:val="24"/>
          <w:highlight w:val="none"/>
        </w:rPr>
        <w:t xml:space="preserve">声明企业： </w:t>
      </w:r>
      <w:r>
        <w:rPr>
          <w:rFonts w:ascii="宋体" w:hAnsi="宋体" w:eastAsia="宋体"/>
          <w:color w:val="000000" w:themeColor="text1"/>
          <w:sz w:val="24"/>
          <w:szCs w:val="24"/>
          <w:highlight w:val="none"/>
        </w:rPr>
        <w:t xml:space="preserve">         </w:t>
      </w:r>
      <w:r>
        <w:rPr>
          <w:rFonts w:hint="eastAsia" w:ascii="宋体" w:hAnsi="宋体" w:eastAsia="宋体"/>
          <w:color w:val="000000" w:themeColor="text1"/>
          <w:sz w:val="24"/>
          <w:szCs w:val="24"/>
          <w:highlight w:val="none"/>
        </w:rPr>
        <w:t>(企业公章)</w:t>
      </w:r>
    </w:p>
    <w:p>
      <w:pPr>
        <w:pStyle w:val="30"/>
        <w:snapToGrid w:val="0"/>
        <w:spacing w:line="336" w:lineRule="auto"/>
        <w:ind w:right="1449" w:firstLine="0"/>
        <w:jc w:val="center"/>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 xml:space="preserve">              法定代表人签字：                  </w:t>
      </w:r>
    </w:p>
    <w:p>
      <w:pPr>
        <w:pStyle w:val="30"/>
        <w:snapToGrid w:val="0"/>
        <w:spacing w:line="336" w:lineRule="auto"/>
        <w:ind w:right="172" w:firstLine="4080" w:firstLineChars="1700"/>
        <w:jc w:val="right"/>
        <w:rPr>
          <w:color w:val="000000" w:themeColor="text1"/>
          <w:sz w:val="24"/>
          <w:szCs w:val="24"/>
          <w:highlight w:val="none"/>
        </w:rPr>
      </w:pPr>
      <w:r>
        <w:rPr>
          <w:rFonts w:hint="eastAsia" w:ascii="宋体" w:hAnsi="宋体" w:eastAsia="宋体"/>
          <w:color w:val="000000" w:themeColor="text1"/>
          <w:sz w:val="24"/>
          <w:szCs w:val="24"/>
          <w:highlight w:val="none"/>
        </w:rPr>
        <w:t>年   月   日</w:t>
      </w: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t>附件二：</w:t>
      </w:r>
    </w:p>
    <w:p>
      <w:pPr>
        <w:snapToGrid w:val="0"/>
        <w:spacing w:line="360" w:lineRule="auto"/>
        <w:jc w:val="center"/>
        <w:rPr>
          <w:b/>
          <w:sz w:val="44"/>
          <w:szCs w:val="44"/>
          <w:highlight w:val="none"/>
        </w:rPr>
      </w:pPr>
      <w:r>
        <w:rPr>
          <w:rFonts w:hint="eastAsia"/>
          <w:b/>
          <w:sz w:val="44"/>
          <w:szCs w:val="44"/>
          <w:highlight w:val="none"/>
        </w:rPr>
        <w:t>联合体工作协议（参考格式）</w:t>
      </w:r>
    </w:p>
    <w:p>
      <w:pPr>
        <w:spacing w:line="380" w:lineRule="exact"/>
        <w:rPr>
          <w:rFonts w:ascii="宋体" w:hAnsi="宋体" w:cs="宋体"/>
          <w:szCs w:val="21"/>
          <w:highlight w:val="none"/>
        </w:rPr>
      </w:pPr>
    </w:p>
    <w:p>
      <w:pPr>
        <w:spacing w:line="380" w:lineRule="exact"/>
        <w:rPr>
          <w:rFonts w:ascii="宋体" w:hAnsi="宋体"/>
          <w:szCs w:val="21"/>
          <w:highlight w:val="none"/>
          <w:u w:val="single"/>
        </w:rPr>
      </w:pPr>
      <w:r>
        <w:rPr>
          <w:rFonts w:hint="eastAsia" w:ascii="宋体" w:hAnsi="宋体" w:cs="宋体"/>
          <w:szCs w:val="21"/>
          <w:highlight w:val="none"/>
        </w:rPr>
        <w:t>甲公司（全称）：</w:t>
      </w:r>
    </w:p>
    <w:p>
      <w:pPr>
        <w:spacing w:line="380" w:lineRule="exact"/>
        <w:rPr>
          <w:rFonts w:ascii="宋体" w:hAnsi="宋体" w:cs="宋体"/>
          <w:szCs w:val="21"/>
          <w:highlight w:val="none"/>
        </w:rPr>
      </w:pPr>
      <w:r>
        <w:rPr>
          <w:rFonts w:hint="eastAsia" w:ascii="宋体" w:hAnsi="宋体" w:cs="宋体"/>
          <w:szCs w:val="21"/>
          <w:highlight w:val="none"/>
        </w:rPr>
        <w:t>乙公司（全称）：</w:t>
      </w:r>
    </w:p>
    <w:p>
      <w:pPr>
        <w:spacing w:line="380" w:lineRule="exact"/>
        <w:ind w:firstLine="420" w:firstLineChars="200"/>
        <w:jc w:val="left"/>
        <w:rPr>
          <w:rFonts w:ascii="宋体" w:hAnsi="宋体"/>
          <w:szCs w:val="21"/>
          <w:highlight w:val="none"/>
        </w:rPr>
      </w:pPr>
      <w:r>
        <w:rPr>
          <w:rFonts w:hint="eastAsia" w:ascii="宋体" w:hAnsi="宋体" w:cs="宋体"/>
          <w:szCs w:val="21"/>
          <w:highlight w:val="none"/>
        </w:rPr>
        <w:t>本协议书各方遵循平等、自愿、公平和诚实信用的原则，共同愿意组成联合体，参加</w:t>
      </w:r>
      <w:r>
        <w:rPr>
          <w:rFonts w:hint="eastAsia" w:ascii="宋体" w:hAnsi="宋体" w:cs="宋体"/>
          <w:szCs w:val="21"/>
          <w:highlight w:val="none"/>
          <w:u w:val="single"/>
        </w:rPr>
        <w:t xml:space="preserve">       </w:t>
      </w:r>
      <w:r>
        <w:rPr>
          <w:rFonts w:hint="eastAsia" w:ascii="宋体" w:hAnsi="宋体" w:cs="宋体"/>
          <w:szCs w:val="21"/>
          <w:highlight w:val="none"/>
        </w:rPr>
        <w:t>项目（以下简称“本工程”）的投标。现就下列有关事宜，订立本协议书。</w:t>
      </w:r>
    </w:p>
    <w:p>
      <w:pPr>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cs="宋体"/>
          <w:szCs w:val="21"/>
          <w:highlight w:val="none"/>
        </w:rPr>
        <w:t>．</w:t>
      </w:r>
      <w:r>
        <w:rPr>
          <w:rFonts w:hint="eastAsia" w:ascii="宋体" w:hAnsi="宋体" w:cs="宋体"/>
          <w:szCs w:val="21"/>
          <w:highlight w:val="none"/>
          <w:u w:val="single"/>
        </w:rPr>
        <w:t xml:space="preserve">  （甲公司名称）  </w:t>
      </w:r>
      <w:r>
        <w:rPr>
          <w:rFonts w:hint="eastAsia" w:ascii="宋体" w:hAnsi="宋体" w:cs="宋体"/>
          <w:szCs w:val="21"/>
          <w:highlight w:val="none"/>
        </w:rPr>
        <w:t>为联合体主办人（以下简称“主办人”或“联合体主办人”），</w:t>
      </w:r>
      <w:r>
        <w:rPr>
          <w:rFonts w:hint="eastAsia" w:ascii="宋体" w:hAnsi="宋体" w:cs="宋体"/>
          <w:szCs w:val="21"/>
          <w:highlight w:val="none"/>
          <w:u w:val="single"/>
        </w:rPr>
        <w:t xml:space="preserve">  （乙公司名称）  </w:t>
      </w:r>
      <w:r>
        <w:rPr>
          <w:rFonts w:hint="eastAsia" w:ascii="宋体" w:hAnsi="宋体" w:cs="宋体"/>
          <w:szCs w:val="21"/>
          <w:highlight w:val="none"/>
        </w:rPr>
        <w:t>为联合体成员；</w:t>
      </w:r>
    </w:p>
    <w:p>
      <w:pPr>
        <w:spacing w:line="38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cs="宋体"/>
          <w:szCs w:val="21"/>
          <w:highlight w:val="none"/>
        </w:rPr>
        <w:t>．联合体内部有关事项规定如下：</w:t>
      </w:r>
    </w:p>
    <w:p>
      <w:pPr>
        <w:spacing w:line="380" w:lineRule="exact"/>
        <w:ind w:firstLine="420" w:firstLineChars="200"/>
        <w:rPr>
          <w:rFonts w:ascii="宋体" w:hAnsi="宋体"/>
          <w:szCs w:val="21"/>
          <w:highlight w:val="none"/>
        </w:rPr>
      </w:pPr>
      <w:r>
        <w:rPr>
          <w:rFonts w:ascii="宋体" w:hAnsi="宋体"/>
          <w:szCs w:val="21"/>
          <w:highlight w:val="none"/>
        </w:rPr>
        <w:t>2.1</w:t>
      </w:r>
      <w:r>
        <w:rPr>
          <w:rFonts w:hint="eastAsia" w:ascii="宋体" w:hAnsi="宋体" w:cs="宋体"/>
          <w:szCs w:val="21"/>
          <w:highlight w:val="none"/>
        </w:rPr>
        <w:t>．联合体由主办人负责与</w:t>
      </w:r>
      <w:r>
        <w:rPr>
          <w:rFonts w:hint="eastAsia" w:ascii="宋体" w:hAnsi="宋体" w:cs="宋体"/>
          <w:szCs w:val="21"/>
          <w:highlight w:val="none"/>
          <w:u w:val="single"/>
        </w:rPr>
        <w:t xml:space="preserve">                    </w:t>
      </w:r>
      <w:r>
        <w:rPr>
          <w:rFonts w:hint="eastAsia" w:ascii="宋体" w:hAnsi="宋体" w:cs="宋体"/>
          <w:szCs w:val="21"/>
          <w:highlight w:val="none"/>
        </w:rPr>
        <w:t>（以下简称“招标人”）联系，联合体各方一致授权委托主办人负责投标工程的投标报名、资格审查、投标文件编制、合同谈判及相关文件的签署等工作；</w:t>
      </w:r>
    </w:p>
    <w:p>
      <w:pPr>
        <w:spacing w:line="38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cs="宋体"/>
          <w:szCs w:val="21"/>
          <w:highlight w:val="none"/>
        </w:rPr>
        <w:t>．联合体主办人在投标、合同谈判及施工过程中所签署的与本工程有关的事项，联合体各方均予承认，并对联合体各方均具有约束力；</w:t>
      </w:r>
    </w:p>
    <w:p>
      <w:pPr>
        <w:spacing w:line="380" w:lineRule="exact"/>
        <w:ind w:firstLine="420" w:firstLineChars="200"/>
        <w:rPr>
          <w:rFonts w:ascii="宋体" w:hAnsi="宋体"/>
          <w:szCs w:val="21"/>
          <w:highlight w:val="none"/>
        </w:rPr>
      </w:pPr>
      <w:r>
        <w:rPr>
          <w:rFonts w:ascii="宋体" w:hAnsi="宋体"/>
          <w:szCs w:val="21"/>
          <w:highlight w:val="none"/>
        </w:rPr>
        <w:t>2.3</w:t>
      </w:r>
      <w:r>
        <w:rPr>
          <w:rFonts w:hint="eastAsia" w:ascii="宋体" w:hAnsi="宋体" w:cs="宋体"/>
          <w:szCs w:val="21"/>
          <w:highlight w:val="none"/>
        </w:rPr>
        <w:t>．本工程一切工作由联合体主办人负责组织，由联合体各方按内部划分的工作内容分别具体实施；</w:t>
      </w:r>
    </w:p>
    <w:p>
      <w:pPr>
        <w:spacing w:line="380" w:lineRule="exact"/>
        <w:ind w:firstLine="420" w:firstLineChars="200"/>
        <w:rPr>
          <w:rFonts w:ascii="宋体" w:hAnsi="宋体"/>
          <w:szCs w:val="21"/>
          <w:highlight w:val="none"/>
        </w:rPr>
      </w:pPr>
      <w:r>
        <w:rPr>
          <w:rFonts w:ascii="宋体" w:hAnsi="宋体"/>
          <w:szCs w:val="21"/>
          <w:highlight w:val="none"/>
        </w:rPr>
        <w:t>2.4</w:t>
      </w:r>
      <w:r>
        <w:rPr>
          <w:rFonts w:hint="eastAsia" w:ascii="宋体" w:hAnsi="宋体" w:cs="宋体"/>
          <w:szCs w:val="21"/>
          <w:highlight w:val="none"/>
        </w:rPr>
        <w:t>．联合体将严格按照招标文件的各项要求，切实执行一切合同文件，对招标人共同连带承担合同约定的一切义务和责任。联合体各方同时按照内部划分的工作内容所对应的职责，在对招标人共同承担连带义务和责任后，再互相承担自身在联合体中应承担的责任和风险；</w:t>
      </w:r>
    </w:p>
    <w:p>
      <w:pPr>
        <w:spacing w:line="380" w:lineRule="exact"/>
        <w:ind w:firstLine="420" w:firstLineChars="200"/>
        <w:rPr>
          <w:rFonts w:ascii="宋体" w:hAnsi="宋体"/>
          <w:szCs w:val="21"/>
          <w:highlight w:val="none"/>
        </w:rPr>
      </w:pPr>
      <w:r>
        <w:rPr>
          <w:rFonts w:ascii="宋体" w:hAnsi="宋体"/>
          <w:szCs w:val="21"/>
          <w:highlight w:val="none"/>
        </w:rPr>
        <w:t>2.5</w:t>
      </w:r>
      <w:r>
        <w:rPr>
          <w:rFonts w:hint="eastAsia" w:ascii="宋体" w:hAnsi="宋体" w:cs="宋体"/>
          <w:szCs w:val="21"/>
          <w:highlight w:val="none"/>
        </w:rPr>
        <w:t>．联合体内部各自负责的工作内容：</w:t>
      </w:r>
    </w:p>
    <w:p>
      <w:pPr>
        <w:spacing w:line="380" w:lineRule="exact"/>
        <w:ind w:firstLine="945" w:firstLineChars="450"/>
        <w:rPr>
          <w:rFonts w:ascii="宋体" w:hAnsi="宋体"/>
          <w:szCs w:val="21"/>
          <w:highlight w:val="none"/>
        </w:rPr>
      </w:pPr>
      <w:r>
        <w:rPr>
          <w:rFonts w:hint="eastAsia" w:ascii="宋体" w:hAnsi="宋体" w:cs="宋体"/>
          <w:szCs w:val="21"/>
          <w:highlight w:val="none"/>
        </w:rPr>
        <w:t>联合体主办人</w:t>
      </w:r>
      <w:r>
        <w:rPr>
          <w:rFonts w:hint="eastAsia" w:ascii="宋体" w:hAnsi="宋体" w:cs="宋体"/>
          <w:szCs w:val="21"/>
          <w:highlight w:val="none"/>
          <w:u w:val="single"/>
        </w:rPr>
        <w:t xml:space="preserve">  （甲公司名称）  </w:t>
      </w:r>
      <w:r>
        <w:rPr>
          <w:rFonts w:hint="eastAsia" w:ascii="宋体" w:hAnsi="宋体" w:cs="宋体"/>
          <w:szCs w:val="21"/>
          <w:highlight w:val="none"/>
        </w:rPr>
        <w:t>承担</w:t>
      </w:r>
      <w:r>
        <w:rPr>
          <w:rFonts w:hint="eastAsia" w:ascii="宋体" w:hAnsi="宋体" w:cs="宋体"/>
          <w:szCs w:val="21"/>
          <w:highlight w:val="none"/>
          <w:u w:val="single"/>
        </w:rPr>
        <w:t xml:space="preserve">     （负责的工作内容）     </w:t>
      </w:r>
      <w:r>
        <w:rPr>
          <w:rFonts w:hint="eastAsia" w:ascii="宋体" w:hAnsi="宋体" w:cs="宋体"/>
          <w:szCs w:val="21"/>
          <w:highlight w:val="none"/>
        </w:rPr>
        <w:t>；</w:t>
      </w:r>
    </w:p>
    <w:p>
      <w:pPr>
        <w:spacing w:line="380" w:lineRule="exact"/>
        <w:ind w:firstLine="945" w:firstLineChars="450"/>
        <w:rPr>
          <w:rFonts w:ascii="宋体" w:hAnsi="宋体" w:cs="宋体"/>
          <w:szCs w:val="21"/>
          <w:highlight w:val="none"/>
        </w:rPr>
      </w:pPr>
      <w:r>
        <w:rPr>
          <w:rFonts w:hint="eastAsia" w:ascii="宋体" w:hAnsi="宋体" w:cs="宋体"/>
          <w:szCs w:val="21"/>
          <w:highlight w:val="none"/>
        </w:rPr>
        <w:t>联合体成员</w:t>
      </w:r>
      <w:r>
        <w:rPr>
          <w:rFonts w:hint="eastAsia" w:ascii="宋体" w:hAnsi="宋体" w:cs="宋体"/>
          <w:szCs w:val="21"/>
          <w:highlight w:val="none"/>
          <w:u w:val="single"/>
        </w:rPr>
        <w:t xml:space="preserve">    （乙公司名称）  </w:t>
      </w:r>
      <w:r>
        <w:rPr>
          <w:rFonts w:hint="eastAsia" w:ascii="宋体" w:hAnsi="宋体" w:cs="宋体"/>
          <w:szCs w:val="21"/>
          <w:highlight w:val="none"/>
        </w:rPr>
        <w:t>承担</w:t>
      </w:r>
      <w:r>
        <w:rPr>
          <w:rFonts w:hint="eastAsia" w:ascii="宋体" w:hAnsi="宋体" w:cs="宋体"/>
          <w:szCs w:val="21"/>
          <w:highlight w:val="none"/>
          <w:u w:val="single"/>
        </w:rPr>
        <w:t xml:space="preserve">     （负责的工作内容）     </w:t>
      </w:r>
      <w:r>
        <w:rPr>
          <w:rFonts w:hint="eastAsia" w:ascii="宋体" w:hAnsi="宋体" w:cs="宋体"/>
          <w:szCs w:val="21"/>
          <w:highlight w:val="none"/>
        </w:rPr>
        <w:t>；</w:t>
      </w:r>
    </w:p>
    <w:p>
      <w:pPr>
        <w:spacing w:line="380" w:lineRule="exact"/>
        <w:ind w:firstLine="420" w:firstLineChars="200"/>
        <w:rPr>
          <w:rFonts w:ascii="宋体" w:hAnsi="宋体"/>
          <w:szCs w:val="21"/>
          <w:highlight w:val="none"/>
        </w:rPr>
      </w:pPr>
      <w:r>
        <w:rPr>
          <w:rFonts w:ascii="宋体" w:hAnsi="宋体"/>
          <w:szCs w:val="21"/>
          <w:highlight w:val="none"/>
        </w:rPr>
        <w:t>2.6</w:t>
      </w:r>
      <w:r>
        <w:rPr>
          <w:rFonts w:hint="eastAsia" w:ascii="宋体" w:hAnsi="宋体" w:cs="宋体"/>
          <w:szCs w:val="21"/>
          <w:highlight w:val="none"/>
        </w:rPr>
        <w:t>．联合体在合同工程实施过程中的有关费用按各自承担的工作量分摊。</w:t>
      </w:r>
    </w:p>
    <w:p>
      <w:pPr>
        <w:spacing w:line="38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cs="宋体"/>
          <w:szCs w:val="21"/>
          <w:highlight w:val="none"/>
        </w:rPr>
        <w:t>．联合体主办人应将本协议书送交招标人一份；</w:t>
      </w:r>
    </w:p>
    <w:p>
      <w:pPr>
        <w:spacing w:line="38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cs="宋体"/>
          <w:szCs w:val="21"/>
          <w:highlight w:val="none"/>
        </w:rPr>
        <w:t>．本协议书自签署之日起生效，联合体未中标或中标至各方履行完施工合同全部义务后自行失效，并随施工合同的终止而终止；</w:t>
      </w:r>
    </w:p>
    <w:p>
      <w:pPr>
        <w:spacing w:line="380" w:lineRule="exact"/>
        <w:ind w:firstLine="420" w:firstLineChars="200"/>
        <w:rPr>
          <w:rFonts w:ascii="宋体" w:hAnsi="宋体"/>
          <w:szCs w:val="21"/>
          <w:highlight w:val="none"/>
        </w:rPr>
      </w:pPr>
      <w:r>
        <w:rPr>
          <w:rFonts w:ascii="宋体" w:hAnsi="宋体"/>
          <w:szCs w:val="21"/>
          <w:highlight w:val="none"/>
        </w:rPr>
        <w:t>5</w:t>
      </w:r>
      <w:r>
        <w:rPr>
          <w:rFonts w:hint="eastAsia" w:ascii="宋体" w:hAnsi="宋体" w:cs="宋体"/>
          <w:szCs w:val="21"/>
          <w:highlight w:val="none"/>
        </w:rPr>
        <w:t>．本协议书一式</w:t>
      </w:r>
      <w:r>
        <w:rPr>
          <w:rFonts w:hint="eastAsia" w:ascii="宋体" w:hAnsi="宋体" w:cs="宋体"/>
          <w:szCs w:val="21"/>
          <w:highlight w:val="none"/>
          <w:u w:val="single"/>
        </w:rPr>
        <w:t xml:space="preserve">    </w:t>
      </w:r>
      <w:r>
        <w:rPr>
          <w:rFonts w:hint="eastAsia" w:ascii="宋体" w:hAnsi="宋体" w:cs="宋体"/>
          <w:szCs w:val="21"/>
          <w:highlight w:val="none"/>
        </w:rPr>
        <w:t>份，联合体成员各执一份，送交招标人一份。</w:t>
      </w:r>
    </w:p>
    <w:p>
      <w:pPr>
        <w:ind w:firstLine="420" w:firstLineChars="200"/>
        <w:rPr>
          <w:rFonts w:ascii="宋体" w:hAnsi="宋体"/>
          <w:szCs w:val="21"/>
          <w:highlight w:val="none"/>
        </w:rPr>
      </w:pPr>
    </w:p>
    <w:p>
      <w:pPr>
        <w:spacing w:line="380" w:lineRule="exact"/>
        <w:rPr>
          <w:rFonts w:ascii="宋体" w:hAnsi="宋体" w:cs="宋体"/>
          <w:szCs w:val="21"/>
          <w:highlight w:val="none"/>
        </w:rPr>
      </w:pPr>
      <w:r>
        <w:rPr>
          <w:rFonts w:hint="eastAsia" w:ascii="宋体" w:hAnsi="宋体" w:cs="宋体"/>
          <w:szCs w:val="21"/>
          <w:highlight w:val="none"/>
        </w:rPr>
        <w:t>甲公司名称：（公章）</w:t>
      </w:r>
      <w:r>
        <w:rPr>
          <w:rFonts w:ascii="宋体" w:hAnsi="宋体"/>
          <w:szCs w:val="21"/>
          <w:highlight w:val="none"/>
        </w:rPr>
        <w:tab/>
      </w:r>
      <w:r>
        <w:rPr>
          <w:rFonts w:ascii="宋体" w:hAnsi="宋体"/>
          <w:szCs w:val="21"/>
          <w:highlight w:val="none"/>
        </w:rPr>
        <w:tab/>
      </w:r>
      <w:r>
        <w:rPr>
          <w:rFonts w:hint="eastAsia" w:ascii="宋体" w:hAnsi="宋体"/>
          <w:szCs w:val="21"/>
          <w:highlight w:val="none"/>
        </w:rPr>
        <w:t xml:space="preserve">                        </w:t>
      </w:r>
      <w:r>
        <w:rPr>
          <w:rFonts w:ascii="宋体" w:hAnsi="宋体"/>
          <w:szCs w:val="21"/>
          <w:highlight w:val="none"/>
        </w:rPr>
        <w:tab/>
      </w:r>
      <w:r>
        <w:rPr>
          <w:rFonts w:hint="eastAsia" w:ascii="宋体" w:hAnsi="宋体"/>
          <w:szCs w:val="21"/>
          <w:highlight w:val="none"/>
        </w:rPr>
        <w:t xml:space="preserve"> </w:t>
      </w:r>
      <w:r>
        <w:rPr>
          <w:rFonts w:hint="eastAsia" w:ascii="宋体" w:hAnsi="宋体" w:cs="宋体"/>
          <w:szCs w:val="21"/>
          <w:highlight w:val="none"/>
        </w:rPr>
        <w:t>乙公司名称：（公章）</w:t>
      </w:r>
      <w:r>
        <w:rPr>
          <w:rFonts w:ascii="宋体" w:hAnsi="宋体"/>
          <w:szCs w:val="21"/>
          <w:highlight w:val="none"/>
        </w:rPr>
        <w:t xml:space="preserve">               </w:t>
      </w:r>
    </w:p>
    <w:p>
      <w:pPr>
        <w:spacing w:line="380" w:lineRule="exact"/>
        <w:rPr>
          <w:rFonts w:ascii="宋体" w:hAnsi="宋体"/>
          <w:szCs w:val="21"/>
          <w:highlight w:val="none"/>
        </w:rPr>
      </w:pPr>
      <w:r>
        <w:rPr>
          <w:rFonts w:hint="eastAsia" w:ascii="宋体" w:hAnsi="宋体" w:cs="宋体"/>
          <w:szCs w:val="21"/>
          <w:highlight w:val="none"/>
        </w:rPr>
        <w:t>法定代表人：（签字或盖章）</w:t>
      </w:r>
      <w:r>
        <w:rPr>
          <w:rFonts w:ascii="宋体" w:hAnsi="宋体"/>
          <w:szCs w:val="21"/>
          <w:highlight w:val="none"/>
        </w:rPr>
        <w:t xml:space="preserve">    </w:t>
      </w:r>
      <w:r>
        <w:rPr>
          <w:rFonts w:hint="eastAsia" w:ascii="宋体" w:hAnsi="宋体"/>
          <w:szCs w:val="21"/>
          <w:highlight w:val="none"/>
        </w:rPr>
        <w:t xml:space="preserve">                           </w:t>
      </w:r>
      <w:r>
        <w:rPr>
          <w:rFonts w:hint="eastAsia" w:ascii="宋体" w:hAnsi="宋体" w:cs="宋体"/>
          <w:szCs w:val="21"/>
          <w:highlight w:val="none"/>
        </w:rPr>
        <w:t>法定代表人：（签字或盖章）</w:t>
      </w:r>
      <w:r>
        <w:rPr>
          <w:rFonts w:ascii="宋体" w:hAnsi="宋体"/>
          <w:szCs w:val="21"/>
          <w:highlight w:val="none"/>
        </w:rPr>
        <w:t xml:space="preserve">    </w:t>
      </w:r>
    </w:p>
    <w:p>
      <w:pPr>
        <w:spacing w:line="380" w:lineRule="exact"/>
        <w:rPr>
          <w:rFonts w:ascii="宋体" w:hAnsi="宋体"/>
          <w:szCs w:val="21"/>
          <w:highlight w:val="none"/>
        </w:rPr>
      </w:pPr>
      <w:r>
        <w:rPr>
          <w:rFonts w:hint="eastAsia" w:ascii="宋体" w:hAnsi="宋体" w:cs="宋体"/>
          <w:szCs w:val="21"/>
          <w:highlight w:val="none"/>
        </w:rPr>
        <w:t>日期：      年   月   日</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cs="宋体"/>
          <w:szCs w:val="21"/>
          <w:highlight w:val="none"/>
        </w:rPr>
        <w:t>日期：      年   月   日</w:t>
      </w:r>
      <w:r>
        <w:rPr>
          <w:rFonts w:ascii="宋体" w:hAnsi="宋体"/>
          <w:szCs w:val="21"/>
          <w:highlight w:val="none"/>
        </w:rPr>
        <w:t xml:space="preserve">           </w:t>
      </w:r>
    </w:p>
    <w:p>
      <w:pPr>
        <w:spacing w:line="348" w:lineRule="auto"/>
        <w:jc w:val="center"/>
        <w:outlineLvl w:val="0"/>
        <w:rPr>
          <w:rFonts w:ascii="宋体" w:hAnsi="宋体"/>
          <w:b/>
          <w:bCs/>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4"/>
      </w:rPr>
      <w:instrText xml:space="preserve"> PAGE </w:instrText>
    </w:r>
    <w:r>
      <w:fldChar w:fldCharType="separate"/>
    </w:r>
    <w:r>
      <w:rPr>
        <w:rStyle w:val="14"/>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abstractNum w:abstractNumId="3">
    <w:nsid w:val="6D5232DE"/>
    <w:multiLevelType w:val="multilevel"/>
    <w:tmpl w:val="6D5232DE"/>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documentProtection w:edit="trackedChanges"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818F8"/>
    <w:rsid w:val="00582E90"/>
    <w:rsid w:val="0058686E"/>
    <w:rsid w:val="00595175"/>
    <w:rsid w:val="005A21E9"/>
    <w:rsid w:val="005A2CE8"/>
    <w:rsid w:val="005A71B8"/>
    <w:rsid w:val="005B3050"/>
    <w:rsid w:val="005B5F43"/>
    <w:rsid w:val="005D0E79"/>
    <w:rsid w:val="005E42DD"/>
    <w:rsid w:val="005F7567"/>
    <w:rsid w:val="0061519C"/>
    <w:rsid w:val="00617B9A"/>
    <w:rsid w:val="006220AC"/>
    <w:rsid w:val="0062769F"/>
    <w:rsid w:val="006338DF"/>
    <w:rsid w:val="00637284"/>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2023858"/>
    <w:rsid w:val="022C17BB"/>
    <w:rsid w:val="02511214"/>
    <w:rsid w:val="0294251F"/>
    <w:rsid w:val="02BF486B"/>
    <w:rsid w:val="02D7673E"/>
    <w:rsid w:val="02FB5B81"/>
    <w:rsid w:val="035D13B8"/>
    <w:rsid w:val="03CC0010"/>
    <w:rsid w:val="03F5114A"/>
    <w:rsid w:val="041D53CF"/>
    <w:rsid w:val="046C0592"/>
    <w:rsid w:val="055D51A9"/>
    <w:rsid w:val="05A353D9"/>
    <w:rsid w:val="05CB1589"/>
    <w:rsid w:val="0601161F"/>
    <w:rsid w:val="06120EF8"/>
    <w:rsid w:val="062C4F09"/>
    <w:rsid w:val="063576A1"/>
    <w:rsid w:val="064553B9"/>
    <w:rsid w:val="06661D48"/>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A071BD6"/>
    <w:rsid w:val="0A1127A5"/>
    <w:rsid w:val="0B49429C"/>
    <w:rsid w:val="0B620EE9"/>
    <w:rsid w:val="0B8D5667"/>
    <w:rsid w:val="0C085ED2"/>
    <w:rsid w:val="0C7D4DDB"/>
    <w:rsid w:val="0CC542CD"/>
    <w:rsid w:val="0CFA536B"/>
    <w:rsid w:val="0D8D2241"/>
    <w:rsid w:val="0DB04AC2"/>
    <w:rsid w:val="0E061F96"/>
    <w:rsid w:val="0E170691"/>
    <w:rsid w:val="0E1C71C1"/>
    <w:rsid w:val="0E333297"/>
    <w:rsid w:val="0F166857"/>
    <w:rsid w:val="0F3F4DD0"/>
    <w:rsid w:val="0FC13541"/>
    <w:rsid w:val="100C1E88"/>
    <w:rsid w:val="10197FD4"/>
    <w:rsid w:val="10384F18"/>
    <w:rsid w:val="10466ED0"/>
    <w:rsid w:val="10734036"/>
    <w:rsid w:val="10842C8D"/>
    <w:rsid w:val="10916459"/>
    <w:rsid w:val="11596B55"/>
    <w:rsid w:val="11642F84"/>
    <w:rsid w:val="12BF00AD"/>
    <w:rsid w:val="13172A77"/>
    <w:rsid w:val="138D4727"/>
    <w:rsid w:val="13ED0666"/>
    <w:rsid w:val="145C7FAF"/>
    <w:rsid w:val="14A5037D"/>
    <w:rsid w:val="157106EE"/>
    <w:rsid w:val="15DF6D44"/>
    <w:rsid w:val="1629503C"/>
    <w:rsid w:val="163A0355"/>
    <w:rsid w:val="163C5853"/>
    <w:rsid w:val="164C43D7"/>
    <w:rsid w:val="164E100C"/>
    <w:rsid w:val="16926C54"/>
    <w:rsid w:val="16ED3654"/>
    <w:rsid w:val="177607D5"/>
    <w:rsid w:val="17912518"/>
    <w:rsid w:val="179F49AC"/>
    <w:rsid w:val="17D634FB"/>
    <w:rsid w:val="189150F3"/>
    <w:rsid w:val="18B05A84"/>
    <w:rsid w:val="18C6750E"/>
    <w:rsid w:val="191F1437"/>
    <w:rsid w:val="19DA7332"/>
    <w:rsid w:val="19EC6A39"/>
    <w:rsid w:val="1AB56459"/>
    <w:rsid w:val="1AD217D3"/>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5C71A3"/>
    <w:rsid w:val="1E01508B"/>
    <w:rsid w:val="1E5C2575"/>
    <w:rsid w:val="1E8C4893"/>
    <w:rsid w:val="1EE3321B"/>
    <w:rsid w:val="1F263FFF"/>
    <w:rsid w:val="1F3E2E8F"/>
    <w:rsid w:val="1FF6208D"/>
    <w:rsid w:val="2102376A"/>
    <w:rsid w:val="212B74A9"/>
    <w:rsid w:val="214A0F8D"/>
    <w:rsid w:val="21B54F59"/>
    <w:rsid w:val="21C20A0E"/>
    <w:rsid w:val="22AF715D"/>
    <w:rsid w:val="22DD71AC"/>
    <w:rsid w:val="22F120E9"/>
    <w:rsid w:val="23332EB5"/>
    <w:rsid w:val="234D69CA"/>
    <w:rsid w:val="249842BD"/>
    <w:rsid w:val="24A51BA5"/>
    <w:rsid w:val="25052A66"/>
    <w:rsid w:val="250671B1"/>
    <w:rsid w:val="250D40EA"/>
    <w:rsid w:val="25165DDE"/>
    <w:rsid w:val="253D42A6"/>
    <w:rsid w:val="25482840"/>
    <w:rsid w:val="25536928"/>
    <w:rsid w:val="256900F9"/>
    <w:rsid w:val="25A92133"/>
    <w:rsid w:val="25DC1D4B"/>
    <w:rsid w:val="25E216F4"/>
    <w:rsid w:val="261F3460"/>
    <w:rsid w:val="26B55A8F"/>
    <w:rsid w:val="26DB63D5"/>
    <w:rsid w:val="270C62BF"/>
    <w:rsid w:val="27485E34"/>
    <w:rsid w:val="27765C68"/>
    <w:rsid w:val="27E2468D"/>
    <w:rsid w:val="28705726"/>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5D3862"/>
    <w:rsid w:val="2B7E547A"/>
    <w:rsid w:val="2B8230F3"/>
    <w:rsid w:val="2C6E0E3A"/>
    <w:rsid w:val="2CA80DBE"/>
    <w:rsid w:val="2D1D5CF2"/>
    <w:rsid w:val="2D413FE6"/>
    <w:rsid w:val="2E450F62"/>
    <w:rsid w:val="2E671117"/>
    <w:rsid w:val="2E9B657A"/>
    <w:rsid w:val="2F187EAF"/>
    <w:rsid w:val="2FB90ADC"/>
    <w:rsid w:val="2FC63312"/>
    <w:rsid w:val="300D774B"/>
    <w:rsid w:val="304415EA"/>
    <w:rsid w:val="30D64907"/>
    <w:rsid w:val="30E2391E"/>
    <w:rsid w:val="31A351E2"/>
    <w:rsid w:val="31BD0221"/>
    <w:rsid w:val="31CA2A97"/>
    <w:rsid w:val="31E777DB"/>
    <w:rsid w:val="32BE6B9B"/>
    <w:rsid w:val="32BF24E3"/>
    <w:rsid w:val="32E313DE"/>
    <w:rsid w:val="32E70E43"/>
    <w:rsid w:val="32F47C26"/>
    <w:rsid w:val="33646EDC"/>
    <w:rsid w:val="336B43A1"/>
    <w:rsid w:val="336C1EC1"/>
    <w:rsid w:val="343B14EB"/>
    <w:rsid w:val="346F40E9"/>
    <w:rsid w:val="34A61AC0"/>
    <w:rsid w:val="34F911D5"/>
    <w:rsid w:val="34FE7B98"/>
    <w:rsid w:val="350D0DB6"/>
    <w:rsid w:val="356C563A"/>
    <w:rsid w:val="35C037B2"/>
    <w:rsid w:val="35C644DF"/>
    <w:rsid w:val="364147E3"/>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C84A28"/>
    <w:rsid w:val="3B902C2D"/>
    <w:rsid w:val="3B95258E"/>
    <w:rsid w:val="3BA63825"/>
    <w:rsid w:val="3BF1111E"/>
    <w:rsid w:val="3BF74783"/>
    <w:rsid w:val="3C521A3F"/>
    <w:rsid w:val="3D566F67"/>
    <w:rsid w:val="3D5D3F08"/>
    <w:rsid w:val="3E191D4C"/>
    <w:rsid w:val="3E340F62"/>
    <w:rsid w:val="3E3B0E18"/>
    <w:rsid w:val="3E484743"/>
    <w:rsid w:val="3E5B1AEE"/>
    <w:rsid w:val="3EF1191C"/>
    <w:rsid w:val="3F3D71E5"/>
    <w:rsid w:val="3F521947"/>
    <w:rsid w:val="3FA02F3D"/>
    <w:rsid w:val="3FC20C48"/>
    <w:rsid w:val="3FE970EC"/>
    <w:rsid w:val="40375EE2"/>
    <w:rsid w:val="40420E5A"/>
    <w:rsid w:val="40AD4623"/>
    <w:rsid w:val="40AD4BF8"/>
    <w:rsid w:val="40AD6FA9"/>
    <w:rsid w:val="40B67104"/>
    <w:rsid w:val="41062A87"/>
    <w:rsid w:val="418204C7"/>
    <w:rsid w:val="419E4433"/>
    <w:rsid w:val="41A42068"/>
    <w:rsid w:val="41B3623A"/>
    <w:rsid w:val="4267703E"/>
    <w:rsid w:val="427C546F"/>
    <w:rsid w:val="42EB30B5"/>
    <w:rsid w:val="43B7257E"/>
    <w:rsid w:val="43F31495"/>
    <w:rsid w:val="44112AE7"/>
    <w:rsid w:val="44485106"/>
    <w:rsid w:val="445702DB"/>
    <w:rsid w:val="447A4A68"/>
    <w:rsid w:val="44B27E14"/>
    <w:rsid w:val="44C411FA"/>
    <w:rsid w:val="454552C9"/>
    <w:rsid w:val="455A54BB"/>
    <w:rsid w:val="45FD4187"/>
    <w:rsid w:val="4615400D"/>
    <w:rsid w:val="46184551"/>
    <w:rsid w:val="461D62B2"/>
    <w:rsid w:val="46273016"/>
    <w:rsid w:val="46754385"/>
    <w:rsid w:val="46C73D39"/>
    <w:rsid w:val="46D27639"/>
    <w:rsid w:val="46F07D78"/>
    <w:rsid w:val="47830769"/>
    <w:rsid w:val="47F877AA"/>
    <w:rsid w:val="481978C1"/>
    <w:rsid w:val="48375667"/>
    <w:rsid w:val="48377450"/>
    <w:rsid w:val="483B1322"/>
    <w:rsid w:val="486D01AA"/>
    <w:rsid w:val="486F1E9D"/>
    <w:rsid w:val="488851FA"/>
    <w:rsid w:val="48BD0F90"/>
    <w:rsid w:val="48D22EDE"/>
    <w:rsid w:val="48FB467F"/>
    <w:rsid w:val="49230DB0"/>
    <w:rsid w:val="4946009D"/>
    <w:rsid w:val="497B4F19"/>
    <w:rsid w:val="49C16D01"/>
    <w:rsid w:val="49C43392"/>
    <w:rsid w:val="4A0C571F"/>
    <w:rsid w:val="4A91409C"/>
    <w:rsid w:val="4ACF221B"/>
    <w:rsid w:val="4AED6223"/>
    <w:rsid w:val="4B872B3A"/>
    <w:rsid w:val="4BAC2A0B"/>
    <w:rsid w:val="4BAF7B69"/>
    <w:rsid w:val="4C25682E"/>
    <w:rsid w:val="4C9763E0"/>
    <w:rsid w:val="4CAE708B"/>
    <w:rsid w:val="4CB33267"/>
    <w:rsid w:val="4CDE6BAF"/>
    <w:rsid w:val="4D3431DC"/>
    <w:rsid w:val="4DF27860"/>
    <w:rsid w:val="4E4C5328"/>
    <w:rsid w:val="4EB534E8"/>
    <w:rsid w:val="4EB72535"/>
    <w:rsid w:val="4EE65C32"/>
    <w:rsid w:val="4EEE5AA6"/>
    <w:rsid w:val="4F1129BD"/>
    <w:rsid w:val="4F2546C9"/>
    <w:rsid w:val="4F33184B"/>
    <w:rsid w:val="4F443B3E"/>
    <w:rsid w:val="4F5B641E"/>
    <w:rsid w:val="4F7848A5"/>
    <w:rsid w:val="4FF02F20"/>
    <w:rsid w:val="500E34BA"/>
    <w:rsid w:val="507371B3"/>
    <w:rsid w:val="514B1109"/>
    <w:rsid w:val="51BA4525"/>
    <w:rsid w:val="51CB62F5"/>
    <w:rsid w:val="5231793A"/>
    <w:rsid w:val="52622DE3"/>
    <w:rsid w:val="52A07B0A"/>
    <w:rsid w:val="52A321B5"/>
    <w:rsid w:val="5334319E"/>
    <w:rsid w:val="53B537EB"/>
    <w:rsid w:val="53FD0290"/>
    <w:rsid w:val="542C7886"/>
    <w:rsid w:val="546332D9"/>
    <w:rsid w:val="5476514A"/>
    <w:rsid w:val="549619F6"/>
    <w:rsid w:val="54EE63BF"/>
    <w:rsid w:val="55BC1B8B"/>
    <w:rsid w:val="55F9531C"/>
    <w:rsid w:val="561359D4"/>
    <w:rsid w:val="561F0691"/>
    <w:rsid w:val="562D02B0"/>
    <w:rsid w:val="56DE61F4"/>
    <w:rsid w:val="56E457CC"/>
    <w:rsid w:val="5749278A"/>
    <w:rsid w:val="575778D4"/>
    <w:rsid w:val="578339CF"/>
    <w:rsid w:val="58D95A5D"/>
    <w:rsid w:val="58EB4F8E"/>
    <w:rsid w:val="58EC3BCD"/>
    <w:rsid w:val="59000089"/>
    <w:rsid w:val="59401795"/>
    <w:rsid w:val="59682604"/>
    <w:rsid w:val="598C6341"/>
    <w:rsid w:val="59A85620"/>
    <w:rsid w:val="59B136B5"/>
    <w:rsid w:val="5A2E2F63"/>
    <w:rsid w:val="5A7D7092"/>
    <w:rsid w:val="5A9203F5"/>
    <w:rsid w:val="5AE74481"/>
    <w:rsid w:val="5B57636B"/>
    <w:rsid w:val="5B887D5B"/>
    <w:rsid w:val="5BFD6DD2"/>
    <w:rsid w:val="5C56190B"/>
    <w:rsid w:val="5CD1780B"/>
    <w:rsid w:val="5DA0758D"/>
    <w:rsid w:val="5DBF64B7"/>
    <w:rsid w:val="5DD565C1"/>
    <w:rsid w:val="5E3C4E50"/>
    <w:rsid w:val="5FBA32FE"/>
    <w:rsid w:val="610452EC"/>
    <w:rsid w:val="613D5781"/>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2F485A"/>
    <w:rsid w:val="67425C9B"/>
    <w:rsid w:val="67657623"/>
    <w:rsid w:val="676C342A"/>
    <w:rsid w:val="67A630D7"/>
    <w:rsid w:val="6803677E"/>
    <w:rsid w:val="689174E5"/>
    <w:rsid w:val="68927DA1"/>
    <w:rsid w:val="68B16D80"/>
    <w:rsid w:val="690B4BC5"/>
    <w:rsid w:val="690C0FED"/>
    <w:rsid w:val="69234E09"/>
    <w:rsid w:val="693A0FD5"/>
    <w:rsid w:val="69C355FC"/>
    <w:rsid w:val="6A1F0B7F"/>
    <w:rsid w:val="6A2A7F80"/>
    <w:rsid w:val="6A4F1AA6"/>
    <w:rsid w:val="6A666116"/>
    <w:rsid w:val="6A816BDE"/>
    <w:rsid w:val="6C067157"/>
    <w:rsid w:val="6C611242"/>
    <w:rsid w:val="6C7768E3"/>
    <w:rsid w:val="6C8D5F9A"/>
    <w:rsid w:val="6CD65400"/>
    <w:rsid w:val="6CEA6EED"/>
    <w:rsid w:val="6D5A3276"/>
    <w:rsid w:val="6DA25EEA"/>
    <w:rsid w:val="6DC777E9"/>
    <w:rsid w:val="6DE7369B"/>
    <w:rsid w:val="6DEC4153"/>
    <w:rsid w:val="6DEF5C7C"/>
    <w:rsid w:val="6E2D1998"/>
    <w:rsid w:val="6E353752"/>
    <w:rsid w:val="6E485C7E"/>
    <w:rsid w:val="6EA11F27"/>
    <w:rsid w:val="6EB25EEE"/>
    <w:rsid w:val="6EC437C4"/>
    <w:rsid w:val="6EE32DAC"/>
    <w:rsid w:val="6F39257A"/>
    <w:rsid w:val="6F735BDB"/>
    <w:rsid w:val="70517319"/>
    <w:rsid w:val="705954D7"/>
    <w:rsid w:val="70974AC6"/>
    <w:rsid w:val="70EE101F"/>
    <w:rsid w:val="70F63534"/>
    <w:rsid w:val="70FE2BC4"/>
    <w:rsid w:val="71326D2A"/>
    <w:rsid w:val="71483643"/>
    <w:rsid w:val="71B47029"/>
    <w:rsid w:val="71E81D3B"/>
    <w:rsid w:val="71F2355A"/>
    <w:rsid w:val="7210413A"/>
    <w:rsid w:val="72BD6280"/>
    <w:rsid w:val="72BF1E77"/>
    <w:rsid w:val="72DC145C"/>
    <w:rsid w:val="7309353A"/>
    <w:rsid w:val="73171C00"/>
    <w:rsid w:val="733C2543"/>
    <w:rsid w:val="73407947"/>
    <w:rsid w:val="734C5ECC"/>
    <w:rsid w:val="73CF0695"/>
    <w:rsid w:val="745B1D72"/>
    <w:rsid w:val="74BD64D6"/>
    <w:rsid w:val="74FB5878"/>
    <w:rsid w:val="750B116F"/>
    <w:rsid w:val="75A50944"/>
    <w:rsid w:val="75D65090"/>
    <w:rsid w:val="76113AEC"/>
    <w:rsid w:val="763906BB"/>
    <w:rsid w:val="76B71ACC"/>
    <w:rsid w:val="76BF0084"/>
    <w:rsid w:val="76EE77C9"/>
    <w:rsid w:val="770F524E"/>
    <w:rsid w:val="779D659C"/>
    <w:rsid w:val="779E12F4"/>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E0FC4"/>
    <w:rsid w:val="79D24DFF"/>
    <w:rsid w:val="79D356BC"/>
    <w:rsid w:val="7A046294"/>
    <w:rsid w:val="7A793A06"/>
    <w:rsid w:val="7B312B15"/>
    <w:rsid w:val="7B4056BC"/>
    <w:rsid w:val="7B61206E"/>
    <w:rsid w:val="7B68300F"/>
    <w:rsid w:val="7BAD3DB7"/>
    <w:rsid w:val="7C53602D"/>
    <w:rsid w:val="7C5B7D97"/>
    <w:rsid w:val="7C7A27A4"/>
    <w:rsid w:val="7C962A1F"/>
    <w:rsid w:val="7D560A57"/>
    <w:rsid w:val="7D6776E0"/>
    <w:rsid w:val="7D893026"/>
    <w:rsid w:val="7D9A31A9"/>
    <w:rsid w:val="7DA73074"/>
    <w:rsid w:val="7DD42F08"/>
    <w:rsid w:val="7DF61596"/>
    <w:rsid w:val="7E1B3D5A"/>
    <w:rsid w:val="7E411280"/>
    <w:rsid w:val="7E5D4B45"/>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link w:val="20"/>
    <w:qFormat/>
    <w:uiPriority w:val="0"/>
    <w:pPr>
      <w:jc w:val="left"/>
    </w:pPr>
    <w:rPr>
      <w:rFonts w:ascii="Calibri" w:hAnsi="Calibri"/>
      <w:kern w:val="0"/>
      <w:sz w:val="20"/>
      <w:szCs w:val="20"/>
    </w:rPr>
  </w:style>
  <w:style w:type="paragraph" w:styleId="4">
    <w:name w:val="Plain Text"/>
    <w:basedOn w:val="1"/>
    <w:link w:val="25"/>
    <w:qFormat/>
    <w:uiPriority w:val="0"/>
    <w:rPr>
      <w:rFonts w:ascii="宋体" w:hAnsi="Courier New"/>
      <w:szCs w:val="24"/>
    </w:r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2"/>
    <w:basedOn w:val="1"/>
    <w:qFormat/>
    <w:uiPriority w:val="0"/>
    <w:rPr>
      <w:rFonts w:ascii="宋体" w:hAnsi="宋体"/>
      <w:kern w:val="0"/>
      <w:sz w:val="20"/>
      <w:szCs w:val="24"/>
      <w:u w:val="single"/>
    </w:rPr>
  </w:style>
  <w:style w:type="paragraph" w:styleId="9">
    <w:name w:val="Normal (Web)"/>
    <w:basedOn w:val="1"/>
    <w:unhideWhenUsed/>
    <w:qFormat/>
    <w:uiPriority w:val="99"/>
    <w:rPr>
      <w:sz w:val="24"/>
      <w:szCs w:val="24"/>
    </w:rPr>
  </w:style>
  <w:style w:type="paragraph" w:styleId="10">
    <w:name w:val="annotation subject"/>
    <w:basedOn w:val="3"/>
    <w:next w:val="3"/>
    <w:link w:val="22"/>
    <w:qFormat/>
    <w:uiPriority w:val="0"/>
    <w:rPr>
      <w:rFonts w:ascii="Times New Roman" w:hAnsi="Times New Roman"/>
      <w:b/>
      <w:bCs/>
      <w:kern w:val="2"/>
      <w:sz w:val="21"/>
      <w:szCs w:val="22"/>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qFormat/>
    <w:uiPriority w:val="0"/>
    <w:rPr>
      <w:color w:val="000000"/>
      <w:u w:val="none"/>
    </w:rPr>
  </w:style>
  <w:style w:type="character" w:styleId="16">
    <w:name w:val="Hyperlink"/>
    <w:qFormat/>
    <w:uiPriority w:val="0"/>
    <w:rPr>
      <w:color w:val="000000"/>
      <w:u w:val="none"/>
    </w:rPr>
  </w:style>
  <w:style w:type="character" w:styleId="17">
    <w:name w:val="annotation reference"/>
    <w:qFormat/>
    <w:uiPriority w:val="0"/>
    <w:rPr>
      <w:sz w:val="21"/>
      <w:szCs w:val="21"/>
    </w:rPr>
  </w:style>
  <w:style w:type="character" w:customStyle="1" w:styleId="18">
    <w:name w:val="hover40"/>
    <w:basedOn w:val="13"/>
    <w:qFormat/>
    <w:uiPriority w:val="0"/>
  </w:style>
  <w:style w:type="character" w:customStyle="1" w:styleId="19">
    <w:name w:val="times1"/>
    <w:qFormat/>
    <w:uiPriority w:val="0"/>
    <w:rPr>
      <w:color w:val="CDCDCD"/>
      <w:bdr w:val="single" w:color="CDCDCD" w:sz="6" w:space="0"/>
      <w:shd w:val="clear" w:color="auto" w:fill="EFEFEF"/>
    </w:rPr>
  </w:style>
  <w:style w:type="character" w:customStyle="1" w:styleId="20">
    <w:name w:val="批注文字 Char"/>
    <w:basedOn w:val="13"/>
    <w:link w:val="3"/>
    <w:qFormat/>
    <w:uiPriority w:val="0"/>
  </w:style>
  <w:style w:type="character" w:customStyle="1" w:styleId="21">
    <w:name w:val="纯文本 Char"/>
    <w:qFormat/>
    <w:uiPriority w:val="0"/>
    <w:rPr>
      <w:rFonts w:ascii="宋体" w:hAnsi="Courier New" w:cs="Courier New"/>
      <w:kern w:val="2"/>
      <w:sz w:val="21"/>
      <w:szCs w:val="21"/>
    </w:rPr>
  </w:style>
  <w:style w:type="character" w:customStyle="1" w:styleId="22">
    <w:name w:val="批注主题 Char"/>
    <w:link w:val="10"/>
    <w:qFormat/>
    <w:uiPriority w:val="0"/>
    <w:rPr>
      <w:b/>
      <w:bCs/>
      <w:kern w:val="2"/>
      <w:sz w:val="21"/>
      <w:szCs w:val="22"/>
    </w:rPr>
  </w:style>
  <w:style w:type="character" w:customStyle="1" w:styleId="23">
    <w:name w:val="hover36"/>
    <w:basedOn w:val="13"/>
    <w:qFormat/>
    <w:uiPriority w:val="0"/>
  </w:style>
  <w:style w:type="character" w:customStyle="1" w:styleId="24">
    <w:name w:val="times"/>
    <w:qFormat/>
    <w:uiPriority w:val="0"/>
    <w:rPr>
      <w:color w:val="3399FF"/>
      <w:bdr w:val="single" w:color="D1EDF8" w:sz="6" w:space="0"/>
      <w:shd w:val="clear" w:color="auto" w:fill="EAF9FF"/>
    </w:rPr>
  </w:style>
  <w:style w:type="character" w:customStyle="1" w:styleId="25">
    <w:name w:val="纯文本 Char1"/>
    <w:link w:val="4"/>
    <w:qFormat/>
    <w:locked/>
    <w:uiPriority w:val="0"/>
    <w:rPr>
      <w:rFonts w:ascii="宋体" w:hAnsi="Courier New"/>
      <w:kern w:val="2"/>
      <w:sz w:val="21"/>
      <w:szCs w:val="24"/>
    </w:rPr>
  </w:style>
  <w:style w:type="character" w:customStyle="1" w:styleId="26">
    <w:name w:val="hover42"/>
    <w:basedOn w:val="13"/>
    <w:qFormat/>
    <w:uiPriority w:val="0"/>
  </w:style>
  <w:style w:type="character" w:customStyle="1" w:styleId="27">
    <w:name w:val="批注框文本 Char"/>
    <w:link w:val="5"/>
    <w:qFormat/>
    <w:uiPriority w:val="0"/>
    <w:rPr>
      <w:kern w:val="2"/>
      <w:sz w:val="18"/>
      <w:szCs w:val="18"/>
    </w:rPr>
  </w:style>
  <w:style w:type="character" w:customStyle="1" w:styleId="28">
    <w:name w:val="hover41"/>
    <w:basedOn w:val="13"/>
    <w:qFormat/>
    <w:uiPriority w:val="0"/>
  </w:style>
  <w:style w:type="paragraph" w:customStyle="1" w:styleId="29">
    <w:name w:val="发文落款"/>
    <w:basedOn w:val="30"/>
    <w:qFormat/>
    <w:uiPriority w:val="0"/>
    <w:pPr>
      <w:ind w:left="4094" w:right="607" w:firstLine="0"/>
      <w:jc w:val="center"/>
    </w:p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a1"/>
    <w:basedOn w:val="1"/>
    <w:qFormat/>
    <w:uiPriority w:val="0"/>
    <w:pPr>
      <w:widowControl/>
      <w:jc w:val="left"/>
    </w:pPr>
    <w:rPr>
      <w:rFonts w:ascii="宋体" w:hAnsi="宋体" w:cs="宋体"/>
      <w:kern w:val="0"/>
      <w:sz w:val="24"/>
      <w:szCs w:val="24"/>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1028</Words>
  <Characters>5862</Characters>
  <Lines>48</Lines>
  <Paragraphs>13</Paragraphs>
  <TotalTime>4</TotalTime>
  <ScaleCrop>false</ScaleCrop>
  <LinksUpToDate>false</LinksUpToDate>
  <CharactersWithSpaces>6877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terms:modified xsi:type="dcterms:W3CDTF">2020-03-31T08:38:24Z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