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/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五、</w:t>
      </w:r>
      <w:r>
        <w:rPr>
          <w:rFonts w:hint="eastAsia"/>
          <w:color w:val="auto"/>
          <w:sz w:val="28"/>
          <w:szCs w:val="28"/>
          <w:lang w:eastAsia="zh-CN"/>
        </w:rPr>
        <w:t>报价表</w:t>
      </w:r>
      <w:r>
        <w:rPr>
          <w:rFonts w:hint="eastAsia"/>
          <w:color w:val="auto"/>
          <w:sz w:val="28"/>
          <w:szCs w:val="28"/>
        </w:rPr>
        <w:t>（</w:t>
      </w:r>
      <w:r>
        <w:rPr>
          <w:rFonts w:hint="eastAsia"/>
          <w:color w:val="auto"/>
          <w:sz w:val="28"/>
          <w:szCs w:val="28"/>
          <w:lang w:eastAsia="zh-CN"/>
        </w:rPr>
        <w:t>指定</w:t>
      </w:r>
      <w:r>
        <w:rPr>
          <w:rFonts w:hint="eastAsia"/>
          <w:color w:val="auto"/>
          <w:sz w:val="28"/>
          <w:szCs w:val="28"/>
        </w:rPr>
        <w:t>格式）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left="0" w:leftChars="0" w:right="0" w:rightChars="0" w:firstLine="643" w:firstLineChars="20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kern w:val="0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32"/>
          <w:szCs w:val="32"/>
          <w:lang w:eastAsia="zh-CN"/>
        </w:rPr>
        <w:t>广州南沙资产经营集团有限公司办公家具更换项目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left="0" w:leftChars="0" w:right="0" w:rightChars="0" w:firstLine="643" w:firstLineChars="20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0"/>
          <w:sz w:val="32"/>
          <w:szCs w:val="32"/>
          <w:lang w:eastAsia="zh-CN"/>
        </w:rPr>
        <w:t>报价</w:t>
      </w:r>
      <w:r>
        <w:rPr>
          <w:rFonts w:hint="eastAsia" w:asciiTheme="minorEastAsia" w:hAnsiTheme="minorEastAsia" w:eastAsiaTheme="minorEastAsia" w:cstheme="minorEastAsia"/>
          <w:b/>
          <w:bCs/>
          <w:kern w:val="0"/>
          <w:sz w:val="32"/>
          <w:szCs w:val="32"/>
        </w:rPr>
        <w:t>表</w:t>
      </w:r>
    </w:p>
    <w:tbl>
      <w:tblPr>
        <w:tblStyle w:val="18"/>
        <w:tblpPr w:leftFromText="180" w:rightFromText="180" w:vertAnchor="text" w:horzAnchor="page" w:tblpX="344" w:tblpY="364"/>
        <w:tblOverlap w:val="never"/>
        <w:tblW w:w="1128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1150"/>
        <w:gridCol w:w="1812"/>
        <w:gridCol w:w="1613"/>
        <w:gridCol w:w="697"/>
        <w:gridCol w:w="528"/>
        <w:gridCol w:w="625"/>
        <w:gridCol w:w="700"/>
        <w:gridCol w:w="3437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图片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467"/>
              </w:tabs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ab/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尺寸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员工卡座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1626235</wp:posOffset>
                  </wp:positionV>
                  <wp:extent cx="966470" cy="687070"/>
                  <wp:effectExtent l="0" t="0" r="5080" b="17780"/>
                  <wp:wrapTight wrapText="bothSides">
                    <wp:wrapPolygon>
                      <wp:start x="0" y="0"/>
                      <wp:lineTo x="0" y="20961"/>
                      <wp:lineTo x="21288" y="20961"/>
                      <wp:lineTo x="21288" y="0"/>
                      <wp:lineTo x="0" y="0"/>
                    </wp:wrapPolygon>
                  </wp:wrapTight>
                  <wp:docPr id="4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6470" cy="6870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1500*1600*1200mm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【材质说明】屏风厚采购用30款；三胺板，基材为E1级刨花板，颜色有多种选择，经防潮、防腐、防污处理耐磨性强，质量应符合GB/T 15102-2006《浸渍胶膜纸饰面人造板》国家检验标准的要求甲醛释放≤1.5mg/L；封边：采用台湾进口PVC橡胶封边带，五金配件（东泰TDC五金件）。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【配置说明】桌面转角开一个线孔，配塑料线盖，钢抽三抽柜，k2键盘架。不含主机架。单门衣柜含挂衣杆，一块活层，门背面带银镜，带锁。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【颜色说明】屏风上格做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双面药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砂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玻璃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，中格铁灰色三胺板，下格为白色三胺板，铝框为黑色，桌面和台脚为橡木纹三胺板。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★材料要求：屏风铝材厚度达1.0mm以上；台面板厚度25mm，封边不低于2mm；屏风走线槽采用60mm厚度，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保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证过线不被电流干扰；抽柜与衣柜顶板厚度25mm，封边不低于2mm。投标人必须如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★要求标准交货，如不达要求标准，采购人有权要求重新生产或退货。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8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办公桌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997585" cy="817245"/>
                  <wp:effectExtent l="0" t="0" r="12065" b="1905"/>
                  <wp:docPr id="20" name="图片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7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7585" cy="817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1200*600*750mm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【材质说明】采用三胺板，基材为E1级刨花板，颜色有多种选择，经防潮、防腐、防污处理耐磨性强，质量应符合GB/T 15102-2006《浸渍胶膜纸饰面人造板》国家检验标准的要求甲醛释放≤1.5mg/L；封边：采用台湾进口PVC橡胶封边带，五金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【颜色说明】铝框为黑色，桌面为橡木纹三胺板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1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班台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930910" cy="658495"/>
                  <wp:effectExtent l="0" t="0" r="2540" b="8255"/>
                  <wp:docPr id="11" name="图片 5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5" descr="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20174" r="20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910" cy="658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主台：2000*1000*760mm               副柜：1200*500*600mm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【材质说明】采用进口木皮贴面，厚度达0.6mm，纹理清晰自然；基材采用E1级环保高密度纤维板与微粒板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【配置说明】主台前面弧形,设黑色西皮垫和上线孔；副柜设单开木掩门+空格+主机位，副柜在右侧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【颜色说明】褐胡桃木开放漆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25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高背班椅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1019810" cy="1106805"/>
                  <wp:effectExtent l="0" t="0" r="8890" b="17145"/>
                  <wp:docPr id="12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0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810" cy="1106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标准尺寸，坐宽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520mm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【材质说明】采用优质西皮；海绵：优质低燃35#高密度泡绵，180G密度丝绵，表面带有保护面，耐冲击、回弹力强、不易变形。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【颜色说明】黑色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4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三人位沙发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766445" cy="581660"/>
                  <wp:effectExtent l="0" t="0" r="14605" b="8890"/>
                  <wp:docPr id="13" name="图片 6" descr="5.-沙发（2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6" descr="5.-沙发（2）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445" cy="581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" w:hAnsi="仿宋" w:eastAsia="仿宋" w:cs="仿宋"/>
                <w:i w:val="0"/>
                <w:color w:val="000000"/>
                <w:sz w:val="18"/>
                <w:szCs w:val="18"/>
              </w:rPr>
              <w:t>2080*850*850mm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【材质说明】黑色铁架脚架；加厚优质西皮。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面   料：采用优质国产人造皮革，纹路细致、色泽均匀；厚度1.2mm,感观要求符合，撕裂力41.2N，摩擦色牢度光面革干擦4-5级，湿擦4级，碱性汗液4级，耐折牢度光面革（20000次）符合，耐磨性（光面革）（CS-10,1000g,500r)符合，断裂伸长度30~60%，涂层粘着牢度5.1N/10mm，气味2级，无禁用偶氮染料，无游离甲醛；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海   绵：采用香港东亚圣诺盟海绵同等品牌，密度≥ 32KG/M3，压缩变形率： ≤5.5%，伸长率≥140mm撕裂强度≥1.7N/CM，压陷25%时的硬度≥80N；极限公差：密度±1.5KG/M3，回弹率±3%，压陷硬度±20N；拉伸强度≥85Kpa,75%压缩永久变形10%，撕裂强度≥1.7N/cm,压陷性能：压陷25%时的硬度≥80，压陷65%时的硬度≥130，60%/25%压陷比≥1.7。具有硬度适中，不变形等特点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【颜色说明】黑色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三人位沙发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766445" cy="581660"/>
                  <wp:effectExtent l="0" t="0" r="14605" b="8890"/>
                  <wp:docPr id="14" name="图片 6" descr="5.-沙发（2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6" descr="5.-沙发（2）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445" cy="581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" w:hAnsi="仿宋" w:eastAsia="仿宋" w:cs="仿宋"/>
                <w:i w:val="0"/>
                <w:color w:val="000000"/>
                <w:sz w:val="18"/>
                <w:szCs w:val="18"/>
              </w:rPr>
              <w:t>1900*850*850mm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  <w:t>双人位沙发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drawing>
                <wp:inline distT="0" distB="0" distL="114300" distR="114300">
                  <wp:extent cx="766445" cy="581660"/>
                  <wp:effectExtent l="0" t="0" r="14605" b="8890"/>
                  <wp:docPr id="15" name="图片 6" descr="5.-沙发（2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6" descr="5.-沙发（2）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445" cy="581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ascii="仿宋" w:hAnsi="仿宋" w:eastAsia="仿宋" w:cs="仿宋"/>
                <w:i w:val="0"/>
                <w:color w:val="000000"/>
                <w:sz w:val="18"/>
                <w:szCs w:val="18"/>
              </w:rPr>
              <w:t>1400*850*850mm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2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会议椅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drawing>
                <wp:inline distT="0" distB="0" distL="114300" distR="114300">
                  <wp:extent cx="1168400" cy="1399540"/>
                  <wp:effectExtent l="0" t="0" r="12700" b="10160"/>
                  <wp:docPr id="16" name="图片 15" descr="7.-会议椅（2）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5" descr="7.-会议椅（2）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8400" cy="1399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标准尺寸，坐宽&gt;380mm</w:t>
            </w:r>
          </w:p>
        </w:tc>
        <w:tc>
          <w:tcPr>
            <w:tcW w:w="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  <w:lang w:eastAsia="zh-CN"/>
              </w:rPr>
              <w:t>张</w:t>
            </w:r>
          </w:p>
        </w:tc>
        <w:tc>
          <w:tcPr>
            <w:tcW w:w="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【材质说明】采用进口头层真皮同等品牌，纹路细致、色泽均匀；抗张强度≥10N/mm;撕裂强度≥30N/mm；断裂伸长率≤80%;颜色磨擦牢度级"干：4.5级，湿度：3.5级"；涂层粘着牢度≥2.5N/10mm;PH值3.5-6.6;稀释差0.7(当3.5 ≤PH值≤4.0时，检验此项)。达GB/T6799-1997标准。                                               实木扶手、脚架：采用进口实木木方，木纹清晰、美观、颜色均匀、不易腐蚀、抗弯强度适中、断裂强度适中；经防虫防腐处理,具有很好的油漆与染料的保持能力及尺寸稳定性,并达GB/T3324-1995标准。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18"/>
                <w:szCs w:val="18"/>
                <w:u w:val="none"/>
              </w:rPr>
              <w:t>【颜色说明】原胡桃木开放漆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65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合计（元）：</w:t>
            </w:r>
          </w:p>
        </w:tc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numPr>
          <w:ilvl w:val="0"/>
          <w:numId w:val="0"/>
        </w:numPr>
        <w:spacing w:line="440" w:lineRule="exact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注：1、本项目结合自身实力和市场因素进行报价。</w:t>
      </w:r>
    </w:p>
    <w:p>
      <w:pPr>
        <w:numPr>
          <w:ilvl w:val="0"/>
          <w:numId w:val="0"/>
        </w:numPr>
        <w:spacing w:line="440" w:lineRule="exact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2、报价包含但不限于运输费、安装费、检测费、税费等为完成本合同义务所需的全部费用。</w:t>
      </w:r>
    </w:p>
    <w:p>
      <w:pPr>
        <w:numPr>
          <w:ilvl w:val="0"/>
          <w:numId w:val="0"/>
        </w:numPr>
        <w:spacing w:line="440" w:lineRule="exact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3、报价需考虑将原有的旧办公家具拆卸和搬运至指定地点的费用。</w:t>
      </w:r>
      <w:bookmarkStart w:id="1" w:name="_GoBack"/>
      <w:bookmarkEnd w:id="1"/>
    </w:p>
    <w:p>
      <w:pPr>
        <w:numPr>
          <w:ilvl w:val="0"/>
          <w:numId w:val="0"/>
        </w:numPr>
        <w:spacing w:line="440" w:lineRule="exact"/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4、须提供产品原材料及产品的相应检测报告。需按指定的款式做报价及生产，不接受更换款式。</w:t>
      </w:r>
    </w:p>
    <w:p>
      <w:pPr>
        <w:numPr>
          <w:ilvl w:val="0"/>
          <w:numId w:val="0"/>
        </w:numPr>
        <w:spacing w:line="440" w:lineRule="exact"/>
        <w:ind w:firstLine="560" w:firstLineChars="200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5、提供的所有产品必须与本报价表描述一致，包括但不限于款式、参数、材质、颜色。</w:t>
      </w:r>
    </w:p>
    <w:p>
      <w:pPr>
        <w:spacing w:line="360" w:lineRule="auto"/>
        <w:jc w:val="left"/>
        <w:rPr>
          <w:rFonts w:hint="eastAsia"/>
          <w:b/>
          <w:color w:val="auto"/>
          <w:sz w:val="28"/>
          <w:szCs w:val="28"/>
        </w:rPr>
      </w:pPr>
    </w:p>
    <w:p>
      <w:pPr>
        <w:spacing w:line="360" w:lineRule="auto"/>
        <w:ind w:firstLine="3360" w:firstLineChars="1200"/>
        <w:jc w:val="left"/>
        <w:rPr>
          <w:rFonts w:hint="eastAsia" w:ascii="仿宋" w:hAnsi="仿宋" w:eastAsia="仿宋" w:cs="仿宋"/>
          <w:b w:val="0"/>
          <w:bCs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z w:val="28"/>
          <w:szCs w:val="28"/>
          <w:lang w:eastAsia="zh-CN"/>
        </w:rPr>
        <w:t>报价单位：</w:t>
      </w:r>
      <w:r>
        <w:rPr>
          <w:rFonts w:hint="eastAsia" w:ascii="仿宋" w:hAnsi="仿宋" w:eastAsia="仿宋" w:cs="仿宋"/>
          <w:b w:val="0"/>
          <w:bCs/>
          <w:color w:val="auto"/>
          <w:sz w:val="28"/>
          <w:szCs w:val="28"/>
          <w:lang w:val="en-US" w:eastAsia="zh-CN"/>
        </w:rPr>
        <w:t xml:space="preserve">                                        </w:t>
      </w:r>
    </w:p>
    <w:p>
      <w:pPr>
        <w:spacing w:line="360" w:lineRule="auto"/>
        <w:ind w:firstLine="3920" w:firstLineChars="1400"/>
        <w:jc w:val="left"/>
        <w:rPr>
          <w:rFonts w:hint="eastAsia" w:ascii="仿宋" w:hAnsi="仿宋" w:eastAsia="仿宋" w:cs="仿宋"/>
          <w:b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z w:val="28"/>
          <w:szCs w:val="28"/>
          <w:lang w:eastAsia="zh-CN"/>
        </w:rPr>
        <w:t>日期：</w:t>
      </w:r>
    </w:p>
    <w:p>
      <w:pPr>
        <w:spacing w:line="360" w:lineRule="auto"/>
        <w:jc w:val="left"/>
        <w:rPr>
          <w:rFonts w:hint="eastAsia"/>
          <w:b/>
          <w:color w:val="auto"/>
          <w:sz w:val="28"/>
          <w:szCs w:val="28"/>
        </w:rPr>
      </w:pPr>
    </w:p>
    <w:p>
      <w:pPr>
        <w:spacing w:line="360" w:lineRule="auto"/>
        <w:rPr>
          <w:rFonts w:hint="eastAsia" w:ascii="宋体" w:hAnsi="宋体"/>
          <w:color w:val="auto"/>
          <w:sz w:val="28"/>
          <w:szCs w:val="28"/>
        </w:rPr>
      </w:pPr>
      <w:bookmarkStart w:id="0" w:name="_Toc79834520"/>
    </w:p>
    <w:p>
      <w:pPr>
        <w:spacing w:line="360" w:lineRule="auto"/>
        <w:rPr>
          <w:rFonts w:hint="eastAsia" w:ascii="宋体" w:hAnsi="宋体"/>
          <w:color w:val="auto"/>
          <w:sz w:val="28"/>
          <w:szCs w:val="28"/>
        </w:rPr>
      </w:pPr>
    </w:p>
    <w:bookmarkEnd w:id="0"/>
    <w:p>
      <w:pPr>
        <w:spacing w:line="360" w:lineRule="auto"/>
        <w:rPr>
          <w:rFonts w:hint="eastAsia" w:ascii="宋体" w:hAnsi="宋体"/>
          <w:color w:val="auto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Style w:val="11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1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1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aqKiq4BAABLAwAADgAAAGRycy9lMm9Eb2MueG1srVPNThsxEL5X4h0s&#10;34mXI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RqoqK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Style w:val="11"/>
                      </w:rPr>
                    </w:pPr>
                    <w:r>
                      <w:fldChar w:fldCharType="begin"/>
                    </w:r>
                    <w:r>
                      <w:rPr>
                        <w:rStyle w:val="11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1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pBdr>
        <w:bottom w:val="none" w:color="auto" w:sz="0" w:space="0"/>
      </w:pBd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5EC5"/>
    <w:rsid w:val="000150FB"/>
    <w:rsid w:val="000D07F2"/>
    <w:rsid w:val="000D0D3D"/>
    <w:rsid w:val="000D3624"/>
    <w:rsid w:val="000D7E04"/>
    <w:rsid w:val="0010178D"/>
    <w:rsid w:val="00103FF3"/>
    <w:rsid w:val="00106989"/>
    <w:rsid w:val="001124B0"/>
    <w:rsid w:val="00112B18"/>
    <w:rsid w:val="00113523"/>
    <w:rsid w:val="00130058"/>
    <w:rsid w:val="001302AF"/>
    <w:rsid w:val="00135CD1"/>
    <w:rsid w:val="00160A9B"/>
    <w:rsid w:val="00162735"/>
    <w:rsid w:val="001709F7"/>
    <w:rsid w:val="00170C9A"/>
    <w:rsid w:val="00177CD7"/>
    <w:rsid w:val="00187927"/>
    <w:rsid w:val="001B31EF"/>
    <w:rsid w:val="001F7AB9"/>
    <w:rsid w:val="0021567D"/>
    <w:rsid w:val="00220F55"/>
    <w:rsid w:val="00226858"/>
    <w:rsid w:val="00227D5D"/>
    <w:rsid w:val="002435C3"/>
    <w:rsid w:val="00256200"/>
    <w:rsid w:val="00263D1F"/>
    <w:rsid w:val="00285EE7"/>
    <w:rsid w:val="002869CE"/>
    <w:rsid w:val="002B079C"/>
    <w:rsid w:val="002B1434"/>
    <w:rsid w:val="002D6555"/>
    <w:rsid w:val="002E05E4"/>
    <w:rsid w:val="0030513F"/>
    <w:rsid w:val="0031274F"/>
    <w:rsid w:val="00313D56"/>
    <w:rsid w:val="003152F3"/>
    <w:rsid w:val="00325EB1"/>
    <w:rsid w:val="0033391C"/>
    <w:rsid w:val="0034587C"/>
    <w:rsid w:val="00360A89"/>
    <w:rsid w:val="00362A29"/>
    <w:rsid w:val="00375F72"/>
    <w:rsid w:val="003809DC"/>
    <w:rsid w:val="003D4109"/>
    <w:rsid w:val="003D6109"/>
    <w:rsid w:val="0040727E"/>
    <w:rsid w:val="00412AFF"/>
    <w:rsid w:val="004245D9"/>
    <w:rsid w:val="00425620"/>
    <w:rsid w:val="0043200E"/>
    <w:rsid w:val="00442BAB"/>
    <w:rsid w:val="004460B5"/>
    <w:rsid w:val="00447EAE"/>
    <w:rsid w:val="004556DB"/>
    <w:rsid w:val="004616A2"/>
    <w:rsid w:val="00471D53"/>
    <w:rsid w:val="00491F81"/>
    <w:rsid w:val="00495283"/>
    <w:rsid w:val="004B128D"/>
    <w:rsid w:val="004C5F63"/>
    <w:rsid w:val="004D55DC"/>
    <w:rsid w:val="00504552"/>
    <w:rsid w:val="00523F56"/>
    <w:rsid w:val="00526F00"/>
    <w:rsid w:val="00540FCD"/>
    <w:rsid w:val="00541355"/>
    <w:rsid w:val="0054465C"/>
    <w:rsid w:val="00553B4F"/>
    <w:rsid w:val="00564ACC"/>
    <w:rsid w:val="005B01D3"/>
    <w:rsid w:val="005C6D58"/>
    <w:rsid w:val="005C796F"/>
    <w:rsid w:val="00611015"/>
    <w:rsid w:val="00633823"/>
    <w:rsid w:val="00636F08"/>
    <w:rsid w:val="0064199E"/>
    <w:rsid w:val="0064635A"/>
    <w:rsid w:val="00660300"/>
    <w:rsid w:val="00662F64"/>
    <w:rsid w:val="006709D4"/>
    <w:rsid w:val="006741F5"/>
    <w:rsid w:val="00675DEE"/>
    <w:rsid w:val="0067669C"/>
    <w:rsid w:val="006970D9"/>
    <w:rsid w:val="006A4EBC"/>
    <w:rsid w:val="006A74CD"/>
    <w:rsid w:val="006B5883"/>
    <w:rsid w:val="006B5BC4"/>
    <w:rsid w:val="006E1E7D"/>
    <w:rsid w:val="0074157C"/>
    <w:rsid w:val="00742EB3"/>
    <w:rsid w:val="00744EC9"/>
    <w:rsid w:val="007474B8"/>
    <w:rsid w:val="00751E3B"/>
    <w:rsid w:val="00754236"/>
    <w:rsid w:val="00760D47"/>
    <w:rsid w:val="00767819"/>
    <w:rsid w:val="007A21CA"/>
    <w:rsid w:val="007F5819"/>
    <w:rsid w:val="00806DD5"/>
    <w:rsid w:val="00815BA0"/>
    <w:rsid w:val="00820898"/>
    <w:rsid w:val="008252DB"/>
    <w:rsid w:val="0083119A"/>
    <w:rsid w:val="00836A70"/>
    <w:rsid w:val="0084503E"/>
    <w:rsid w:val="00846797"/>
    <w:rsid w:val="00895563"/>
    <w:rsid w:val="008A043A"/>
    <w:rsid w:val="008B202A"/>
    <w:rsid w:val="008D15CE"/>
    <w:rsid w:val="008D34A4"/>
    <w:rsid w:val="008D6BB9"/>
    <w:rsid w:val="008D6FE3"/>
    <w:rsid w:val="008E459C"/>
    <w:rsid w:val="008E4A5A"/>
    <w:rsid w:val="008E77E1"/>
    <w:rsid w:val="00911717"/>
    <w:rsid w:val="009178F0"/>
    <w:rsid w:val="00926443"/>
    <w:rsid w:val="009377F5"/>
    <w:rsid w:val="00941F5E"/>
    <w:rsid w:val="0094689C"/>
    <w:rsid w:val="00967B0A"/>
    <w:rsid w:val="0098183A"/>
    <w:rsid w:val="0099178E"/>
    <w:rsid w:val="009D2271"/>
    <w:rsid w:val="009E191A"/>
    <w:rsid w:val="00A00495"/>
    <w:rsid w:val="00A01A56"/>
    <w:rsid w:val="00A132C8"/>
    <w:rsid w:val="00A460F8"/>
    <w:rsid w:val="00A54FE8"/>
    <w:rsid w:val="00A818F3"/>
    <w:rsid w:val="00A90767"/>
    <w:rsid w:val="00AA4CE8"/>
    <w:rsid w:val="00AE419F"/>
    <w:rsid w:val="00AE48B8"/>
    <w:rsid w:val="00B03623"/>
    <w:rsid w:val="00B0567C"/>
    <w:rsid w:val="00B309E0"/>
    <w:rsid w:val="00B47167"/>
    <w:rsid w:val="00B5141E"/>
    <w:rsid w:val="00B66FBD"/>
    <w:rsid w:val="00B72E75"/>
    <w:rsid w:val="00B739D3"/>
    <w:rsid w:val="00B73D60"/>
    <w:rsid w:val="00B76983"/>
    <w:rsid w:val="00B76D1D"/>
    <w:rsid w:val="00B77D47"/>
    <w:rsid w:val="00B857D4"/>
    <w:rsid w:val="00B9453E"/>
    <w:rsid w:val="00BB18C9"/>
    <w:rsid w:val="00BB7B7A"/>
    <w:rsid w:val="00BC3FE1"/>
    <w:rsid w:val="00BC5950"/>
    <w:rsid w:val="00BD7114"/>
    <w:rsid w:val="00BE366F"/>
    <w:rsid w:val="00BE41F1"/>
    <w:rsid w:val="00C32EC5"/>
    <w:rsid w:val="00C537F5"/>
    <w:rsid w:val="00C61C1E"/>
    <w:rsid w:val="00C80442"/>
    <w:rsid w:val="00C83C65"/>
    <w:rsid w:val="00CA1331"/>
    <w:rsid w:val="00CD1524"/>
    <w:rsid w:val="00CD6739"/>
    <w:rsid w:val="00D1306B"/>
    <w:rsid w:val="00D2216A"/>
    <w:rsid w:val="00D238F8"/>
    <w:rsid w:val="00D36AD8"/>
    <w:rsid w:val="00D56842"/>
    <w:rsid w:val="00D67554"/>
    <w:rsid w:val="00D84D06"/>
    <w:rsid w:val="00D9339A"/>
    <w:rsid w:val="00DC2FBC"/>
    <w:rsid w:val="00DC74A3"/>
    <w:rsid w:val="00DD0B4A"/>
    <w:rsid w:val="00DE7891"/>
    <w:rsid w:val="00E33708"/>
    <w:rsid w:val="00E3431F"/>
    <w:rsid w:val="00E37636"/>
    <w:rsid w:val="00E47D58"/>
    <w:rsid w:val="00E520CB"/>
    <w:rsid w:val="00E7117C"/>
    <w:rsid w:val="00EA2C07"/>
    <w:rsid w:val="00EA3F78"/>
    <w:rsid w:val="00EB119C"/>
    <w:rsid w:val="00EE57F0"/>
    <w:rsid w:val="00EF1AF4"/>
    <w:rsid w:val="00EF2AFD"/>
    <w:rsid w:val="00F00E39"/>
    <w:rsid w:val="00F10124"/>
    <w:rsid w:val="00F201AF"/>
    <w:rsid w:val="00F2056B"/>
    <w:rsid w:val="00F26FD6"/>
    <w:rsid w:val="00F32885"/>
    <w:rsid w:val="00F35BBE"/>
    <w:rsid w:val="00F53A94"/>
    <w:rsid w:val="00F640DF"/>
    <w:rsid w:val="00F83BD2"/>
    <w:rsid w:val="00F87B95"/>
    <w:rsid w:val="00FA23BB"/>
    <w:rsid w:val="00FC23CF"/>
    <w:rsid w:val="00FC55A9"/>
    <w:rsid w:val="00FC61F4"/>
    <w:rsid w:val="00FD4C39"/>
    <w:rsid w:val="02DD1416"/>
    <w:rsid w:val="03923592"/>
    <w:rsid w:val="03B60AE8"/>
    <w:rsid w:val="03EE30EC"/>
    <w:rsid w:val="04496CC3"/>
    <w:rsid w:val="04A559BB"/>
    <w:rsid w:val="04B549A1"/>
    <w:rsid w:val="059A6A0C"/>
    <w:rsid w:val="05D9191A"/>
    <w:rsid w:val="06033F50"/>
    <w:rsid w:val="06933ADD"/>
    <w:rsid w:val="06D94E7B"/>
    <w:rsid w:val="071029B6"/>
    <w:rsid w:val="076F6C65"/>
    <w:rsid w:val="07BD6F4C"/>
    <w:rsid w:val="07DD54BC"/>
    <w:rsid w:val="07EA50FD"/>
    <w:rsid w:val="087B1A68"/>
    <w:rsid w:val="09E61F08"/>
    <w:rsid w:val="0A4B3734"/>
    <w:rsid w:val="0A9122D0"/>
    <w:rsid w:val="0AB66050"/>
    <w:rsid w:val="0B3E4E83"/>
    <w:rsid w:val="0B515D92"/>
    <w:rsid w:val="0BD95FAA"/>
    <w:rsid w:val="0BFD72CC"/>
    <w:rsid w:val="0C276349"/>
    <w:rsid w:val="0C482677"/>
    <w:rsid w:val="0C5A0060"/>
    <w:rsid w:val="0D123DFA"/>
    <w:rsid w:val="0E310334"/>
    <w:rsid w:val="0E9956ED"/>
    <w:rsid w:val="0F40707B"/>
    <w:rsid w:val="0F576D81"/>
    <w:rsid w:val="0F8E28EB"/>
    <w:rsid w:val="100B19DC"/>
    <w:rsid w:val="104E4D2F"/>
    <w:rsid w:val="105427CE"/>
    <w:rsid w:val="114A22B4"/>
    <w:rsid w:val="11BE77BD"/>
    <w:rsid w:val="11C42843"/>
    <w:rsid w:val="11FA26CC"/>
    <w:rsid w:val="12A232B2"/>
    <w:rsid w:val="130502A4"/>
    <w:rsid w:val="13C40F9F"/>
    <w:rsid w:val="143B27B5"/>
    <w:rsid w:val="15A95ECE"/>
    <w:rsid w:val="15E03226"/>
    <w:rsid w:val="17B25831"/>
    <w:rsid w:val="17E856D4"/>
    <w:rsid w:val="18B0142D"/>
    <w:rsid w:val="18C54E50"/>
    <w:rsid w:val="1949437E"/>
    <w:rsid w:val="1A2A396A"/>
    <w:rsid w:val="1A2B6E72"/>
    <w:rsid w:val="1C050F58"/>
    <w:rsid w:val="1C2B7CF7"/>
    <w:rsid w:val="1C856AFE"/>
    <w:rsid w:val="1D657A06"/>
    <w:rsid w:val="1DA8641B"/>
    <w:rsid w:val="1DE84C83"/>
    <w:rsid w:val="1DFF5567"/>
    <w:rsid w:val="1E8A6B3B"/>
    <w:rsid w:val="1F8161B9"/>
    <w:rsid w:val="20021486"/>
    <w:rsid w:val="20A43402"/>
    <w:rsid w:val="20DF1EF3"/>
    <w:rsid w:val="20E740EA"/>
    <w:rsid w:val="21165A4B"/>
    <w:rsid w:val="23E633EF"/>
    <w:rsid w:val="256C2D23"/>
    <w:rsid w:val="26C021F4"/>
    <w:rsid w:val="26CD42A6"/>
    <w:rsid w:val="28CB6F4C"/>
    <w:rsid w:val="29F602D7"/>
    <w:rsid w:val="2A656120"/>
    <w:rsid w:val="2A9F0201"/>
    <w:rsid w:val="2AE34241"/>
    <w:rsid w:val="2B512E88"/>
    <w:rsid w:val="2BC3334D"/>
    <w:rsid w:val="2BE71F26"/>
    <w:rsid w:val="2BF700EC"/>
    <w:rsid w:val="2C67743A"/>
    <w:rsid w:val="2D1C0E00"/>
    <w:rsid w:val="2E316D90"/>
    <w:rsid w:val="2E445348"/>
    <w:rsid w:val="2E765E78"/>
    <w:rsid w:val="2EA50BD4"/>
    <w:rsid w:val="2F667ECE"/>
    <w:rsid w:val="317E1DD5"/>
    <w:rsid w:val="31EF5744"/>
    <w:rsid w:val="325A563E"/>
    <w:rsid w:val="33751E82"/>
    <w:rsid w:val="33CD56A5"/>
    <w:rsid w:val="33E34AC2"/>
    <w:rsid w:val="33F27673"/>
    <w:rsid w:val="35C065F6"/>
    <w:rsid w:val="38477994"/>
    <w:rsid w:val="38A11C40"/>
    <w:rsid w:val="3991455B"/>
    <w:rsid w:val="3A1C03B2"/>
    <w:rsid w:val="3A5346BB"/>
    <w:rsid w:val="3B3B7DEA"/>
    <w:rsid w:val="3B537854"/>
    <w:rsid w:val="3B9D00C5"/>
    <w:rsid w:val="3C031E27"/>
    <w:rsid w:val="3C2D0AA7"/>
    <w:rsid w:val="3E3B04C1"/>
    <w:rsid w:val="3E621312"/>
    <w:rsid w:val="3F7A0CC3"/>
    <w:rsid w:val="3FA077D4"/>
    <w:rsid w:val="3FB00000"/>
    <w:rsid w:val="3FE135A7"/>
    <w:rsid w:val="406F34C7"/>
    <w:rsid w:val="40EC2A35"/>
    <w:rsid w:val="4105375F"/>
    <w:rsid w:val="427251D1"/>
    <w:rsid w:val="428C169C"/>
    <w:rsid w:val="42F41E27"/>
    <w:rsid w:val="431F5CC0"/>
    <w:rsid w:val="43A41135"/>
    <w:rsid w:val="445C45F8"/>
    <w:rsid w:val="45446CCA"/>
    <w:rsid w:val="46541464"/>
    <w:rsid w:val="47684D4B"/>
    <w:rsid w:val="47C032AE"/>
    <w:rsid w:val="47EB4DEF"/>
    <w:rsid w:val="482355EF"/>
    <w:rsid w:val="483F7437"/>
    <w:rsid w:val="48DC2994"/>
    <w:rsid w:val="49195B68"/>
    <w:rsid w:val="4A2258B4"/>
    <w:rsid w:val="4B092381"/>
    <w:rsid w:val="4B366F6A"/>
    <w:rsid w:val="4CE00D1A"/>
    <w:rsid w:val="4D604E89"/>
    <w:rsid w:val="4DC60742"/>
    <w:rsid w:val="4DF6416A"/>
    <w:rsid w:val="4F5F35EE"/>
    <w:rsid w:val="4FA87E2C"/>
    <w:rsid w:val="4FAB0182"/>
    <w:rsid w:val="528A7A1D"/>
    <w:rsid w:val="547A733A"/>
    <w:rsid w:val="54BB0DDA"/>
    <w:rsid w:val="556B0171"/>
    <w:rsid w:val="558D518B"/>
    <w:rsid w:val="55F1241B"/>
    <w:rsid w:val="55F33CC5"/>
    <w:rsid w:val="56086D7E"/>
    <w:rsid w:val="57B159C6"/>
    <w:rsid w:val="57F30B0B"/>
    <w:rsid w:val="581D2BD6"/>
    <w:rsid w:val="58D64465"/>
    <w:rsid w:val="59B46FE2"/>
    <w:rsid w:val="59CD37AF"/>
    <w:rsid w:val="5A092CB2"/>
    <w:rsid w:val="5A3C3D9A"/>
    <w:rsid w:val="5A8A0067"/>
    <w:rsid w:val="5AB67448"/>
    <w:rsid w:val="5C9A403F"/>
    <w:rsid w:val="5E313F52"/>
    <w:rsid w:val="5E660081"/>
    <w:rsid w:val="5F0B228A"/>
    <w:rsid w:val="5F0C7873"/>
    <w:rsid w:val="5F9F6AB0"/>
    <w:rsid w:val="60306E04"/>
    <w:rsid w:val="62717C4C"/>
    <w:rsid w:val="637215A8"/>
    <w:rsid w:val="63732DD4"/>
    <w:rsid w:val="648612A4"/>
    <w:rsid w:val="65201CF5"/>
    <w:rsid w:val="65560F2C"/>
    <w:rsid w:val="65797D18"/>
    <w:rsid w:val="66F350FF"/>
    <w:rsid w:val="66FF2019"/>
    <w:rsid w:val="67E406DB"/>
    <w:rsid w:val="6A665E30"/>
    <w:rsid w:val="6A9552EB"/>
    <w:rsid w:val="6AB3203F"/>
    <w:rsid w:val="6B2C2381"/>
    <w:rsid w:val="6B871E25"/>
    <w:rsid w:val="6BCC0584"/>
    <w:rsid w:val="6BD20A9B"/>
    <w:rsid w:val="6BD46AE5"/>
    <w:rsid w:val="6BD81FD1"/>
    <w:rsid w:val="6C23078E"/>
    <w:rsid w:val="6C594DFB"/>
    <w:rsid w:val="6CDE7CC8"/>
    <w:rsid w:val="6EED7001"/>
    <w:rsid w:val="70691DF6"/>
    <w:rsid w:val="70981438"/>
    <w:rsid w:val="711E535F"/>
    <w:rsid w:val="726379AF"/>
    <w:rsid w:val="72693615"/>
    <w:rsid w:val="73027A6F"/>
    <w:rsid w:val="73720FFC"/>
    <w:rsid w:val="7376545F"/>
    <w:rsid w:val="738824E4"/>
    <w:rsid w:val="74DA485E"/>
    <w:rsid w:val="750F17B5"/>
    <w:rsid w:val="75553C8B"/>
    <w:rsid w:val="76232C7C"/>
    <w:rsid w:val="78595852"/>
    <w:rsid w:val="78923700"/>
    <w:rsid w:val="78DF6545"/>
    <w:rsid w:val="78E7447D"/>
    <w:rsid w:val="79C9792C"/>
    <w:rsid w:val="79D43674"/>
    <w:rsid w:val="7AC060A7"/>
    <w:rsid w:val="7B6F20A9"/>
    <w:rsid w:val="7C7C6761"/>
    <w:rsid w:val="7CBE4EFD"/>
    <w:rsid w:val="7CF06F45"/>
    <w:rsid w:val="7FE90B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qFormat/>
    <w:uiPriority w:val="0"/>
  </w:style>
  <w:style w:type="table" w:default="1" w:styleId="1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"/>
    <w:basedOn w:val="4"/>
    <w:link w:val="28"/>
    <w:qFormat/>
    <w:uiPriority w:val="0"/>
    <w:pPr>
      <w:ind w:firstLine="420" w:firstLineChars="100"/>
    </w:pPr>
    <w:rPr>
      <w:szCs w:val="24"/>
    </w:rPr>
  </w:style>
  <w:style w:type="paragraph" w:styleId="4">
    <w:name w:val="Body Text"/>
    <w:basedOn w:val="1"/>
    <w:link w:val="22"/>
    <w:qFormat/>
    <w:uiPriority w:val="0"/>
    <w:pPr>
      <w:spacing w:after="120"/>
    </w:p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alloon Text"/>
    <w:basedOn w:val="1"/>
    <w:semiHidden/>
    <w:qFormat/>
    <w:uiPriority w:val="0"/>
    <w:rPr>
      <w:sz w:val="18"/>
      <w:szCs w:val="18"/>
    </w:rPr>
  </w:style>
  <w:style w:type="paragraph" w:styleId="7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link w:val="27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9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kern w:val="0"/>
      <w:sz w:val="24"/>
      <w:lang w:val="en-US" w:eastAsia="zh-CN" w:bidi="ar"/>
    </w:rPr>
  </w:style>
  <w:style w:type="character" w:styleId="11">
    <w:name w:val="page number"/>
    <w:basedOn w:val="10"/>
    <w:qFormat/>
    <w:uiPriority w:val="0"/>
  </w:style>
  <w:style w:type="character" w:styleId="12">
    <w:name w:val="FollowedHyperlink"/>
    <w:basedOn w:val="10"/>
    <w:qFormat/>
    <w:uiPriority w:val="0"/>
    <w:rPr>
      <w:color w:val="800080"/>
      <w:u w:val="none"/>
    </w:rPr>
  </w:style>
  <w:style w:type="character" w:styleId="13">
    <w:name w:val="HTML Definition"/>
    <w:basedOn w:val="10"/>
    <w:qFormat/>
    <w:uiPriority w:val="0"/>
  </w:style>
  <w:style w:type="character" w:styleId="14">
    <w:name w:val="HTML Variable"/>
    <w:basedOn w:val="10"/>
    <w:qFormat/>
    <w:uiPriority w:val="0"/>
  </w:style>
  <w:style w:type="character" w:styleId="15">
    <w:name w:val="Hyperlink"/>
    <w:basedOn w:val="10"/>
    <w:qFormat/>
    <w:uiPriority w:val="0"/>
    <w:rPr>
      <w:color w:val="0000FF"/>
      <w:u w:val="none"/>
    </w:rPr>
  </w:style>
  <w:style w:type="character" w:styleId="16">
    <w:name w:val="HTML Code"/>
    <w:basedOn w:val="10"/>
    <w:qFormat/>
    <w:uiPriority w:val="0"/>
    <w:rPr>
      <w:rFonts w:hint="eastAsia" w:ascii="微软雅黑" w:hAnsi="微软雅黑" w:eastAsia="微软雅黑" w:cs="微软雅黑"/>
      <w:sz w:val="20"/>
    </w:rPr>
  </w:style>
  <w:style w:type="character" w:styleId="17">
    <w:name w:val="HTML Cite"/>
    <w:basedOn w:val="10"/>
    <w:qFormat/>
    <w:uiPriority w:val="0"/>
  </w:style>
  <w:style w:type="paragraph" w:customStyle="1" w:styleId="19">
    <w:name w:val="_Style 11"/>
    <w:unhideWhenUsed/>
    <w:qFormat/>
    <w:uiPriority w:val="99"/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0">
    <w:name w:val="样式2"/>
    <w:basedOn w:val="8"/>
    <w:link w:val="23"/>
    <w:qFormat/>
    <w:uiPriority w:val="0"/>
    <w:pPr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jc w:val="center"/>
    </w:pPr>
    <w:rPr>
      <w:szCs w:val="24"/>
    </w:rPr>
  </w:style>
  <w:style w:type="character" w:customStyle="1" w:styleId="21">
    <w:name w:val="正文首行缩进 Char1"/>
    <w:basedOn w:val="22"/>
    <w:link w:val="3"/>
    <w:qFormat/>
    <w:uiPriority w:val="0"/>
  </w:style>
  <w:style w:type="character" w:customStyle="1" w:styleId="22">
    <w:name w:val="正文文本 字符"/>
    <w:link w:val="4"/>
    <w:qFormat/>
    <w:uiPriority w:val="0"/>
    <w:rPr>
      <w:kern w:val="2"/>
      <w:sz w:val="21"/>
    </w:rPr>
  </w:style>
  <w:style w:type="character" w:customStyle="1" w:styleId="23">
    <w:name w:val="样式2 Char"/>
    <w:link w:val="20"/>
    <w:qFormat/>
    <w:uiPriority w:val="0"/>
    <w:rPr>
      <w:rFonts w:eastAsia="宋体"/>
      <w:kern w:val="2"/>
      <w:sz w:val="18"/>
      <w:szCs w:val="24"/>
      <w:lang w:val="en-US" w:eastAsia="zh-CN" w:bidi="ar-SA"/>
    </w:rPr>
  </w:style>
  <w:style w:type="character" w:customStyle="1" w:styleId="24">
    <w:name w:val="页脚 字符"/>
    <w:link w:val="7"/>
    <w:qFormat/>
    <w:uiPriority w:val="99"/>
    <w:rPr>
      <w:rFonts w:eastAsia="宋体"/>
      <w:kern w:val="2"/>
      <w:sz w:val="18"/>
      <w:lang w:val="en-US" w:eastAsia="zh-CN" w:bidi="ar-SA"/>
    </w:rPr>
  </w:style>
  <w:style w:type="character" w:customStyle="1" w:styleId="25">
    <w:name w:val="正文文本 Char"/>
    <w:qFormat/>
    <w:uiPriority w:val="0"/>
    <w:rPr>
      <w:kern w:val="2"/>
      <w:sz w:val="21"/>
      <w:szCs w:val="24"/>
    </w:rPr>
  </w:style>
  <w:style w:type="character" w:customStyle="1" w:styleId="26">
    <w:name w:val="xdrichtextbox2"/>
    <w:qFormat/>
    <w:uiPriority w:val="0"/>
    <w:rPr>
      <w:color w:val="0000FF"/>
      <w:sz w:val="18"/>
      <w:szCs w:val="18"/>
      <w:u w:val="none"/>
      <w:bdr w:val="single" w:color="DCDCDC" w:sz="8" w:space="0"/>
      <w:shd w:val="clear" w:color="auto" w:fill="FFFFFF"/>
    </w:rPr>
  </w:style>
  <w:style w:type="character" w:customStyle="1" w:styleId="27">
    <w:name w:val="页眉 字符"/>
    <w:link w:val="8"/>
    <w:qFormat/>
    <w:uiPriority w:val="0"/>
    <w:rPr>
      <w:rFonts w:eastAsia="宋体"/>
      <w:kern w:val="2"/>
      <w:sz w:val="18"/>
      <w:lang w:val="en-US" w:eastAsia="zh-CN" w:bidi="ar-SA"/>
    </w:rPr>
  </w:style>
  <w:style w:type="character" w:customStyle="1" w:styleId="28">
    <w:name w:val="正文文本首行缩进 字符"/>
    <w:basedOn w:val="25"/>
    <w:link w:val="3"/>
    <w:qFormat/>
    <w:uiPriority w:val="0"/>
  </w:style>
  <w:style w:type="character" w:customStyle="1" w:styleId="29">
    <w:name w:val="xdrichtextbox"/>
    <w:qFormat/>
    <w:uiPriority w:val="0"/>
    <w:rPr>
      <w:color w:val="auto"/>
      <w:sz w:val="18"/>
      <w:szCs w:val="18"/>
      <w:u w:val="none"/>
      <w:bdr w:val="single" w:color="DCDCDC" w:sz="8" w:space="0"/>
      <w:shd w:val="clear" w:color="auto" w:fill="auto"/>
    </w:rPr>
  </w:style>
  <w:style w:type="character" w:customStyle="1" w:styleId="30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31">
    <w:name w:val="biggerthanmax"/>
    <w:basedOn w:val="10"/>
    <w:qFormat/>
    <w:uiPriority w:val="0"/>
    <w:rPr>
      <w:shd w:val="clear" w:fill="FFFF00"/>
    </w:rPr>
  </w:style>
  <w:style w:type="character" w:customStyle="1" w:styleId="32">
    <w:name w:val="first-child"/>
    <w:basedOn w:val="10"/>
    <w:qFormat/>
    <w:uiPriority w:val="0"/>
  </w:style>
  <w:style w:type="character" w:customStyle="1" w:styleId="33">
    <w:name w:val="design_class"/>
    <w:basedOn w:val="10"/>
    <w:qFormat/>
    <w:uiPriority w:val="0"/>
  </w:style>
  <w:style w:type="character" w:customStyle="1" w:styleId="34">
    <w:name w:val="edit_class"/>
    <w:basedOn w:val="10"/>
    <w:qFormat/>
    <w:uiPriority w:val="0"/>
  </w:style>
  <w:style w:type="character" w:customStyle="1" w:styleId="35">
    <w:name w:val="browse_class&gt;span"/>
    <w:basedOn w:val="10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Local\Kingsoft\WPS%20Office\10.1.0.7311\10.1.0.7469\10.1.0.7520\Normal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11</Pages>
  <Words>645</Words>
  <Characters>3679</Characters>
  <Lines>30</Lines>
  <Paragraphs>8</Paragraphs>
  <TotalTime>2</TotalTime>
  <ScaleCrop>false</ScaleCrop>
  <LinksUpToDate>false</LinksUpToDate>
  <CharactersWithSpaces>4316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2011-09-13T03:13:00Z</dcterms:created>
  <dc:creator>Tian</dc:creator>
  <cp:lastModifiedBy>龚家豪</cp:lastModifiedBy>
  <cp:lastPrinted>2017-10-25T06:26:00Z</cp:lastPrinted>
  <dcterms:modified xsi:type="dcterms:W3CDTF">2020-04-09T10:01:43Z</dcterms:modified>
  <cp:revision>127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