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olor w:val="000000"/>
          <w:sz w:val="48"/>
          <w:szCs w:val="48"/>
        </w:rPr>
      </w:pPr>
      <w:r>
        <w:rPr>
          <w:rFonts w:hint="eastAsia" w:ascii="黑体" w:eastAsia="黑体"/>
          <w:color w:val="000000"/>
          <w:sz w:val="48"/>
          <w:szCs w:val="48"/>
        </w:rPr>
        <w:t>广州南沙资产经营集团有限公司风控体系建设咨询服务选聘项目</w:t>
      </w: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r>
        <w:rPr>
          <w:rFonts w:hint="eastAsia" w:ascii="黑体" w:eastAsia="黑体"/>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EWgcdIAAAAHAQAADwAAAAAAAAABACAAAAAiAAAAZHJz&#10;L2Rvd25yZXYueG1sUEsBAhQAFAAAAAgAh07iQAfEdoHRAQAAiwMAAA4AAAAAAAAAAQAgAAAAIQEA&#10;AGRycy9lMm9Eb2MueG1sUEsFBgAAAAAGAAYAWQEAAGQFA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color w:val="000000"/>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000000"/>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color w:val="000000"/>
          <w:sz w:val="36"/>
          <w:szCs w:val="36"/>
        </w:rPr>
      </w:pPr>
      <w:r>
        <w:rPr>
          <w:rFonts w:hint="eastAsia" w:ascii="黑体" w:eastAsia="黑体"/>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BX4t0QAAAAQBAAAPAAAAAAAAAAEAIAAAACIAAABkcnMv&#10;ZG93bnJldi54bWxQSwECFAAUAAAACACHTuJANDw5DdEBAACLAwAADgAAAAAAAAABACAAAAAgAQAA&#10;ZHJzL2Uyb0RvYy54bWxQSwUGAAAAAAYABgBZAQAAYwUAAAAA&#10;">
                <v:fill on="f" focussize="0,0"/>
                <v:stroke weight="2.5pt" color="#000000" joinstyle="round"/>
                <v:imagedata o:title=""/>
                <o:lock v:ext="edit" aspectratio="f"/>
              </v:line>
            </w:pict>
          </mc:Fallback>
        </mc:AlternateContent>
      </w: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p>
    <w:p>
      <w:pPr>
        <w:spacing w:line="360" w:lineRule="auto"/>
        <w:jc w:val="center"/>
        <w:rPr>
          <w:rFonts w:ascii="黑体" w:eastAsia="黑体"/>
          <w:color w:val="000000"/>
          <w:sz w:val="36"/>
          <w:szCs w:val="36"/>
        </w:rPr>
      </w:pPr>
    </w:p>
    <w:p>
      <w:pPr>
        <w:spacing w:line="360" w:lineRule="auto"/>
        <w:rPr>
          <w:rFonts w:ascii="黑体" w:eastAsia="黑体"/>
          <w:color w:val="000000"/>
          <w:sz w:val="36"/>
          <w:szCs w:val="36"/>
        </w:rPr>
      </w:pPr>
    </w:p>
    <w:p>
      <w:pPr>
        <w:jc w:val="center"/>
        <w:rPr>
          <w:rFonts w:ascii="黑体" w:eastAsia="黑体"/>
          <w:color w:val="000000"/>
          <w:sz w:val="48"/>
          <w:szCs w:val="48"/>
        </w:rPr>
      </w:pPr>
      <w:r>
        <w:rPr>
          <w:rFonts w:hint="eastAsia" w:ascii="黑体" w:eastAsia="黑体"/>
          <w:color w:val="000000"/>
          <w:sz w:val="48"/>
          <w:szCs w:val="48"/>
        </w:rPr>
        <w:t>广州南沙资产经营集团有限公司</w:t>
      </w:r>
    </w:p>
    <w:p>
      <w:pPr>
        <w:jc w:val="center"/>
        <w:rPr>
          <w:rFonts w:ascii="黑体" w:eastAsia="黑体"/>
          <w:color w:val="000000"/>
          <w:sz w:val="48"/>
          <w:szCs w:val="48"/>
        </w:rPr>
      </w:pPr>
    </w:p>
    <w:p>
      <w:pPr>
        <w:jc w:val="center"/>
        <w:rPr>
          <w:b/>
          <w:color w:val="000000"/>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sz w:val="44"/>
          <w:szCs w:val="44"/>
        </w:rPr>
        <w:t>二〇二〇年六月</w:t>
      </w:r>
    </w:p>
    <w:p>
      <w:pPr>
        <w:spacing w:line="580" w:lineRule="exact"/>
        <w:jc w:val="center"/>
        <w:rPr>
          <w:rFonts w:ascii="方正小标宋简体" w:hAnsi="华文仿宋" w:eastAsia="方正小标宋简体"/>
          <w:color w:val="000000"/>
          <w:sz w:val="36"/>
          <w:szCs w:val="36"/>
        </w:rPr>
      </w:pPr>
      <w:r>
        <w:rPr>
          <w:rFonts w:hint="eastAsia" w:ascii="方正小标宋简体" w:hAnsi="华文仿宋" w:eastAsia="方正小标宋简体"/>
          <w:color w:val="000000"/>
          <w:sz w:val="36"/>
          <w:szCs w:val="36"/>
        </w:rPr>
        <w:t>广州南沙资产经营集团有限公司风控体系建设</w:t>
      </w:r>
    </w:p>
    <w:p>
      <w:pPr>
        <w:spacing w:line="580" w:lineRule="exact"/>
        <w:jc w:val="center"/>
        <w:rPr>
          <w:rFonts w:ascii="方正小标宋简体" w:hAnsi="华文仿宋" w:eastAsia="方正小标宋简体"/>
          <w:color w:val="000000"/>
          <w:sz w:val="36"/>
          <w:szCs w:val="36"/>
        </w:rPr>
      </w:pPr>
      <w:r>
        <w:rPr>
          <w:rFonts w:hint="eastAsia" w:ascii="方正小标宋简体" w:hAnsi="华文仿宋" w:eastAsia="方正小标宋简体"/>
          <w:color w:val="000000"/>
          <w:sz w:val="36"/>
          <w:szCs w:val="36"/>
        </w:rPr>
        <w:t>咨询服务选聘项目邀请招标文件</w:t>
      </w:r>
    </w:p>
    <w:p>
      <w:pPr>
        <w:spacing w:line="560" w:lineRule="exact"/>
        <w:ind w:firstLine="729" w:firstLineChars="228"/>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招标人：广州南沙资产经营集团有限公司</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招标项目名称：广州南沙资产经营集团有限公司风控体系建设咨询服务选聘项目</w:t>
      </w:r>
    </w:p>
    <w:p>
      <w:pPr>
        <w:pStyle w:val="22"/>
        <w:snapToGrid w:val="0"/>
        <w:spacing w:line="360" w:lineRule="auto"/>
        <w:ind w:firstLine="640" w:firstLineChars="200"/>
        <w:rPr>
          <w:rFonts w:hint="eastAsia" w:ascii="仿宋_GB2312" w:hAnsi="华文仿宋" w:eastAsia="仿宋_GB2312"/>
          <w:sz w:val="32"/>
          <w:szCs w:val="32"/>
          <w:lang w:val="en-US" w:eastAsia="zh-CN"/>
        </w:rPr>
      </w:pPr>
      <w:r>
        <w:rPr>
          <w:rFonts w:hint="eastAsia" w:ascii="仿宋_GB2312" w:hAnsi="华文仿宋" w:eastAsia="仿宋_GB2312"/>
          <w:sz w:val="32"/>
          <w:szCs w:val="32"/>
        </w:rPr>
        <w:t>评审办法：综合评分法</w:t>
      </w:r>
      <w:r>
        <w:rPr>
          <w:rFonts w:hint="eastAsia" w:ascii="仿宋_GB2312" w:hAnsi="华文仿宋" w:eastAsia="仿宋_GB2312"/>
          <w:sz w:val="32"/>
          <w:szCs w:val="32"/>
          <w:lang w:eastAsia="zh-CN"/>
        </w:rPr>
        <w:t>。</w:t>
      </w:r>
      <w:r>
        <w:rPr>
          <w:rFonts w:hint="eastAsia" w:ascii="仿宋_GB2312" w:hAnsi="华文仿宋" w:eastAsia="仿宋_GB2312" w:cstheme="minorBidi"/>
          <w:color w:val="auto"/>
          <w:kern w:val="2"/>
          <w:sz w:val="32"/>
          <w:szCs w:val="32"/>
        </w:rPr>
        <w:t>总分100分，</w:t>
      </w:r>
      <w:r>
        <w:rPr>
          <w:rFonts w:hint="eastAsia" w:ascii="仿宋_GB2312" w:hAnsi="华文仿宋" w:eastAsia="仿宋_GB2312" w:cstheme="minorBidi"/>
          <w:color w:val="auto"/>
          <w:kern w:val="2"/>
          <w:sz w:val="32"/>
          <w:szCs w:val="32"/>
          <w:lang w:val="en-US" w:eastAsia="zh-CN"/>
        </w:rPr>
        <w:t>其中</w:t>
      </w:r>
      <w:r>
        <w:rPr>
          <w:rFonts w:hint="eastAsia" w:ascii="仿宋_GB2312" w:hAnsi="华文仿宋" w:eastAsia="仿宋_GB2312" w:cstheme="minorBidi"/>
          <w:color w:val="auto"/>
          <w:kern w:val="2"/>
          <w:sz w:val="32"/>
          <w:szCs w:val="32"/>
          <w:lang w:eastAsia="zh-CN"/>
        </w:rPr>
        <w:t>：</w:t>
      </w:r>
      <w:r>
        <w:rPr>
          <w:rFonts w:hint="eastAsia" w:ascii="仿宋_GB2312" w:hAnsi="华文仿宋" w:eastAsia="仿宋_GB2312" w:cstheme="minorBidi"/>
          <w:color w:val="auto"/>
          <w:kern w:val="2"/>
          <w:sz w:val="32"/>
          <w:szCs w:val="32"/>
        </w:rPr>
        <w:t>综合服务实力</w:t>
      </w:r>
      <w:r>
        <w:rPr>
          <w:rFonts w:hint="eastAsia" w:ascii="仿宋_GB2312" w:hAnsi="华文仿宋" w:eastAsia="仿宋_GB2312" w:cstheme="minorBidi"/>
          <w:color w:val="auto"/>
          <w:kern w:val="2"/>
          <w:sz w:val="32"/>
          <w:szCs w:val="32"/>
          <w:lang w:val="en-US" w:eastAsia="zh-CN"/>
        </w:rPr>
        <w:t>20分，项目业绩20分，服务方案及承诺30分，</w:t>
      </w:r>
      <w:r>
        <w:rPr>
          <w:rFonts w:hint="eastAsia" w:ascii="仿宋_GB2312" w:hAnsi="华文仿宋" w:eastAsia="仿宋_GB2312" w:cstheme="minorBidi"/>
          <w:color w:val="auto"/>
          <w:kern w:val="2"/>
          <w:sz w:val="32"/>
          <w:szCs w:val="32"/>
        </w:rPr>
        <w:t>服务报价</w:t>
      </w:r>
      <w:r>
        <w:rPr>
          <w:rFonts w:hint="eastAsia" w:ascii="仿宋_GB2312" w:hAnsi="华文仿宋" w:eastAsia="仿宋_GB2312" w:cstheme="minorBidi"/>
          <w:color w:val="auto"/>
          <w:kern w:val="2"/>
          <w:sz w:val="32"/>
          <w:szCs w:val="32"/>
          <w:lang w:val="en-US" w:eastAsia="zh-CN"/>
        </w:rPr>
        <w:t>3</w:t>
      </w:r>
      <w:r>
        <w:rPr>
          <w:rFonts w:hint="eastAsia" w:ascii="仿宋_GB2312" w:hAnsi="华文仿宋" w:eastAsia="仿宋_GB2312" w:cstheme="minorBidi"/>
          <w:color w:val="auto"/>
          <w:kern w:val="2"/>
          <w:sz w:val="32"/>
          <w:szCs w:val="32"/>
        </w:rPr>
        <w:t>0</w:t>
      </w:r>
      <w:r>
        <w:rPr>
          <w:rFonts w:hint="eastAsia" w:ascii="仿宋_GB2312" w:hAnsi="华文仿宋" w:eastAsia="仿宋_GB2312" w:cstheme="minorBidi"/>
          <w:color w:val="auto"/>
          <w:kern w:val="2"/>
          <w:sz w:val="32"/>
          <w:szCs w:val="32"/>
          <w:lang w:val="en-US" w:eastAsia="zh-CN"/>
        </w:rPr>
        <w:t>分</w:t>
      </w:r>
      <w:r>
        <w:rPr>
          <w:rFonts w:hint="eastAsia" w:ascii="仿宋_GB2312" w:hAnsi="华文仿宋" w:eastAsia="仿宋_GB2312" w:cstheme="minorBidi"/>
          <w:color w:val="auto"/>
          <w:kern w:val="2"/>
          <w:sz w:val="32"/>
          <w:szCs w:val="32"/>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投标文件递交截止日期：2020年6月</w:t>
      </w:r>
      <w:r>
        <w:rPr>
          <w:rFonts w:hint="eastAsia" w:ascii="仿宋_GB2312" w:hAnsi="华文仿宋" w:eastAsia="仿宋_GB2312"/>
          <w:sz w:val="32"/>
          <w:szCs w:val="32"/>
          <w:u w:val="none"/>
          <w:lang w:val="en-US" w:eastAsia="zh-CN"/>
        </w:rPr>
        <w:t>28</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w:t>
      </w:r>
      <w:r>
        <w:rPr>
          <w:rFonts w:ascii="仿宋_GB2312" w:hAnsi="华文仿宋" w:eastAsia="仿宋_GB2312"/>
          <w:sz w:val="32"/>
          <w:szCs w:val="32"/>
        </w:rPr>
        <w:t>3</w:t>
      </w:r>
      <w:r>
        <w:rPr>
          <w:rFonts w:hint="eastAsia" w:ascii="仿宋_GB2312" w:hAnsi="华文仿宋" w:eastAsia="仿宋_GB2312"/>
          <w:sz w:val="32"/>
          <w:szCs w:val="32"/>
        </w:rPr>
        <w:t xml:space="preserve">0分前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开标与评审日期：2020年6月</w:t>
      </w:r>
      <w:r>
        <w:rPr>
          <w:rFonts w:hint="eastAsia" w:ascii="仿宋_GB2312" w:hAnsi="华文仿宋" w:eastAsia="仿宋_GB2312"/>
          <w:sz w:val="32"/>
          <w:szCs w:val="32"/>
          <w:u w:val="none"/>
          <w:lang w:val="en-US" w:eastAsia="zh-CN"/>
        </w:rPr>
        <w:t>28</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w:t>
      </w:r>
      <w:r>
        <w:rPr>
          <w:rFonts w:ascii="仿宋_GB2312" w:hAnsi="华文仿宋" w:eastAsia="仿宋_GB2312"/>
          <w:sz w:val="32"/>
          <w:szCs w:val="32"/>
        </w:rPr>
        <w:t>3</w:t>
      </w:r>
      <w:r>
        <w:rPr>
          <w:rFonts w:hint="eastAsia" w:ascii="仿宋_GB2312" w:hAnsi="华文仿宋" w:eastAsia="仿宋_GB2312"/>
          <w:sz w:val="32"/>
          <w:szCs w:val="32"/>
        </w:rPr>
        <w:t>0分</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投标份数：正本1份，副本2份，有正本电子版文件的U盘1个</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获取招标文件文件方式：在广州南沙资产经营集团有限公司网站（</w:t>
      </w:r>
      <w:r>
        <w:rPr>
          <w:rFonts w:ascii="仿宋_GB2312" w:hAnsi="华文仿宋" w:eastAsia="仿宋_GB2312"/>
          <w:sz w:val="32"/>
          <w:szCs w:val="32"/>
        </w:rPr>
        <w:t>http://gnao.com.cn</w:t>
      </w:r>
      <w:r>
        <w:rPr>
          <w:rFonts w:hint="eastAsia" w:ascii="仿宋_GB2312" w:hAnsi="华文仿宋" w:eastAsia="仿宋_GB2312"/>
          <w:sz w:val="32"/>
          <w:szCs w:val="32"/>
        </w:rPr>
        <w:t>）自行下载</w:t>
      </w:r>
    </w:p>
    <w:p>
      <w:pPr>
        <w:spacing w:line="560" w:lineRule="exact"/>
        <w:ind w:firstLine="640" w:firstLineChars="200"/>
        <w:rPr>
          <w:rFonts w:hint="default" w:ascii="仿宋_GB2312" w:hAnsi="华文仿宋" w:eastAsia="仿宋_GB2312"/>
          <w:sz w:val="32"/>
          <w:szCs w:val="32"/>
          <w:lang w:val="en-US" w:eastAsia="zh-CN"/>
        </w:rPr>
      </w:pPr>
      <w:r>
        <w:rPr>
          <w:rFonts w:hint="eastAsia" w:ascii="仿宋_GB2312" w:hAnsi="华文仿宋" w:eastAsia="仿宋_GB2312"/>
          <w:sz w:val="32"/>
          <w:szCs w:val="32"/>
        </w:rPr>
        <w:t>招标人及投标文件递交地址：广东省广州市南沙区海滨路171号南沙金融大厦</w:t>
      </w:r>
      <w:r>
        <w:rPr>
          <w:rFonts w:hint="eastAsia" w:ascii="仿宋_GB2312" w:hAnsi="华文仿宋" w:eastAsia="仿宋_GB2312"/>
          <w:sz w:val="32"/>
          <w:szCs w:val="32"/>
          <w:lang w:val="en-US" w:eastAsia="zh-CN"/>
        </w:rPr>
        <w:t>17楼投资运营管理部办公</w:t>
      </w:r>
      <w:r>
        <w:rPr>
          <w:rFonts w:hint="eastAsia" w:ascii="仿宋_GB2312" w:hAnsi="华文仿宋" w:eastAsia="仿宋_GB2312"/>
          <w:sz w:val="32"/>
          <w:szCs w:val="32"/>
        </w:rPr>
        <w:t>室，联系人：蒋小姐，电话：</w:t>
      </w:r>
      <w:r>
        <w:rPr>
          <w:rFonts w:hint="eastAsia" w:ascii="仿宋_GB2312" w:hAnsi="华文仿宋" w:eastAsia="仿宋_GB2312"/>
          <w:sz w:val="32"/>
          <w:szCs w:val="32"/>
          <w:lang w:val="en-US" w:eastAsia="zh-CN"/>
        </w:rPr>
        <w:t>18589209188</w:t>
      </w:r>
    </w:p>
    <w:p>
      <w:pPr>
        <w:spacing w:line="560" w:lineRule="exact"/>
        <w:ind w:firstLine="640" w:firstLineChars="200"/>
        <w:rPr>
          <w:rFonts w:ascii="仿宋_GB2312" w:hAnsi="华文仿宋" w:eastAsia="仿宋_GB2312"/>
          <w:sz w:val="32"/>
          <w:szCs w:val="32"/>
        </w:rPr>
      </w:pPr>
    </w:p>
    <w:p>
      <w:pPr>
        <w:widowControl/>
        <w:jc w:val="left"/>
        <w:rPr>
          <w:rFonts w:ascii="仿宋_GB2312" w:hAnsi="华文仿宋" w:eastAsia="仿宋_GB2312"/>
          <w:sz w:val="32"/>
          <w:szCs w:val="32"/>
        </w:rPr>
      </w:pPr>
      <w:r>
        <w:rPr>
          <w:rFonts w:ascii="仿宋_GB2312" w:hAnsi="华文仿宋" w:eastAsia="仿宋_GB2312"/>
          <w:sz w:val="32"/>
          <w:szCs w:val="32"/>
        </w:rPr>
        <w:br w:type="page"/>
      </w:r>
    </w:p>
    <w:p>
      <w:pPr>
        <w:spacing w:line="560" w:lineRule="exact"/>
        <w:rPr>
          <w:rFonts w:ascii="仿宋_GB2312" w:hAnsi="华文仿宋" w:eastAsia="仿宋_GB2312"/>
          <w:sz w:val="32"/>
          <w:szCs w:val="32"/>
        </w:rPr>
      </w:pPr>
      <w:r>
        <w:rPr>
          <w:rFonts w:hint="eastAsia" w:ascii="仿宋_GB2312" w:hAnsi="华文仿宋" w:eastAsia="仿宋_GB2312"/>
          <w:sz w:val="32"/>
          <w:szCs w:val="32"/>
        </w:rPr>
        <w:t>致</w:t>
      </w:r>
      <w:r>
        <w:rPr>
          <w:rFonts w:hint="eastAsia" w:ascii="仿宋_GB2312" w:hAnsi="华文仿宋" w:eastAsia="仿宋_GB2312"/>
          <w:sz w:val="32"/>
          <w:szCs w:val="32"/>
          <w:u w:val="single"/>
        </w:rPr>
        <w:t>投标人：</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广州南沙资产经营集团有限公司（以下简称“资产</w:t>
      </w:r>
      <w:r>
        <w:rPr>
          <w:rFonts w:hint="eastAsia" w:ascii="仿宋_GB2312" w:hAnsi="华文仿宋" w:eastAsia="仿宋_GB2312"/>
          <w:sz w:val="32"/>
          <w:szCs w:val="32"/>
          <w:lang w:val="en-US" w:eastAsia="zh-CN"/>
        </w:rPr>
        <w:t>经营集团</w:t>
      </w:r>
      <w:r>
        <w:rPr>
          <w:rFonts w:hint="eastAsia" w:ascii="仿宋_GB2312" w:hAnsi="华文仿宋" w:eastAsia="仿宋_GB2312"/>
          <w:sz w:val="32"/>
          <w:szCs w:val="32"/>
        </w:rPr>
        <w:t>”）经研究决定,就“风控体系建设咨询服务</w:t>
      </w:r>
      <w:r>
        <w:rPr>
          <w:rFonts w:hint="eastAsia" w:ascii="仿宋_GB2312" w:hAnsi="仿宋" w:eastAsia="仿宋_GB2312"/>
          <w:sz w:val="32"/>
          <w:szCs w:val="32"/>
        </w:rPr>
        <w:t>选聘</w:t>
      </w:r>
      <w:r>
        <w:rPr>
          <w:rFonts w:hint="eastAsia" w:ascii="仿宋_GB2312" w:hAnsi="华文仿宋" w:eastAsia="仿宋_GB2312"/>
          <w:sz w:val="32"/>
          <w:szCs w:val="32"/>
        </w:rPr>
        <w:t>”项目，采取邀请招标方式选择咨询单位提供咨询服务。</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一、项目概述</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本次招标为</w:t>
      </w:r>
      <w:r>
        <w:rPr>
          <w:rFonts w:hint="eastAsia" w:ascii="仿宋_GB2312" w:hAnsi="华文仿宋" w:eastAsia="仿宋_GB2312"/>
          <w:sz w:val="32"/>
          <w:szCs w:val="32"/>
        </w:rPr>
        <w:t>风控体系建设咨询服务</w:t>
      </w:r>
      <w:r>
        <w:rPr>
          <w:rFonts w:hint="eastAsia" w:ascii="仿宋_GB2312" w:hAnsi="仿宋" w:eastAsia="仿宋_GB2312"/>
          <w:sz w:val="32"/>
          <w:szCs w:val="32"/>
          <w:lang w:val="zh-CN"/>
        </w:rPr>
        <w:t>，</w:t>
      </w:r>
      <w:r>
        <w:rPr>
          <w:rFonts w:hint="eastAsia" w:ascii="仿宋_GB2312" w:hAnsi="仿宋" w:eastAsia="仿宋_GB2312"/>
          <w:sz w:val="32"/>
          <w:szCs w:val="32"/>
        </w:rPr>
        <w:t>帮助</w:t>
      </w:r>
      <w:r>
        <w:rPr>
          <w:rFonts w:hint="eastAsia" w:ascii="仿宋_GB2312" w:hAnsi="华文仿宋" w:eastAsia="仿宋_GB2312"/>
          <w:sz w:val="32"/>
          <w:szCs w:val="32"/>
        </w:rPr>
        <w:t>资产</w:t>
      </w:r>
      <w:r>
        <w:rPr>
          <w:rFonts w:hint="eastAsia" w:ascii="仿宋_GB2312" w:hAnsi="华文仿宋" w:eastAsia="仿宋_GB2312"/>
          <w:sz w:val="32"/>
          <w:szCs w:val="32"/>
          <w:lang w:val="en-US" w:eastAsia="zh-CN"/>
        </w:rPr>
        <w:t>经营集团</w:t>
      </w:r>
      <w:r>
        <w:rPr>
          <w:rFonts w:hint="eastAsia" w:ascii="仿宋_GB2312" w:hAnsi="仿宋" w:eastAsia="仿宋_GB2312"/>
          <w:sz w:val="32"/>
          <w:szCs w:val="32"/>
          <w:lang w:val="zh-CN"/>
        </w:rPr>
        <w:t>建立符合现阶段管理水平的风控管理体系和制度体系顶层设计。在招标之前，投标人须仔细阅读招标文件，如发现有任何疑问、冲突或技术问题，投标人</w:t>
      </w:r>
      <w:r>
        <w:rPr>
          <w:rFonts w:hint="eastAsia" w:ascii="仿宋_GB2312" w:hAnsi="仿宋" w:eastAsia="仿宋_GB2312"/>
          <w:sz w:val="32"/>
          <w:szCs w:val="32"/>
          <w:lang w:val="en-US" w:eastAsia="zh-CN"/>
        </w:rPr>
        <w:t>可在规定的时间内</w:t>
      </w:r>
      <w:r>
        <w:rPr>
          <w:rFonts w:hint="eastAsia" w:ascii="仿宋_GB2312" w:hAnsi="仿宋" w:eastAsia="仿宋_GB2312"/>
          <w:sz w:val="32"/>
          <w:szCs w:val="32"/>
          <w:lang w:val="zh-CN"/>
        </w:rPr>
        <w:t>要求招标人澄清（</w:t>
      </w:r>
      <w:r>
        <w:rPr>
          <w:rFonts w:hint="eastAsia" w:ascii="仿宋_GB2312" w:hAnsi="仿宋" w:eastAsia="仿宋_GB2312"/>
          <w:sz w:val="32"/>
          <w:szCs w:val="32"/>
          <w:lang w:val="en-US" w:eastAsia="zh-CN"/>
        </w:rPr>
        <w:t>该澄清将作为本招标文件的补充，及时通过原发布渠道予以公告</w:t>
      </w:r>
      <w:r>
        <w:rPr>
          <w:rFonts w:hint="eastAsia" w:ascii="仿宋_GB2312" w:hAnsi="仿宋" w:eastAsia="仿宋_GB2312"/>
          <w:sz w:val="32"/>
          <w:szCs w:val="32"/>
          <w:lang w:val="zh-CN"/>
        </w:rPr>
        <w:t>）。投标人应根据招标文件所提出的服务要求，综合考虑，自行选择具有最佳性能价格比的方案进行投标。</w:t>
      </w:r>
    </w:p>
    <w:p>
      <w:pPr>
        <w:autoSpaceDE w:val="0"/>
        <w:autoSpaceDN w:val="0"/>
        <w:adjustRightInd w:val="0"/>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 xml:space="preserve">二、招标要求 </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w:t>
      </w:r>
      <w:r>
        <w:rPr>
          <w:rFonts w:hint="eastAsia" w:ascii="楷体_GB2312" w:hAnsi="楷体" w:eastAsia="楷体_GB2312"/>
          <w:sz w:val="32"/>
          <w:szCs w:val="32"/>
        </w:rPr>
        <w:t>一</w:t>
      </w:r>
      <w:r>
        <w:rPr>
          <w:rFonts w:hint="eastAsia" w:ascii="楷体_GB2312" w:hAnsi="楷体" w:eastAsia="楷体_GB2312"/>
          <w:sz w:val="32"/>
          <w:szCs w:val="32"/>
          <w:lang w:val="zh-CN"/>
        </w:rPr>
        <w:t>）服务内容</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1.在全面调研资产经营集团及其子公司的基础上，进行集团风险的识别和评估，明晰风险责任主体和主要管理内容。</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2.构建资产经营集团风险管理体系，制订匹配集团现阶段管理能力和需求的有效、规范的风险管理组织架构和落地机制，建立风险数据库和风险预警管理机制，形成常态化的管理流程和工具。</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3.结合</w:t>
      </w:r>
      <w:r>
        <w:rPr>
          <w:rFonts w:hint="eastAsia" w:ascii="仿宋_GB2312" w:hAnsi="仿宋" w:eastAsia="仿宋_GB2312"/>
          <w:sz w:val="32"/>
          <w:szCs w:val="32"/>
          <w:lang w:val="en-US" w:eastAsia="zh-CN"/>
        </w:rPr>
        <w:t>资产经营</w:t>
      </w:r>
      <w:r>
        <w:rPr>
          <w:rFonts w:hint="eastAsia" w:ascii="仿宋_GB2312" w:hAnsi="仿宋" w:eastAsia="仿宋_GB2312"/>
          <w:sz w:val="32"/>
          <w:szCs w:val="32"/>
          <w:lang w:val="zh-CN"/>
        </w:rPr>
        <w:t>集团实际及子公司管理成熟度，融合国资委监管追责规定及近年国资监管常见问题，建立检查清单，明确检查标准和管理要求。</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4.结合</w:t>
      </w:r>
      <w:r>
        <w:rPr>
          <w:rFonts w:hint="eastAsia" w:ascii="仿宋_GB2312" w:hAnsi="仿宋" w:eastAsia="仿宋_GB2312"/>
          <w:sz w:val="32"/>
          <w:szCs w:val="32"/>
          <w:lang w:val="en-US" w:eastAsia="zh-CN"/>
        </w:rPr>
        <w:t>资产经营</w:t>
      </w:r>
      <w:r>
        <w:rPr>
          <w:rFonts w:hint="eastAsia" w:ascii="仿宋_GB2312" w:hAnsi="仿宋" w:eastAsia="仿宋_GB2312"/>
          <w:sz w:val="32"/>
          <w:szCs w:val="32"/>
          <w:lang w:val="zh-CN"/>
        </w:rPr>
        <w:t>集团管理</w:t>
      </w:r>
      <w:r>
        <w:rPr>
          <w:rFonts w:hint="eastAsia" w:ascii="仿宋_GB2312" w:hAnsi="仿宋" w:eastAsia="仿宋_GB2312"/>
          <w:sz w:val="32"/>
          <w:szCs w:val="32"/>
        </w:rPr>
        <w:t>要求</w:t>
      </w:r>
      <w:r>
        <w:rPr>
          <w:rFonts w:hint="eastAsia" w:ascii="仿宋_GB2312" w:hAnsi="仿宋" w:eastAsia="仿宋_GB2312"/>
          <w:sz w:val="32"/>
          <w:szCs w:val="32"/>
          <w:lang w:val="zh-CN"/>
        </w:rPr>
        <w:t>，制订相匹配的集团制度体系架构及顶层设计方案，明晰主要制度的管理边界和要求，</w:t>
      </w:r>
      <w:r>
        <w:rPr>
          <w:rFonts w:hint="eastAsia" w:ascii="仿宋_GB2312" w:hAnsi="仿宋" w:eastAsia="仿宋_GB2312"/>
          <w:sz w:val="32"/>
          <w:szCs w:val="32"/>
        </w:rPr>
        <w:t>形成与风控体系的有效耦合</w:t>
      </w:r>
      <w:r>
        <w:rPr>
          <w:rFonts w:hint="eastAsia" w:ascii="仿宋_GB2312" w:hAnsi="仿宋" w:eastAsia="仿宋_GB2312"/>
          <w:sz w:val="32"/>
          <w:szCs w:val="32"/>
          <w:lang w:val="zh-CN"/>
        </w:rPr>
        <w:t>。</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w:t>
      </w:r>
      <w:r>
        <w:rPr>
          <w:rFonts w:hint="eastAsia" w:ascii="楷体_GB2312" w:hAnsi="楷体" w:eastAsia="楷体_GB2312"/>
          <w:sz w:val="32"/>
          <w:szCs w:val="32"/>
        </w:rPr>
        <w:t>二</w:t>
      </w:r>
      <w:r>
        <w:rPr>
          <w:rFonts w:hint="eastAsia" w:ascii="楷体_GB2312" w:hAnsi="楷体" w:eastAsia="楷体_GB2312"/>
          <w:sz w:val="32"/>
          <w:szCs w:val="32"/>
          <w:lang w:val="zh-CN"/>
        </w:rPr>
        <w:t>）服务要求</w:t>
      </w:r>
    </w:p>
    <w:p>
      <w:pPr>
        <w:spacing w:line="560" w:lineRule="exact"/>
        <w:ind w:firstLine="640" w:firstLineChars="200"/>
        <w:rPr>
          <w:rFonts w:ascii="仿宋_GB2312" w:eastAsia="仿宋_GB2312"/>
          <w:bCs/>
          <w:sz w:val="32"/>
          <w:szCs w:val="32"/>
          <w:lang w:val="zh-CN"/>
        </w:rPr>
      </w:pPr>
      <w:r>
        <w:rPr>
          <w:rFonts w:hint="eastAsia" w:ascii="仿宋_GB2312" w:eastAsia="仿宋_GB2312"/>
          <w:bCs/>
          <w:sz w:val="32"/>
          <w:szCs w:val="32"/>
        </w:rPr>
        <w:t>1</w:t>
      </w:r>
      <w:r>
        <w:rPr>
          <w:rFonts w:hint="eastAsia" w:ascii="仿宋_GB2312" w:eastAsia="仿宋_GB2312"/>
          <w:bCs/>
          <w:sz w:val="32"/>
          <w:szCs w:val="32"/>
          <w:lang w:val="zh-CN"/>
        </w:rPr>
        <w:t>.</w:t>
      </w:r>
      <w:r>
        <w:rPr>
          <w:rFonts w:hint="eastAsia" w:ascii="仿宋_GB2312" w:eastAsia="仿宋_GB2312"/>
          <w:bCs/>
          <w:sz w:val="32"/>
          <w:szCs w:val="32"/>
        </w:rPr>
        <w:t>咨询服务提供的成果</w:t>
      </w:r>
      <w:r>
        <w:rPr>
          <w:rFonts w:hint="eastAsia" w:ascii="仿宋_GB2312" w:eastAsia="仿宋_GB2312"/>
          <w:bCs/>
          <w:sz w:val="32"/>
          <w:szCs w:val="32"/>
          <w:lang w:val="zh-CN"/>
        </w:rPr>
        <w:t>符合公司实际及现阶段管理能力，具有较强实操性和落地实施性。</w:t>
      </w:r>
    </w:p>
    <w:p>
      <w:pPr>
        <w:spacing w:line="560" w:lineRule="exact"/>
        <w:ind w:firstLine="640" w:firstLineChars="200"/>
        <w:rPr>
          <w:rFonts w:ascii="仿宋_GB2312" w:eastAsia="仿宋_GB2312"/>
          <w:bCs/>
          <w:sz w:val="32"/>
          <w:szCs w:val="32"/>
          <w:lang w:val="zh-CN"/>
        </w:rPr>
      </w:pPr>
      <w:r>
        <w:rPr>
          <w:rFonts w:hint="eastAsia" w:ascii="仿宋_GB2312" w:eastAsia="仿宋_GB2312"/>
          <w:bCs/>
          <w:sz w:val="32"/>
          <w:szCs w:val="32"/>
        </w:rPr>
        <w:t>2</w:t>
      </w:r>
      <w:r>
        <w:rPr>
          <w:rFonts w:hint="eastAsia" w:ascii="仿宋_GB2312" w:eastAsia="仿宋_GB2312"/>
          <w:bCs/>
          <w:sz w:val="32"/>
          <w:szCs w:val="32"/>
          <w:lang w:val="zh-CN"/>
        </w:rPr>
        <w:t>.</w:t>
      </w:r>
      <w:r>
        <w:rPr>
          <w:rFonts w:hint="eastAsia" w:ascii="仿宋_GB2312" w:eastAsia="仿宋_GB2312"/>
          <w:bCs/>
          <w:sz w:val="32"/>
          <w:szCs w:val="32"/>
        </w:rPr>
        <w:t>咨询服务单位应</w:t>
      </w:r>
      <w:r>
        <w:rPr>
          <w:rFonts w:hint="eastAsia" w:ascii="仿宋_GB2312" w:eastAsia="仿宋_GB2312"/>
          <w:bCs/>
          <w:sz w:val="32"/>
          <w:szCs w:val="32"/>
          <w:lang w:val="zh-CN"/>
        </w:rPr>
        <w:t>突出风险管理重点，聚焦国资监管规定和要求，形成核心工作成果。</w:t>
      </w:r>
    </w:p>
    <w:p>
      <w:pPr>
        <w:spacing w:line="560" w:lineRule="exact"/>
        <w:ind w:firstLine="640" w:firstLineChars="200"/>
        <w:rPr>
          <w:rFonts w:ascii="仿宋_GB2312" w:eastAsia="仿宋_GB2312"/>
          <w:bCs/>
          <w:sz w:val="32"/>
          <w:szCs w:val="32"/>
          <w:lang w:val="zh-CN"/>
        </w:rPr>
      </w:pPr>
      <w:r>
        <w:rPr>
          <w:rFonts w:hint="eastAsia" w:ascii="仿宋_GB2312" w:eastAsia="仿宋_GB2312"/>
          <w:bCs/>
          <w:sz w:val="32"/>
          <w:szCs w:val="32"/>
        </w:rPr>
        <w:t>3</w:t>
      </w:r>
      <w:r>
        <w:rPr>
          <w:rFonts w:hint="eastAsia" w:ascii="仿宋_GB2312" w:eastAsia="仿宋_GB2312"/>
          <w:bCs/>
          <w:sz w:val="32"/>
          <w:szCs w:val="32"/>
          <w:lang w:val="zh-CN"/>
        </w:rPr>
        <w:t>.</w:t>
      </w:r>
      <w:r>
        <w:rPr>
          <w:rFonts w:hint="eastAsia" w:ascii="仿宋_GB2312" w:eastAsia="仿宋_GB2312"/>
          <w:bCs/>
          <w:sz w:val="32"/>
          <w:szCs w:val="32"/>
        </w:rPr>
        <w:t>咨询服务核心成果</w:t>
      </w:r>
      <w:r>
        <w:rPr>
          <w:rFonts w:hint="eastAsia" w:ascii="仿宋_GB2312" w:eastAsia="仿宋_GB2312"/>
          <w:bCs/>
          <w:sz w:val="32"/>
          <w:szCs w:val="32"/>
          <w:lang w:val="zh-CN"/>
        </w:rPr>
        <w:t>应在涵盖完整内容及运营机制基础上，预留功能接口和更新迭代可能，</w:t>
      </w:r>
      <w:r>
        <w:rPr>
          <w:rFonts w:hint="eastAsia" w:ascii="仿宋_GB2312" w:eastAsia="仿宋_GB2312"/>
          <w:bCs/>
          <w:sz w:val="32"/>
          <w:szCs w:val="32"/>
        </w:rPr>
        <w:t>可</w:t>
      </w:r>
      <w:r>
        <w:rPr>
          <w:rFonts w:hint="eastAsia" w:ascii="仿宋_GB2312" w:eastAsia="仿宋_GB2312"/>
          <w:bCs/>
          <w:sz w:val="32"/>
          <w:szCs w:val="32"/>
          <w:lang w:val="zh-CN"/>
        </w:rPr>
        <w:t>伴随</w:t>
      </w:r>
      <w:r>
        <w:rPr>
          <w:rFonts w:hint="eastAsia" w:ascii="仿宋_GB2312" w:eastAsia="仿宋_GB2312"/>
          <w:bCs/>
          <w:sz w:val="32"/>
          <w:szCs w:val="32"/>
          <w:lang w:val="en-US" w:eastAsia="zh-CN"/>
        </w:rPr>
        <w:t>国资</w:t>
      </w:r>
      <w:r>
        <w:rPr>
          <w:rFonts w:hint="eastAsia" w:ascii="仿宋_GB2312" w:eastAsia="仿宋_GB2312"/>
          <w:bCs/>
          <w:sz w:val="32"/>
          <w:szCs w:val="32"/>
          <w:lang w:val="zh-CN"/>
        </w:rPr>
        <w:t>监管要求变化或公司管理水平提升具有完善升级功能。</w:t>
      </w:r>
    </w:p>
    <w:p>
      <w:pPr>
        <w:spacing w:line="560" w:lineRule="exact"/>
        <w:ind w:firstLine="640" w:firstLineChars="200"/>
        <w:rPr>
          <w:rFonts w:ascii="仿宋_GB2312" w:eastAsia="仿宋_GB2312"/>
          <w:bCs/>
          <w:sz w:val="32"/>
          <w:szCs w:val="32"/>
          <w:lang w:val="zh-CN"/>
        </w:rPr>
      </w:pPr>
      <w:r>
        <w:rPr>
          <w:rFonts w:hint="eastAsia" w:ascii="仿宋_GB2312" w:eastAsia="仿宋_GB2312"/>
          <w:bCs/>
          <w:sz w:val="32"/>
          <w:szCs w:val="32"/>
        </w:rPr>
        <w:t>4.咨询服务单位应</w:t>
      </w:r>
      <w:r>
        <w:rPr>
          <w:rFonts w:hint="eastAsia" w:ascii="仿宋_GB2312" w:eastAsia="仿宋_GB2312"/>
          <w:bCs/>
          <w:sz w:val="32"/>
          <w:szCs w:val="32"/>
          <w:lang w:val="zh-CN"/>
        </w:rPr>
        <w:t>加强落地指导及相关培训，</w:t>
      </w:r>
      <w:r>
        <w:rPr>
          <w:rFonts w:hint="eastAsia" w:ascii="仿宋_GB2312" w:eastAsia="仿宋_GB2312"/>
          <w:bCs/>
          <w:sz w:val="32"/>
          <w:szCs w:val="32"/>
        </w:rPr>
        <w:t>协助好成果</w:t>
      </w:r>
      <w:r>
        <w:rPr>
          <w:rFonts w:hint="eastAsia" w:ascii="仿宋_GB2312" w:eastAsia="仿宋_GB2312"/>
          <w:bCs/>
          <w:sz w:val="32"/>
          <w:szCs w:val="32"/>
          <w:lang w:val="zh-CN"/>
        </w:rPr>
        <w:t>辅助落地实施，</w:t>
      </w:r>
      <w:r>
        <w:rPr>
          <w:rFonts w:hint="eastAsia" w:ascii="仿宋_GB2312" w:eastAsia="仿宋_GB2312"/>
          <w:bCs/>
          <w:sz w:val="32"/>
          <w:szCs w:val="32"/>
        </w:rPr>
        <w:t>跟踪</w:t>
      </w:r>
      <w:r>
        <w:rPr>
          <w:rFonts w:hint="eastAsia" w:ascii="仿宋_GB2312" w:eastAsia="仿宋_GB2312"/>
          <w:bCs/>
          <w:sz w:val="32"/>
          <w:szCs w:val="32"/>
          <w:lang w:val="zh-CN"/>
        </w:rPr>
        <w:t>实施效果。</w:t>
      </w:r>
    </w:p>
    <w:p>
      <w:pPr>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（三）服务限价</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报价为服务期全周期报价，包括技术服务费、知识产权使用费、资料档案费、需求调研、方案规划和实施费用、培训</w:t>
      </w:r>
      <w:r>
        <w:rPr>
          <w:rFonts w:hint="eastAsia" w:ascii="仿宋_GB2312" w:eastAsia="仿宋_GB2312"/>
          <w:bCs/>
          <w:sz w:val="32"/>
          <w:szCs w:val="32"/>
          <w:lang w:val="en-US" w:eastAsia="zh-CN"/>
        </w:rPr>
        <w:t>辅导</w:t>
      </w:r>
      <w:r>
        <w:rPr>
          <w:rFonts w:hint="eastAsia" w:ascii="仿宋_GB2312" w:eastAsia="仿宋_GB2312"/>
          <w:bCs/>
          <w:sz w:val="32"/>
          <w:szCs w:val="32"/>
        </w:rPr>
        <w:t xml:space="preserve">费用、后续服务等费用，以及服务过程中产生的政策咨询、技术支持、以及调查服务人员的食宿、交通、办公、调查成果印刷等所有费用。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项目服务费最高限价人民币650,000元(人民币陆拾伍万元整)。</w:t>
      </w:r>
    </w:p>
    <w:p>
      <w:pPr>
        <w:numPr>
          <w:ilvl w:val="0"/>
          <w:numId w:val="1"/>
        </w:numPr>
        <w:spacing w:line="560" w:lineRule="exact"/>
        <w:ind w:firstLine="640" w:firstLineChars="200"/>
        <w:rPr>
          <w:rFonts w:hint="eastAsia" w:ascii="楷体_GB2312" w:hAnsi="楷体" w:eastAsia="楷体_GB2312"/>
          <w:sz w:val="32"/>
          <w:szCs w:val="32"/>
          <w:lang w:val="en-US" w:eastAsia="zh-CN"/>
        </w:rPr>
      </w:pPr>
      <w:r>
        <w:rPr>
          <w:rFonts w:hint="eastAsia" w:ascii="楷体_GB2312" w:hAnsi="楷体" w:eastAsia="楷体_GB2312"/>
          <w:sz w:val="32"/>
          <w:szCs w:val="32"/>
          <w:lang w:val="en-US" w:eastAsia="zh-CN"/>
        </w:rPr>
        <w:t>支付方式</w:t>
      </w:r>
    </w:p>
    <w:p>
      <w:pPr>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 xml:space="preserve"> 服务报酬由招标人分三次支付中标人，具体支付条件和时间为：</w:t>
      </w:r>
    </w:p>
    <w:p>
      <w:pPr>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（一） 合同签订后10个工作日内支付首期咨询报酬（30%）</w:t>
      </w:r>
      <w:r>
        <w:rPr>
          <w:rFonts w:hint="eastAsia" w:ascii="仿宋_GB2312" w:hAnsi="仿宋" w:eastAsia="仿宋_GB2312"/>
          <w:sz w:val="32"/>
          <w:szCs w:val="32"/>
          <w:lang w:val="en-US" w:eastAsia="zh-CN"/>
        </w:rPr>
        <w:t>。</w:t>
      </w:r>
    </w:p>
    <w:p>
      <w:pPr>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（二）在完成项目咨询成果并通过招标人确认后10个工作日内支付第二期咨询报酬（50%）</w:t>
      </w:r>
      <w:r>
        <w:rPr>
          <w:rFonts w:hint="eastAsia" w:ascii="仿宋_GB2312" w:hAnsi="仿宋" w:eastAsia="仿宋_GB2312"/>
          <w:sz w:val="32"/>
          <w:szCs w:val="32"/>
          <w:lang w:val="en-US" w:eastAsia="zh-CN"/>
        </w:rPr>
        <w:t>。</w:t>
      </w:r>
    </w:p>
    <w:p>
      <w:pPr>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（三）在完成项目成果最后一次落地培训后10个工作日内支付剩余咨询报酬（20%）</w:t>
      </w:r>
      <w:r>
        <w:rPr>
          <w:rFonts w:hint="eastAsia" w:ascii="仿宋_GB2312" w:hAnsi="仿宋" w:eastAsia="仿宋_GB2312"/>
          <w:sz w:val="32"/>
          <w:szCs w:val="32"/>
          <w:lang w:val="en-US" w:eastAsia="zh-CN"/>
        </w:rPr>
        <w:t>。</w:t>
      </w:r>
    </w:p>
    <w:p>
      <w:pPr>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三、投标人资格要求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投标人必须同时具备以下资格条件：</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rPr>
        <w:t>1.</w:t>
      </w:r>
      <w:r>
        <w:rPr>
          <w:rFonts w:hint="eastAsia" w:ascii="仿宋_GB2312" w:hAnsi="华文仿宋" w:eastAsia="仿宋_GB2312"/>
          <w:sz w:val="32"/>
          <w:szCs w:val="32"/>
          <w:lang w:val="zh-CN"/>
        </w:rPr>
        <w:t>投标人必须依法成立，具有从事企业管理咨询的资格，近3年无不诚信记录，具有履行合同所必需的专业技术能力，具有独立法人资格。</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rPr>
        <w:t>2.</w:t>
      </w:r>
      <w:r>
        <w:rPr>
          <w:rFonts w:hint="eastAsia" w:ascii="仿宋_GB2312" w:hAnsi="华文仿宋" w:eastAsia="仿宋_GB2312"/>
          <w:sz w:val="32"/>
          <w:szCs w:val="32"/>
          <w:lang w:val="zh-CN"/>
        </w:rPr>
        <w:t>投标人不得存在以下情形之一</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lang w:val="zh-CN"/>
        </w:rPr>
        <w:t>（</w:t>
      </w:r>
      <w:r>
        <w:rPr>
          <w:rFonts w:hint="eastAsia" w:ascii="仿宋_GB2312" w:hAnsi="华文仿宋" w:eastAsia="仿宋_GB2312"/>
          <w:sz w:val="32"/>
          <w:szCs w:val="32"/>
        </w:rPr>
        <w:t>1</w:t>
      </w:r>
      <w:r>
        <w:rPr>
          <w:rFonts w:hint="eastAsia" w:ascii="仿宋_GB2312" w:hAnsi="华文仿宋" w:eastAsia="仿宋_GB2312"/>
          <w:sz w:val="32"/>
          <w:szCs w:val="32"/>
          <w:lang w:val="zh-CN"/>
        </w:rPr>
        <w:t>）与本项目其他报价单位的法定代表人同为一人，或互为母公司、子公司或控股公司。</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lang w:val="zh-CN"/>
        </w:rPr>
        <w:t>（</w:t>
      </w:r>
      <w:r>
        <w:rPr>
          <w:rFonts w:hint="eastAsia" w:ascii="仿宋_GB2312" w:hAnsi="华文仿宋" w:eastAsia="仿宋_GB2312"/>
          <w:sz w:val="32"/>
          <w:szCs w:val="32"/>
        </w:rPr>
        <w:t>2）</w:t>
      </w:r>
      <w:r>
        <w:rPr>
          <w:rFonts w:hint="eastAsia" w:ascii="仿宋_GB2312" w:hAnsi="华文仿宋" w:eastAsia="仿宋_GB2312"/>
          <w:sz w:val="32"/>
          <w:szCs w:val="32"/>
          <w:lang w:val="zh-CN"/>
        </w:rPr>
        <w:t>被列入公司不合格投标人名单，暂停或取消报价资格的</w:t>
      </w:r>
      <w:r>
        <w:rPr>
          <w:rFonts w:hint="eastAsia" w:ascii="仿宋_GB2312" w:hAnsi="华文仿宋" w:eastAsia="仿宋_GB2312"/>
          <w:sz w:val="32"/>
          <w:szCs w:val="32"/>
        </w:rPr>
        <w:t>,</w:t>
      </w:r>
      <w:r>
        <w:rPr>
          <w:rFonts w:hint="eastAsia" w:ascii="仿宋_GB2312" w:hAnsi="华文仿宋" w:eastAsia="仿宋_GB2312"/>
          <w:sz w:val="32"/>
          <w:szCs w:val="32"/>
          <w:lang w:val="zh-CN"/>
        </w:rPr>
        <w:t xml:space="preserve">或其他受到限制的条件。 </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rPr>
        <w:t>3.</w:t>
      </w:r>
      <w:r>
        <w:rPr>
          <w:rFonts w:hint="eastAsia" w:ascii="仿宋_GB2312" w:hAnsi="华文仿宋" w:eastAsia="仿宋_GB2312"/>
          <w:sz w:val="32"/>
          <w:szCs w:val="32"/>
          <w:lang w:val="zh-CN"/>
        </w:rPr>
        <w:t xml:space="preserve">本项目不接受联合体投标，禁止中标人分包或转让； </w:t>
      </w:r>
    </w:p>
    <w:p>
      <w:pPr>
        <w:spacing w:line="560" w:lineRule="exact"/>
        <w:ind w:firstLine="640" w:firstLineChars="200"/>
        <w:rPr>
          <w:rFonts w:ascii="仿宋_GB2312" w:hAnsi="华文仿宋" w:eastAsia="仿宋_GB2312"/>
          <w:sz w:val="32"/>
          <w:szCs w:val="32"/>
          <w:lang w:val="zh-CN"/>
        </w:rPr>
      </w:pPr>
      <w:r>
        <w:rPr>
          <w:rFonts w:hint="eastAsia" w:ascii="仿宋_GB2312" w:hAnsi="华文仿宋" w:eastAsia="仿宋_GB2312"/>
          <w:sz w:val="32"/>
          <w:szCs w:val="32"/>
        </w:rPr>
        <w:t>4.</w:t>
      </w:r>
      <w:r>
        <w:rPr>
          <w:rFonts w:hint="eastAsia" w:ascii="仿宋_GB2312" w:hAnsi="华文仿宋" w:eastAsia="仿宋_GB2312"/>
          <w:sz w:val="32"/>
          <w:szCs w:val="32"/>
          <w:lang w:val="zh-CN"/>
        </w:rPr>
        <w:t>投标人指派驻点咨询团队人数不少于3人 。</w:t>
      </w:r>
    </w:p>
    <w:p>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w:t>
      </w:r>
      <w:r>
        <w:rPr>
          <w:rFonts w:hint="eastAsia" w:ascii="黑体" w:hAnsi="黑体" w:eastAsia="黑体" w:cs="黑体"/>
          <w:sz w:val="32"/>
          <w:szCs w:val="32"/>
        </w:rPr>
        <w:t>投标文件组成和格式</w:t>
      </w:r>
      <w:r>
        <w:rPr>
          <w:rFonts w:hint="eastAsia" w:ascii="黑体" w:hAnsi="黑体" w:eastAsia="黑体" w:cs="黑体"/>
          <w:sz w:val="32"/>
          <w:szCs w:val="32"/>
          <w:lang w:val="zh-CN"/>
        </w:rPr>
        <w:t>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华文仿宋" w:eastAsia="楷体_GB2312"/>
          <w:b w:val="0"/>
          <w:bCs w:val="0"/>
          <w:sz w:val="32"/>
          <w:szCs w:val="32"/>
        </w:rPr>
      </w:pPr>
      <w:r>
        <w:rPr>
          <w:rFonts w:hint="eastAsia" w:ascii="楷体_GB2312" w:hAnsi="华文仿宋" w:eastAsia="楷体_GB2312"/>
          <w:b w:val="0"/>
          <w:bCs w:val="0"/>
          <w:sz w:val="32"/>
          <w:szCs w:val="32"/>
        </w:rPr>
        <w:t>（一）投标文件组成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zh-CN" w:eastAsia="zh-CN"/>
        </w:rPr>
      </w:pPr>
      <w:r>
        <w:rPr>
          <w:rFonts w:hint="eastAsia" w:ascii="仿宋_GB2312" w:hAnsi="华文仿宋" w:eastAsia="仿宋_GB2312"/>
          <w:sz w:val="32"/>
          <w:szCs w:val="32"/>
          <w:lang w:val="zh-CN"/>
        </w:rPr>
        <w:t>1.封面（参考附件</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lang w:val="zh-CN"/>
        </w:rPr>
        <w:t>）</w:t>
      </w:r>
      <w:r>
        <w:rPr>
          <w:rFonts w:hint="eastAsia" w:ascii="仿宋_GB2312" w:hAnsi="华文仿宋" w:eastAsia="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zh-CN" w:eastAsia="zh-CN"/>
        </w:rPr>
      </w:pPr>
      <w:r>
        <w:rPr>
          <w:rFonts w:hint="eastAsia" w:ascii="仿宋_GB2312" w:hAnsi="华文仿宋" w:eastAsia="仿宋_GB2312"/>
          <w:sz w:val="32"/>
          <w:szCs w:val="32"/>
          <w:lang w:val="en-US" w:eastAsia="zh-CN"/>
        </w:rPr>
        <w:t>2.</w:t>
      </w:r>
      <w:r>
        <w:rPr>
          <w:rFonts w:hint="eastAsia" w:ascii="仿宋_GB2312" w:hAnsi="华文仿宋" w:eastAsia="仿宋_GB2312"/>
          <w:sz w:val="32"/>
          <w:szCs w:val="32"/>
          <w:lang w:val="zh-CN"/>
        </w:rPr>
        <w:t>投标书（参考附件</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lang w:val="zh-CN"/>
        </w:rPr>
        <w:t>）</w:t>
      </w:r>
      <w:r>
        <w:rPr>
          <w:rFonts w:hint="eastAsia" w:ascii="仿宋_GB2312" w:hAnsi="华文仿宋" w:eastAsia="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zh-CN" w:eastAsia="zh-CN"/>
        </w:rPr>
      </w:pPr>
      <w:r>
        <w:rPr>
          <w:rFonts w:hint="eastAsia" w:ascii="仿宋_GB2312" w:hAnsi="华文仿宋" w:eastAsia="仿宋_GB2312"/>
          <w:sz w:val="32"/>
          <w:szCs w:val="32"/>
          <w:lang w:val="en-US" w:eastAsia="zh-CN"/>
        </w:rPr>
        <w:t>3.</w:t>
      </w:r>
      <w:r>
        <w:rPr>
          <w:rFonts w:hint="eastAsia" w:ascii="仿宋_GB2312" w:hAnsi="华文仿宋" w:eastAsia="仿宋_GB2312"/>
          <w:sz w:val="32"/>
          <w:szCs w:val="32"/>
          <w:lang w:val="zh-CN"/>
        </w:rPr>
        <w:t>法定代表人证明书和授权委托证明书（参考附件</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lang w:val="zh-CN"/>
        </w:rPr>
        <w:t>）</w:t>
      </w:r>
      <w:r>
        <w:rPr>
          <w:rFonts w:hint="eastAsia" w:ascii="仿宋_GB2312" w:hAnsi="华文仿宋" w:eastAsia="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heme="minorEastAsia" w:hAnsiTheme="minorEastAsia" w:eastAsiaTheme="minorEastAsia"/>
          <w:sz w:val="24"/>
        </w:rPr>
      </w:pPr>
      <w:r>
        <w:rPr>
          <w:rFonts w:hint="eastAsia" w:ascii="仿宋_GB2312" w:hAnsi="华文仿宋" w:eastAsia="仿宋_GB2312"/>
          <w:sz w:val="32"/>
          <w:szCs w:val="32"/>
          <w:lang w:val="en-US" w:eastAsia="zh-CN"/>
        </w:rPr>
        <w:t>4.</w:t>
      </w:r>
      <w:r>
        <w:rPr>
          <w:rFonts w:hint="eastAsia" w:ascii="仿宋_GB2312" w:hAnsi="华文仿宋" w:eastAsia="仿宋_GB2312"/>
          <w:sz w:val="32"/>
          <w:szCs w:val="32"/>
          <w:lang w:val="zh-CN"/>
        </w:rPr>
        <w:t>投标人及所属集团服务能力</w:t>
      </w:r>
      <w:r>
        <w:rPr>
          <w:rFonts w:hint="eastAsia" w:ascii="仿宋_GB2312" w:hAnsi="华文仿宋" w:eastAsia="仿宋_GB2312"/>
          <w:sz w:val="32"/>
          <w:szCs w:val="32"/>
          <w:lang w:val="en-US" w:eastAsia="zh-CN"/>
        </w:rPr>
        <w:t>证明材料</w:t>
      </w:r>
      <w:r>
        <w:rPr>
          <w:rFonts w:hint="eastAsia" w:ascii="仿宋_GB2312" w:hAnsi="华文仿宋" w:eastAsia="仿宋_GB2312"/>
          <w:sz w:val="32"/>
          <w:szCs w:val="32"/>
          <w:lang w:val="zh-CN"/>
        </w:rPr>
        <w:t>（参考附件</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lang w:val="zh-CN"/>
        </w:rPr>
        <w:t>）</w:t>
      </w:r>
      <w:r>
        <w:rPr>
          <w:rFonts w:hint="eastAsia" w:ascii="仿宋_GB2312" w:hAnsi="华文仿宋" w:eastAsia="仿宋_GB2312"/>
          <w:sz w:val="32"/>
          <w:szCs w:val="32"/>
          <w:lang w:val="zh-CN" w:eastAsia="zh-CN"/>
        </w:rPr>
        <w:t>，</w:t>
      </w:r>
      <w:r>
        <w:rPr>
          <w:rFonts w:hint="eastAsia" w:ascii="仿宋_GB2312" w:hAnsi="华文仿宋" w:eastAsia="仿宋_GB2312"/>
          <w:sz w:val="32"/>
          <w:szCs w:val="32"/>
          <w:lang w:val="en-US" w:eastAsia="zh-CN"/>
        </w:rPr>
        <w:t>包括但不限于</w:t>
      </w:r>
      <w:r>
        <w:rPr>
          <w:rFonts w:hint="eastAsia" w:ascii="仿宋_GB2312" w:hAnsi="华文仿宋" w:eastAsia="仿宋_GB2312"/>
          <w:sz w:val="32"/>
          <w:szCs w:val="32"/>
          <w:lang w:val="zh-CN"/>
        </w:rPr>
        <w:t>：</w:t>
      </w:r>
      <w:r>
        <w:rPr>
          <w:rFonts w:hint="eastAsia" w:ascii="仿宋_GB2312" w:hAnsi="华文仿宋" w:eastAsia="仿宋_GB2312"/>
          <w:sz w:val="32"/>
          <w:szCs w:val="32"/>
          <w:lang w:val="en-US" w:eastAsia="zh-CN"/>
        </w:rPr>
        <w:t>投标人与其所属集团关系的证明材料，</w:t>
      </w:r>
      <w:r>
        <w:rPr>
          <w:rFonts w:hint="eastAsia" w:ascii="仿宋_GB2312" w:hAnsi="华文仿宋" w:eastAsia="仿宋_GB2312"/>
          <w:sz w:val="32"/>
          <w:szCs w:val="32"/>
          <w:lang w:val="zh-CN"/>
        </w:rPr>
        <w:t>投标人及所属集团简介及经营现状简要说明</w:t>
      </w:r>
      <w:r>
        <w:rPr>
          <w:rFonts w:hint="eastAsia" w:ascii="仿宋_GB2312" w:hAnsi="华文仿宋" w:eastAsia="仿宋_GB2312"/>
          <w:sz w:val="32"/>
          <w:szCs w:val="32"/>
          <w:lang w:val="zh-CN" w:eastAsia="zh-CN"/>
        </w:rPr>
        <w:t>，</w:t>
      </w:r>
      <w:r>
        <w:rPr>
          <w:rFonts w:hint="eastAsia" w:ascii="仿宋_GB2312" w:hAnsi="华文仿宋" w:eastAsia="仿宋_GB2312"/>
          <w:sz w:val="32"/>
          <w:szCs w:val="32"/>
          <w:lang w:val="zh-CN"/>
        </w:rPr>
        <w:t>投标人及所属集团整体服务能力情况。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5.投标人资格、业绩及服务经验证明材料（参考附件5），包括但不限于：工商登记证、税务登记证、组织机构代码证（如三证合一则仅提供营业执照副本），有关资质证书，投标人近三年（2018年1月1日至今）为国资监管机构、大型国有企业提供风险管理服务的项目有关合同复印件（复印件需盖公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6.项目负责人委任书（参考附件6）。</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7.项目经理工作能力情况、业绩证明材料（参考附件7），包括但不限于：项目经理工作年限，近三年港航物流、文旅交通行业咨询服务经验、为国有企业提供风险管理项目服务案例等，并附相关证明材料。</w:t>
      </w:r>
    </w:p>
    <w:p>
      <w:pPr>
        <w:keepNext w:val="0"/>
        <w:keepLines w:val="0"/>
        <w:pageBreakBefore w:val="0"/>
        <w:widowControl w:val="0"/>
        <w:kinsoku/>
        <w:wordWrap/>
        <w:overflowPunct/>
        <w:topLinePunct w:val="0"/>
        <w:autoSpaceDE/>
        <w:autoSpaceDN/>
        <w:bidi w:val="0"/>
        <w:adjustRightInd/>
        <w:snapToGrid/>
        <w:spacing w:after="0" w:line="360" w:lineRule="auto"/>
        <w:ind w:firstLine="729" w:firstLineChars="228"/>
        <w:textAlignment w:val="auto"/>
        <w:rPr>
          <w:rFonts w:hint="eastAsia" w:ascii="仿宋_GB2312" w:hAnsi="仿宋_GB2312" w:eastAsia="仿宋_GB2312" w:cs="仿宋_GB2312"/>
          <w:color w:val="000000"/>
          <w:sz w:val="28"/>
          <w:szCs w:val="28"/>
          <w:lang w:eastAsia="zh-CN"/>
        </w:rPr>
      </w:pPr>
      <w:r>
        <w:rPr>
          <w:rFonts w:hint="eastAsia" w:ascii="仿宋_GB2312" w:hAnsi="华文仿宋" w:eastAsia="仿宋_GB2312"/>
          <w:sz w:val="32"/>
          <w:szCs w:val="32"/>
          <w:lang w:val="en-US" w:eastAsia="zh-CN"/>
        </w:rPr>
        <w:t>8.项目组成员组成（参考附件8），参与本项目的服务团队人员的简历、资质、相关年限经验等。</w:t>
      </w:r>
      <w:r>
        <w:rPr>
          <w:rFonts w:hint="eastAsia" w:ascii="仿宋_GB2312" w:hAnsi="华文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729" w:firstLineChars="228"/>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9.项目服务方案（参考附件9），方案内容包括但不限于：项目服务方案的总体思路、项目组织管理、项目工作计划、投入的人力物力、项目完成时限、项目交付成果等内容；</w:t>
      </w:r>
    </w:p>
    <w:p>
      <w:pPr>
        <w:keepNext w:val="0"/>
        <w:keepLines w:val="0"/>
        <w:pageBreakBefore w:val="0"/>
        <w:widowControl w:val="0"/>
        <w:kinsoku/>
        <w:wordWrap/>
        <w:overflowPunct/>
        <w:topLinePunct w:val="0"/>
        <w:autoSpaceDE/>
        <w:autoSpaceDN/>
        <w:bidi w:val="0"/>
        <w:adjustRightInd/>
        <w:snapToGrid/>
        <w:spacing w:after="0" w:line="360" w:lineRule="auto"/>
        <w:ind w:firstLine="729" w:firstLineChars="228"/>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10.承诺函（参考附件11）。</w:t>
      </w:r>
    </w:p>
    <w:p>
      <w:pPr>
        <w:spacing w:line="560" w:lineRule="exact"/>
        <w:ind w:firstLine="640" w:firstLineChars="200"/>
        <w:rPr>
          <w:rFonts w:ascii="楷体_GB2312" w:hAnsi="华文仿宋" w:eastAsia="楷体_GB2312"/>
          <w:b w:val="0"/>
          <w:bCs w:val="0"/>
          <w:sz w:val="32"/>
          <w:szCs w:val="32"/>
        </w:rPr>
      </w:pPr>
      <w:r>
        <w:rPr>
          <w:rFonts w:hint="eastAsia" w:ascii="楷体_GB2312" w:hAnsi="华文仿宋" w:eastAsia="楷体_GB2312"/>
          <w:b w:val="0"/>
          <w:bCs w:val="0"/>
          <w:sz w:val="32"/>
          <w:szCs w:val="32"/>
        </w:rPr>
        <w:t>（二）投标文件应符合以下要求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文件一式3份，其中1份为正本并标记，2份为副本，副本应是正本的复印件。当正本与副本有不一致时，以正本为准。正本与副本应分别装订成册，在封面上标记“正本”、“副本”，并在封套上加贴封条，加盖公章。</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投标书须加盖公章，须有法定代表人或其授权人签字，并装订在投标文件首页。项目服务方案也须加盖公章及法定代表人或其授权人签字。</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文件正本应用不褪色的墨水书写或打印，字迹清晰可辨，任何一页都不应涂改，不应有行间插字或删除。如果出现上述情况，不论何种原因造成，均应由法定代表人或其授权人在改动处小签或盖</w:t>
      </w:r>
      <w:r>
        <w:rPr>
          <w:rFonts w:hint="eastAsia" w:ascii="仿宋_GB2312" w:hAnsi="华文仿宋" w:eastAsia="仿宋_GB2312"/>
          <w:sz w:val="32"/>
          <w:szCs w:val="32"/>
          <w:lang w:val="en-US" w:eastAsia="zh-CN"/>
        </w:rPr>
        <w:t>公</w:t>
      </w:r>
      <w:r>
        <w:rPr>
          <w:rFonts w:hint="eastAsia" w:ascii="仿宋_GB2312" w:hAnsi="华文仿宋" w:eastAsia="仿宋_GB2312"/>
          <w:sz w:val="32"/>
          <w:szCs w:val="32"/>
        </w:rPr>
        <w:t>章。</w:t>
      </w:r>
    </w:p>
    <w:p>
      <w:pPr>
        <w:autoSpaceDE w:val="0"/>
        <w:autoSpaceDN w:val="0"/>
        <w:adjustRightInd w:val="0"/>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五、投标人须知</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一</w:t>
      </w:r>
      <w:r>
        <w:rPr>
          <w:rFonts w:hint="eastAsia" w:ascii="仿宋_GB2312" w:hAnsi="仿宋" w:eastAsia="仿宋_GB2312"/>
          <w:sz w:val="32"/>
          <w:szCs w:val="32"/>
          <w:lang w:val="zh-CN"/>
        </w:rPr>
        <w:t>）招标人评标时除考虑投标人报价之外，还将对其综合能力进行比较，同时考虑下列因素：</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val="zh-CN"/>
        </w:rPr>
        <w:t>投标人资质及服务能力。</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val="zh-CN"/>
        </w:rPr>
        <w:t>投标人为国资监管机构、大型国有企业提供风险管理服务的经验。</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val="zh-CN"/>
        </w:rPr>
        <w:t>投标人拟委派项目经理的能力及业绩。</w:t>
      </w:r>
    </w:p>
    <w:p>
      <w:pPr>
        <w:spacing w:line="560" w:lineRule="exact"/>
        <w:ind w:firstLine="640" w:firstLineChars="200"/>
        <w:rPr>
          <w:rFonts w:hint="eastAsia" w:ascii="仿宋_GB2312" w:hAnsi="仿宋" w:eastAsia="仿宋_GB2312"/>
          <w:sz w:val="32"/>
          <w:szCs w:val="32"/>
          <w:lang w:val="zh-CN"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val="zh-CN"/>
        </w:rPr>
        <w:t>投标人应由项目</w:t>
      </w:r>
      <w:r>
        <w:rPr>
          <w:rFonts w:hint="default" w:ascii="仿宋_GB2312" w:hAnsi="仿宋" w:eastAsia="仿宋_GB2312"/>
          <w:sz w:val="32"/>
          <w:szCs w:val="32"/>
          <w:lang w:val="en-US"/>
        </w:rPr>
        <w:t>经理</w:t>
      </w:r>
      <w:r>
        <w:rPr>
          <w:rFonts w:hint="eastAsia" w:ascii="仿宋_GB2312" w:hAnsi="仿宋" w:eastAsia="仿宋_GB2312"/>
          <w:sz w:val="32"/>
          <w:szCs w:val="32"/>
          <w:lang w:val="zh-CN"/>
        </w:rPr>
        <w:t>到场陈述服务方案（限时</w:t>
      </w:r>
      <w:r>
        <w:rPr>
          <w:rFonts w:hint="eastAsia" w:ascii="仿宋_GB2312" w:hAnsi="仿宋" w:eastAsia="仿宋_GB2312"/>
          <w:sz w:val="32"/>
          <w:szCs w:val="32"/>
          <w:lang w:val="en-US" w:eastAsia="zh-CN"/>
        </w:rPr>
        <w:t>1</w:t>
      </w:r>
      <w:r>
        <w:rPr>
          <w:rFonts w:hint="eastAsia" w:ascii="仿宋_GB2312" w:hAnsi="仿宋" w:eastAsia="仿宋_GB2312"/>
          <w:sz w:val="32"/>
          <w:szCs w:val="32"/>
          <w:lang w:val="zh-CN"/>
        </w:rPr>
        <w:t>0分钟）</w:t>
      </w:r>
      <w:r>
        <w:rPr>
          <w:rFonts w:hint="eastAsia" w:ascii="仿宋_GB2312" w:hAnsi="仿宋" w:eastAsia="仿宋_GB2312"/>
          <w:sz w:val="32"/>
          <w:szCs w:val="32"/>
          <w:lang w:val="zh-CN" w:eastAsia="zh-CN"/>
        </w:rPr>
        <w:t>。</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en-US" w:eastAsia="zh-CN"/>
        </w:rPr>
        <w:t>5</w:t>
      </w:r>
      <w:r>
        <w:rPr>
          <w:rFonts w:hint="eastAsia" w:ascii="仿宋_GB2312" w:hAnsi="仿宋" w:eastAsia="仿宋_GB2312"/>
          <w:sz w:val="32"/>
          <w:szCs w:val="32"/>
          <w:lang w:val="zh-CN"/>
        </w:rPr>
        <w:t>.投标人拟提供的</w:t>
      </w:r>
      <w:r>
        <w:rPr>
          <w:rFonts w:hint="eastAsia" w:ascii="仿宋_GB2312" w:hAnsi="仿宋" w:eastAsia="仿宋_GB2312"/>
          <w:sz w:val="32"/>
          <w:szCs w:val="32"/>
        </w:rPr>
        <w:t>服务</w:t>
      </w:r>
      <w:r>
        <w:rPr>
          <w:rFonts w:hint="eastAsia" w:ascii="仿宋_GB2312" w:hAnsi="仿宋" w:eastAsia="仿宋_GB2312"/>
          <w:sz w:val="32"/>
          <w:szCs w:val="32"/>
          <w:lang w:val="zh-CN"/>
        </w:rPr>
        <w:t>质量和进度保障措施及增值服务承诺。</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二</w:t>
      </w:r>
      <w:r>
        <w:rPr>
          <w:rFonts w:hint="eastAsia" w:ascii="仿宋_GB2312" w:hAnsi="仿宋" w:eastAsia="仿宋_GB2312"/>
          <w:sz w:val="32"/>
          <w:szCs w:val="32"/>
          <w:lang w:val="zh-CN"/>
        </w:rPr>
        <w:t>）各投标人应本着长期合作、专业服务的精神，以优惠的价格投标，但亦应严格保证业务质量，一旦发现成交单位及指派往招标人从事服务之</w:t>
      </w:r>
      <w:r>
        <w:rPr>
          <w:rFonts w:hint="eastAsia" w:ascii="仿宋_GB2312" w:hAnsi="仿宋" w:eastAsia="仿宋_GB2312"/>
          <w:sz w:val="32"/>
          <w:szCs w:val="32"/>
          <w:lang w:val="en-US" w:eastAsia="zh-CN"/>
        </w:rPr>
        <w:t>项目经理</w:t>
      </w:r>
      <w:r>
        <w:rPr>
          <w:rFonts w:hint="eastAsia" w:ascii="仿宋_GB2312" w:hAnsi="仿宋" w:eastAsia="仿宋_GB2312"/>
          <w:sz w:val="32"/>
          <w:szCs w:val="32"/>
          <w:lang w:val="zh-CN"/>
        </w:rPr>
        <w:t>及</w:t>
      </w:r>
      <w:r>
        <w:rPr>
          <w:rFonts w:hint="eastAsia" w:ascii="仿宋_GB2312" w:hAnsi="仿宋" w:eastAsia="仿宋_GB2312"/>
          <w:sz w:val="32"/>
          <w:szCs w:val="32"/>
          <w:lang w:val="en-US" w:eastAsia="zh-CN"/>
        </w:rPr>
        <w:t>其他</w:t>
      </w:r>
      <w:r>
        <w:rPr>
          <w:rFonts w:hint="eastAsia" w:ascii="仿宋_GB2312" w:hAnsi="仿宋" w:eastAsia="仿宋_GB2312"/>
          <w:sz w:val="32"/>
          <w:szCs w:val="32"/>
          <w:lang w:val="zh-CN"/>
        </w:rPr>
        <w:t>服务团队</w:t>
      </w:r>
      <w:r>
        <w:rPr>
          <w:rFonts w:hint="eastAsia" w:ascii="仿宋_GB2312" w:hAnsi="仿宋" w:eastAsia="仿宋_GB2312"/>
          <w:sz w:val="32"/>
          <w:szCs w:val="32"/>
          <w:lang w:val="en-US" w:eastAsia="zh-CN"/>
        </w:rPr>
        <w:t>成员</w:t>
      </w:r>
      <w:r>
        <w:rPr>
          <w:rFonts w:hint="eastAsia" w:ascii="仿宋_GB2312" w:hAnsi="仿宋" w:eastAsia="仿宋_GB2312"/>
          <w:sz w:val="32"/>
          <w:szCs w:val="32"/>
          <w:lang w:val="zh-CN"/>
        </w:rPr>
        <w:t>的情况与专业水平与标书所述不符，其实际从业能力无法达到招标人的要求；</w:t>
      </w:r>
      <w:r>
        <w:rPr>
          <w:rFonts w:hint="eastAsia" w:ascii="仿宋_GB2312" w:hAnsi="仿宋" w:eastAsia="仿宋_GB2312"/>
          <w:sz w:val="32"/>
          <w:szCs w:val="32"/>
          <w:lang w:val="en-US" w:eastAsia="zh-CN"/>
        </w:rPr>
        <w:t>或</w:t>
      </w:r>
      <w:r>
        <w:rPr>
          <w:rFonts w:hint="eastAsia" w:ascii="仿宋_GB2312" w:hAnsi="仿宋" w:eastAsia="仿宋_GB2312"/>
          <w:sz w:val="32"/>
          <w:szCs w:val="32"/>
        </w:rPr>
        <w:t>服务</w:t>
      </w:r>
      <w:r>
        <w:rPr>
          <w:rFonts w:hint="eastAsia" w:ascii="仿宋_GB2312" w:hAnsi="仿宋" w:eastAsia="仿宋_GB2312"/>
          <w:sz w:val="32"/>
          <w:szCs w:val="32"/>
          <w:lang w:val="zh-CN"/>
        </w:rPr>
        <w:t>成果</w:t>
      </w:r>
      <w:r>
        <w:rPr>
          <w:rFonts w:hint="eastAsia" w:ascii="仿宋_GB2312" w:hAnsi="仿宋" w:eastAsia="仿宋_GB2312"/>
          <w:sz w:val="32"/>
          <w:szCs w:val="32"/>
        </w:rPr>
        <w:t>三次提交不通过招标人</w:t>
      </w:r>
      <w:r>
        <w:rPr>
          <w:rFonts w:hint="eastAsia" w:ascii="仿宋_GB2312" w:hAnsi="仿宋" w:eastAsia="仿宋_GB2312"/>
          <w:sz w:val="32"/>
          <w:szCs w:val="32"/>
          <w:lang w:val="en-US" w:eastAsia="zh-CN"/>
        </w:rPr>
        <w:t>审议；</w:t>
      </w:r>
      <w:r>
        <w:rPr>
          <w:rFonts w:hint="eastAsia" w:ascii="仿宋_GB2312" w:hAnsi="仿宋" w:eastAsia="仿宋_GB2312"/>
          <w:sz w:val="32"/>
          <w:szCs w:val="32"/>
        </w:rPr>
        <w:t>或每次</w:t>
      </w:r>
      <w:r>
        <w:rPr>
          <w:rFonts w:hint="eastAsia" w:ascii="仿宋_GB2312" w:hAnsi="仿宋" w:eastAsia="仿宋_GB2312"/>
          <w:sz w:val="32"/>
          <w:szCs w:val="32"/>
          <w:lang w:val="zh-CN"/>
        </w:rPr>
        <w:t>修改再提交</w:t>
      </w:r>
      <w:r>
        <w:rPr>
          <w:rFonts w:hint="eastAsia" w:ascii="仿宋_GB2312" w:hAnsi="仿宋" w:eastAsia="仿宋_GB2312"/>
          <w:sz w:val="32"/>
          <w:szCs w:val="32"/>
          <w:lang w:val="en-US" w:eastAsia="zh-CN"/>
        </w:rPr>
        <w:t>审议</w:t>
      </w:r>
      <w:r>
        <w:rPr>
          <w:rFonts w:hint="eastAsia" w:ascii="仿宋_GB2312" w:hAnsi="仿宋" w:eastAsia="仿宋_GB2312"/>
          <w:sz w:val="32"/>
          <w:szCs w:val="32"/>
          <w:lang w:val="zh-CN"/>
        </w:rPr>
        <w:t>时间</w:t>
      </w:r>
      <w:r>
        <w:rPr>
          <w:rFonts w:hint="eastAsia" w:ascii="仿宋_GB2312" w:hAnsi="仿宋" w:eastAsia="仿宋_GB2312"/>
          <w:sz w:val="32"/>
          <w:szCs w:val="32"/>
          <w:lang w:val="en-US" w:eastAsia="zh-CN"/>
        </w:rPr>
        <w:t>超过</w:t>
      </w:r>
      <w:r>
        <w:rPr>
          <w:rFonts w:hint="eastAsia" w:ascii="仿宋_GB2312" w:hAnsi="仿宋" w:eastAsia="仿宋_GB2312"/>
          <w:sz w:val="32"/>
          <w:szCs w:val="32"/>
        </w:rPr>
        <w:t>1周</w:t>
      </w:r>
      <w:r>
        <w:rPr>
          <w:rFonts w:hint="eastAsia" w:ascii="仿宋_GB2312" w:hAnsi="仿宋" w:eastAsia="仿宋_GB2312"/>
          <w:sz w:val="32"/>
          <w:szCs w:val="32"/>
          <w:lang w:val="en-US" w:eastAsia="zh-CN"/>
        </w:rPr>
        <w:t>的</w:t>
      </w:r>
      <w:r>
        <w:rPr>
          <w:rFonts w:hint="eastAsia" w:ascii="仿宋_GB2312" w:hAnsi="仿宋" w:eastAsia="仿宋_GB2312"/>
          <w:sz w:val="32"/>
          <w:szCs w:val="32"/>
        </w:rPr>
        <w:t>，</w:t>
      </w:r>
      <w:r>
        <w:rPr>
          <w:rFonts w:hint="eastAsia" w:ascii="仿宋_GB2312" w:hAnsi="仿宋" w:eastAsia="仿宋_GB2312"/>
          <w:sz w:val="32"/>
          <w:szCs w:val="32"/>
          <w:lang w:val="zh-CN"/>
        </w:rPr>
        <w:t>招标人保留中途更换</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经理</w:t>
      </w:r>
      <w:r>
        <w:rPr>
          <w:rFonts w:hint="eastAsia" w:ascii="仿宋_GB2312" w:hAnsi="仿宋" w:eastAsia="仿宋_GB2312"/>
          <w:sz w:val="32"/>
          <w:szCs w:val="32"/>
          <w:lang w:val="zh-CN"/>
        </w:rPr>
        <w:t>、派驻</w:t>
      </w:r>
      <w:r>
        <w:rPr>
          <w:rFonts w:hint="eastAsia" w:ascii="仿宋_GB2312" w:hAnsi="仿宋" w:eastAsia="仿宋_GB2312"/>
          <w:sz w:val="32"/>
          <w:szCs w:val="32"/>
        </w:rPr>
        <w:t>人员</w:t>
      </w:r>
      <w:r>
        <w:rPr>
          <w:rFonts w:hint="eastAsia" w:ascii="仿宋_GB2312" w:hAnsi="仿宋" w:eastAsia="仿宋_GB2312"/>
          <w:sz w:val="32"/>
          <w:szCs w:val="32"/>
          <w:lang w:val="zh-CN"/>
        </w:rPr>
        <w:t>（投标人</w:t>
      </w:r>
      <w:r>
        <w:rPr>
          <w:rFonts w:hint="eastAsia" w:ascii="仿宋_GB2312" w:hAnsi="仿宋" w:eastAsia="仿宋_GB2312"/>
          <w:sz w:val="32"/>
          <w:szCs w:val="32"/>
          <w:lang w:val="en-US" w:eastAsia="zh-CN"/>
        </w:rPr>
        <w:t>须于</w:t>
      </w:r>
      <w:r>
        <w:rPr>
          <w:rFonts w:ascii="仿宋_GB2312" w:hAnsi="仿宋" w:eastAsia="仿宋_GB2312"/>
          <w:sz w:val="32"/>
          <w:szCs w:val="32"/>
          <w:lang w:val="zh-CN"/>
        </w:rPr>
        <w:t>5</w:t>
      </w:r>
      <w:r>
        <w:rPr>
          <w:rFonts w:hint="eastAsia" w:ascii="仿宋_GB2312" w:hAnsi="仿宋" w:eastAsia="仿宋_GB2312"/>
          <w:sz w:val="32"/>
          <w:szCs w:val="32"/>
          <w:lang w:val="zh-CN"/>
        </w:rPr>
        <w:t>个工作日内完成</w:t>
      </w:r>
      <w:r>
        <w:rPr>
          <w:rFonts w:hint="eastAsia" w:ascii="仿宋_GB2312" w:hAnsi="仿宋" w:eastAsia="仿宋_GB2312"/>
          <w:sz w:val="32"/>
          <w:szCs w:val="32"/>
          <w:lang w:val="en-US" w:eastAsia="zh-CN"/>
        </w:rPr>
        <w:t>更换</w:t>
      </w:r>
      <w:r>
        <w:rPr>
          <w:rFonts w:hint="eastAsia" w:ascii="仿宋_GB2312" w:hAnsi="仿宋" w:eastAsia="仿宋_GB2312"/>
          <w:sz w:val="32"/>
          <w:szCs w:val="32"/>
          <w:lang w:val="zh-CN"/>
        </w:rPr>
        <w:t>）并</w:t>
      </w:r>
      <w:r>
        <w:rPr>
          <w:rFonts w:hint="eastAsia" w:ascii="仿宋_GB2312" w:hAnsi="仿宋" w:eastAsia="仿宋_GB2312"/>
          <w:sz w:val="32"/>
          <w:szCs w:val="32"/>
          <w:lang w:val="en-US" w:eastAsia="zh-CN"/>
        </w:rPr>
        <w:t>扣罚不超过中标价的5%的权利</w:t>
      </w:r>
      <w:r>
        <w:rPr>
          <w:rFonts w:hint="eastAsia" w:ascii="仿宋_GB2312" w:hAnsi="仿宋" w:eastAsia="仿宋_GB2312"/>
          <w:sz w:val="32"/>
          <w:szCs w:val="32"/>
          <w:lang w:val="zh-CN"/>
        </w:rPr>
        <w:t>。</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三</w:t>
      </w:r>
      <w:r>
        <w:rPr>
          <w:rFonts w:hint="eastAsia" w:ascii="仿宋_GB2312" w:hAnsi="仿宋" w:eastAsia="仿宋_GB2312"/>
          <w:sz w:val="32"/>
          <w:szCs w:val="32"/>
          <w:lang w:val="zh-CN"/>
        </w:rPr>
        <w:t>）投标人未按本招标文件规定所投投标文件无效。无论成交与否，各投标人投标文件及相关资料恕不退回，由招标人存档备考，招标人将对投标人资料予以保密。</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四</w:t>
      </w:r>
      <w:r>
        <w:rPr>
          <w:rFonts w:hint="eastAsia" w:ascii="仿宋_GB2312" w:hAnsi="仿宋" w:eastAsia="仿宋_GB2312"/>
          <w:sz w:val="32"/>
          <w:szCs w:val="32"/>
          <w:lang w:val="zh-CN"/>
        </w:rPr>
        <w:t>）招标人有权在招投标期间内的合适时间发布澄清及参考文件。</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五</w:t>
      </w:r>
      <w:r>
        <w:rPr>
          <w:rFonts w:hint="eastAsia" w:ascii="仿宋_GB2312" w:hAnsi="仿宋" w:eastAsia="仿宋_GB2312"/>
          <w:sz w:val="32"/>
          <w:szCs w:val="32"/>
          <w:lang w:val="zh-CN"/>
        </w:rPr>
        <w:t>）招标人在规定的截止时间前，可以对招标文件进行修改，并以书面形式通知投标人，投标人应立即以书面形式回复确认收到修改文件。</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六</w:t>
      </w:r>
      <w:r>
        <w:rPr>
          <w:rFonts w:hint="eastAsia" w:ascii="仿宋_GB2312" w:hAnsi="仿宋" w:eastAsia="仿宋_GB2312"/>
          <w:sz w:val="32"/>
          <w:szCs w:val="32"/>
          <w:lang w:val="zh-CN"/>
        </w:rPr>
        <w:t>）任</w:t>
      </w:r>
      <w:r>
        <w:rPr>
          <w:rFonts w:hint="eastAsia" w:ascii="仿宋_GB2312" w:hAnsi="仿宋" w:eastAsia="仿宋_GB2312"/>
          <w:sz w:val="32"/>
          <w:szCs w:val="32"/>
        </w:rPr>
        <w:t>何要求澄清招标文件的投标人，均应在投标文件递交截止日前三天以书面形式通知</w:t>
      </w:r>
      <w:r>
        <w:rPr>
          <w:rFonts w:hint="eastAsia" w:ascii="仿宋_GB2312" w:hAnsi="仿宋" w:eastAsia="仿宋_GB2312"/>
          <w:sz w:val="32"/>
          <w:szCs w:val="32"/>
          <w:lang w:val="zh-CN"/>
        </w:rPr>
        <w:t>招标人</w:t>
      </w:r>
      <w:r>
        <w:rPr>
          <w:rFonts w:hint="eastAsia" w:ascii="仿宋_GB2312" w:hAnsi="仿宋" w:eastAsia="仿宋_GB2312"/>
          <w:sz w:val="32"/>
          <w:szCs w:val="32"/>
        </w:rPr>
        <w:t>，</w:t>
      </w:r>
      <w:r>
        <w:rPr>
          <w:rFonts w:hint="eastAsia" w:ascii="仿宋_GB2312" w:hAnsi="仿宋" w:eastAsia="仿宋_GB2312"/>
          <w:sz w:val="32"/>
          <w:szCs w:val="32"/>
          <w:lang w:val="zh-CN"/>
        </w:rPr>
        <w:t>招标人</w:t>
      </w:r>
      <w:r>
        <w:rPr>
          <w:rFonts w:hint="eastAsia" w:ascii="仿宋_GB2312" w:hAnsi="仿宋" w:eastAsia="仿宋_GB2312"/>
          <w:sz w:val="32"/>
          <w:szCs w:val="32"/>
        </w:rPr>
        <w:t>将以书面形式予以答复。</w:t>
      </w:r>
      <w:r>
        <w:rPr>
          <w:rFonts w:hint="eastAsia" w:ascii="仿宋_GB2312" w:hAnsi="仿宋" w:eastAsia="仿宋_GB2312"/>
          <w:sz w:val="32"/>
          <w:szCs w:val="32"/>
          <w:lang w:val="zh-CN"/>
        </w:rPr>
        <w:t>不论结果如何，投标人均需自行承担所有与编写和递交投标文件及所有参与过程中的全部费用。</w:t>
      </w:r>
    </w:p>
    <w:p>
      <w:pPr>
        <w:autoSpaceDE w:val="0"/>
        <w:autoSpaceDN w:val="0"/>
        <w:adjustRightInd w:val="0"/>
        <w:spacing w:line="560" w:lineRule="exact"/>
        <w:ind w:firstLine="640" w:firstLineChars="200"/>
        <w:rPr>
          <w:rFonts w:ascii="黑体" w:hAnsi="黑体" w:eastAsia="黑体"/>
          <w:b/>
          <w:sz w:val="32"/>
          <w:szCs w:val="32"/>
        </w:rPr>
      </w:pPr>
      <w:r>
        <w:rPr>
          <w:rFonts w:hint="eastAsia" w:ascii="黑体" w:hAnsi="黑体" w:eastAsia="黑体"/>
          <w:sz w:val="32"/>
          <w:szCs w:val="32"/>
          <w:lang w:val="zh-CN"/>
        </w:rPr>
        <w:t>六、</w:t>
      </w:r>
      <w:r>
        <w:rPr>
          <w:rFonts w:hint="eastAsia" w:ascii="黑体" w:hAnsi="黑体" w:eastAsia="黑体"/>
          <w:b/>
          <w:sz w:val="32"/>
          <w:szCs w:val="32"/>
        </w:rPr>
        <w:t>投标评审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（一）投标文件符合性审查</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对投标文件进行符合性审查，若符合要求，则进入下一阶段评审；若不符合要求，则不得进入下一阶段评审。</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（二）综合评审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1.评标小组听取投标人</w:t>
      </w:r>
      <w:r>
        <w:rPr>
          <w:rFonts w:hint="eastAsia" w:ascii="仿宋_GB2312" w:hAnsi="仿宋" w:eastAsia="仿宋_GB2312"/>
          <w:sz w:val="32"/>
          <w:szCs w:val="32"/>
          <w:lang w:val="zh-CN"/>
        </w:rPr>
        <w:t>指派往招标人从事服务之</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经理</w:t>
      </w:r>
      <w:r>
        <w:rPr>
          <w:rFonts w:hint="eastAsia" w:ascii="仿宋_GB2312" w:hAnsi="华文仿宋" w:eastAsia="仿宋_GB2312"/>
          <w:sz w:val="32"/>
          <w:szCs w:val="32"/>
        </w:rPr>
        <w:t>陈述（陈述时间不超过</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 xml:space="preserve">分钟）。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 xml:space="preserve">2.评委对投标文件的响应及投标人陈述内容提问，投标人对问题进行澄清和说明。 </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3.评标小组根据投标人的综合实力、团队配备、经验业绩、服务工作方案等对投标人进行综合评审。</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lang w:val="en-US" w:eastAsia="zh-CN"/>
        </w:rPr>
        <w:t>投标人</w:t>
      </w:r>
      <w:r>
        <w:rPr>
          <w:rFonts w:hint="eastAsia" w:ascii="仿宋_GB2312" w:hAnsi="华文仿宋" w:eastAsia="仿宋_GB2312"/>
          <w:sz w:val="32"/>
          <w:szCs w:val="32"/>
        </w:rPr>
        <w:t>综合评审</w:t>
      </w:r>
      <w:r>
        <w:rPr>
          <w:rFonts w:hint="eastAsia" w:ascii="仿宋_GB2312" w:hAnsi="华文仿宋" w:eastAsia="仿宋_GB2312"/>
          <w:sz w:val="32"/>
          <w:szCs w:val="32"/>
          <w:lang w:val="en-US" w:eastAsia="zh-CN"/>
        </w:rPr>
        <w:t>得分=综合服务能力得分+项目业绩得分+服务方案及承诺得分+服务价格得分</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w:t>
      </w:r>
      <w:r>
        <w:rPr>
          <w:rFonts w:hint="eastAsia" w:ascii="仿宋_GB2312" w:hAnsi="华文仿宋" w:eastAsia="仿宋_GB2312"/>
          <w:sz w:val="32"/>
          <w:szCs w:val="32"/>
          <w:lang w:val="en-US" w:eastAsia="zh-CN"/>
        </w:rPr>
        <w:t>结果</w:t>
      </w:r>
      <w:r>
        <w:rPr>
          <w:rFonts w:hint="eastAsia" w:ascii="仿宋_GB2312" w:hAnsi="华文仿宋" w:eastAsia="仿宋_GB2312"/>
          <w:sz w:val="32"/>
          <w:szCs w:val="32"/>
        </w:rPr>
        <w:t>公示及中标通知书</w:t>
      </w:r>
    </w:p>
    <w:p>
      <w:pPr>
        <w:spacing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评标</w:t>
      </w:r>
      <w:r>
        <w:rPr>
          <w:rFonts w:hint="eastAsia" w:ascii="仿宋_GB2312" w:hAnsi="仿宋_GB2312" w:eastAsia="仿宋_GB2312"/>
          <w:sz w:val="32"/>
          <w:szCs w:val="32"/>
        </w:rPr>
        <w:t>结果公示期结束后，如无异议，</w:t>
      </w:r>
      <w:r>
        <w:rPr>
          <w:rFonts w:hint="eastAsia" w:ascii="仿宋_GB2312" w:hAnsi="华文仿宋" w:eastAsia="仿宋_GB2312"/>
          <w:sz w:val="32"/>
          <w:szCs w:val="32"/>
        </w:rPr>
        <w:t>综合评审</w:t>
      </w:r>
      <w:r>
        <w:rPr>
          <w:rFonts w:hint="eastAsia" w:ascii="仿宋_GB2312" w:hAnsi="华文仿宋" w:eastAsia="仿宋_GB2312"/>
          <w:sz w:val="32"/>
          <w:szCs w:val="32"/>
          <w:lang w:val="en-US" w:eastAsia="zh-CN"/>
        </w:rPr>
        <w:t>得分</w:t>
      </w:r>
      <w:r>
        <w:rPr>
          <w:rFonts w:hint="eastAsia" w:ascii="仿宋_GB2312" w:hAnsi="仿宋_GB2312" w:eastAsia="仿宋_GB2312"/>
          <w:sz w:val="32"/>
          <w:szCs w:val="32"/>
        </w:rPr>
        <w:t>排名第一的</w:t>
      </w:r>
      <w:r>
        <w:rPr>
          <w:rFonts w:hint="eastAsia" w:ascii="仿宋_GB2312" w:hAnsi="仿宋_GB2312" w:eastAsia="仿宋_GB2312"/>
          <w:sz w:val="32"/>
          <w:szCs w:val="32"/>
          <w:lang w:val="en-US" w:eastAsia="zh-CN"/>
        </w:rPr>
        <w:t>投</w:t>
      </w:r>
      <w:r>
        <w:rPr>
          <w:rFonts w:hint="eastAsia" w:ascii="仿宋_GB2312" w:hAnsi="仿宋_GB2312" w:eastAsia="仿宋_GB2312"/>
          <w:sz w:val="32"/>
          <w:szCs w:val="32"/>
        </w:rPr>
        <w:t>标人确定为中标人。招标方将及时向中标人发出中标通知书，中标人接到通知书后应在</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2小时以内予以书面确认。</w:t>
      </w:r>
      <w:r>
        <w:rPr>
          <w:rFonts w:hint="eastAsia" w:ascii="仿宋_GB2312" w:hAnsi="仿宋_GB2312" w:eastAsia="仿宋_GB2312"/>
          <w:sz w:val="32"/>
          <w:szCs w:val="32"/>
          <w:lang w:val="en-US" w:eastAsia="zh-CN"/>
        </w:rPr>
        <w:t>若</w:t>
      </w:r>
      <w:r>
        <w:rPr>
          <w:rFonts w:hint="eastAsia" w:ascii="仿宋_GB2312" w:hAnsi="华文仿宋" w:eastAsia="仿宋_GB2312"/>
          <w:sz w:val="32"/>
          <w:szCs w:val="32"/>
        </w:rPr>
        <w:t>综合评审</w:t>
      </w:r>
      <w:r>
        <w:rPr>
          <w:rFonts w:hint="eastAsia" w:ascii="仿宋_GB2312" w:hAnsi="华文仿宋" w:eastAsia="仿宋_GB2312"/>
          <w:sz w:val="32"/>
          <w:szCs w:val="32"/>
          <w:lang w:val="en-US" w:eastAsia="zh-CN"/>
        </w:rPr>
        <w:t>得分</w:t>
      </w:r>
      <w:r>
        <w:rPr>
          <w:rFonts w:hint="eastAsia" w:ascii="仿宋_GB2312" w:hAnsi="仿宋_GB2312" w:eastAsia="仿宋_GB2312"/>
          <w:sz w:val="32"/>
          <w:szCs w:val="32"/>
          <w:lang w:val="en-US" w:eastAsia="zh-CN"/>
        </w:rPr>
        <w:t>排名第一的投标人未能在接到中标通知书的72小时内予以书面确认，招标人可顺位向</w:t>
      </w:r>
      <w:r>
        <w:rPr>
          <w:rFonts w:hint="eastAsia" w:ascii="仿宋_GB2312" w:hAnsi="华文仿宋" w:eastAsia="仿宋_GB2312"/>
          <w:sz w:val="32"/>
          <w:szCs w:val="32"/>
        </w:rPr>
        <w:t>综合评审</w:t>
      </w:r>
      <w:r>
        <w:rPr>
          <w:rFonts w:hint="eastAsia" w:ascii="仿宋_GB2312" w:hAnsi="华文仿宋" w:eastAsia="仿宋_GB2312"/>
          <w:sz w:val="32"/>
          <w:szCs w:val="32"/>
          <w:lang w:val="en-US" w:eastAsia="zh-CN"/>
        </w:rPr>
        <w:t>得分</w:t>
      </w:r>
      <w:r>
        <w:rPr>
          <w:rFonts w:hint="eastAsia" w:ascii="仿宋_GB2312" w:hAnsi="仿宋_GB2312" w:eastAsia="仿宋_GB2312"/>
          <w:sz w:val="32"/>
          <w:szCs w:val="32"/>
          <w:lang w:val="en-US" w:eastAsia="zh-CN"/>
        </w:rPr>
        <w:t>排名第二的投标人发出中标通知书。</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（四）合同谈判与签订</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中标人应该在中标通知书中载明的时间内与招标人商谈有关事宜并签订合同协议书。</w:t>
      </w:r>
    </w:p>
    <w:p>
      <w:pPr>
        <w:numPr>
          <w:ilvl w:val="0"/>
          <w:numId w:val="2"/>
        </w:num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招标人</w:t>
      </w:r>
      <w:r>
        <w:rPr>
          <w:rFonts w:ascii="黑体" w:hAnsi="黑体" w:eastAsia="黑体"/>
          <w:sz w:val="32"/>
          <w:szCs w:val="32"/>
        </w:rPr>
        <w:t>对本次招标活动及相关的文件资料拥有最终的解释权。</w:t>
      </w:r>
    </w:p>
    <w:p>
      <w:pPr>
        <w:autoSpaceDE w:val="0"/>
        <w:autoSpaceDN w:val="0"/>
        <w:adjustRightInd w:val="0"/>
        <w:spacing w:line="560" w:lineRule="exact"/>
        <w:rPr>
          <w:rFonts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附件：</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一、封面（格式）</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二、投标书（格式）</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三、法定代表人证明书和授权委托证明书</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四、投标人及所属集团服务能力证明材料</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 xml:space="preserve">五、投标人资格、业绩及服务经验证明材料 </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六、项目</w:t>
      </w:r>
      <w:r>
        <w:rPr>
          <w:rFonts w:hint="eastAsia" w:ascii="仿宋_GB2312" w:hAnsi="华文仿宋" w:eastAsia="仿宋_GB2312"/>
          <w:sz w:val="32"/>
          <w:szCs w:val="32"/>
          <w:lang w:val="en-US" w:eastAsia="zh-CN"/>
        </w:rPr>
        <w:t>负责</w:t>
      </w:r>
      <w:r>
        <w:rPr>
          <w:rFonts w:hint="eastAsia" w:ascii="仿宋_GB2312" w:hAnsi="华文仿宋" w:eastAsia="仿宋_GB2312"/>
          <w:sz w:val="32"/>
          <w:szCs w:val="32"/>
        </w:rPr>
        <w:t>人委任书（格式）</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七、项目经理工作能力情况、业绩证明材料</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 xml:space="preserve">八、项目组成员组成 </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九、项目服务方案</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十、符合性审查表</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十一、承诺函</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十二、评分表</w:t>
      </w:r>
    </w:p>
    <w:p>
      <w:pPr>
        <w:spacing w:line="360" w:lineRule="auto"/>
        <w:rPr>
          <w:color w:val="000000"/>
          <w:sz w:val="24"/>
        </w:rPr>
      </w:pPr>
      <w:bookmarkStart w:id="5" w:name="_GoBack"/>
      <w:bookmarkEnd w:id="5"/>
      <w:r>
        <w:rPr>
          <w:rFonts w:hint="eastAsia"/>
          <w:color w:val="000000"/>
          <w:sz w:val="24"/>
        </w:rPr>
        <w:t>一、封面（格式）</w:t>
      </w:r>
    </w:p>
    <w:p>
      <w:pPr>
        <w:rPr>
          <w:color w:val="000000"/>
        </w:rPr>
      </w:pPr>
    </w:p>
    <w:p>
      <w:pPr>
        <w:jc w:val="center"/>
        <w:rPr>
          <w:rFonts w:hAnsi="宋体"/>
          <w:b/>
          <w:color w:val="000000"/>
          <w:spacing w:val="6"/>
          <w:sz w:val="36"/>
          <w:szCs w:val="36"/>
        </w:rPr>
      </w:pPr>
      <w:r>
        <w:rPr>
          <w:rFonts w:hint="eastAsia" w:ascii="黑体" w:eastAsia="黑体"/>
          <w:color w:val="000000"/>
          <w:sz w:val="48"/>
          <w:szCs w:val="48"/>
        </w:rPr>
        <w:t>广州南沙资产经营集团有限公司风控体系建设咨询服务选聘项目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both"/>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b/>
          <w:color w:val="000000"/>
          <w:kern w:val="0"/>
          <w:sz w:val="32"/>
        </w:rPr>
      </w:pPr>
    </w:p>
    <w:p>
      <w:pPr>
        <w:spacing w:line="600" w:lineRule="exact"/>
        <w:jc w:val="center"/>
        <w:rPr>
          <w:rFonts w:ascii="宋体" w:hAnsi="宋体" w:eastAsia="宋体"/>
          <w:color w:val="000000"/>
          <w:kern w:val="0"/>
          <w:sz w:val="32"/>
        </w:rPr>
      </w:pPr>
      <w:r>
        <w:rPr>
          <w:rFonts w:hint="eastAsia" w:ascii="宋体" w:hAnsi="宋体"/>
          <w:b/>
          <w:color w:val="000000"/>
          <w:kern w:val="0"/>
          <w:sz w:val="32"/>
        </w:rPr>
        <w:t>二〇二〇年六月</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399453"/>
      <w:bookmarkStart w:id="2" w:name="_Toc79822206"/>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元的报价，提供邀请招标文件要求的风控体系建设咨询服务，并满足邀请招标文件提出的各项规定和要求。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000000"/>
          <w:sz w:val="24"/>
        </w:rPr>
      </w:pPr>
      <w:r>
        <w:rPr>
          <w:rFonts w:hint="eastAsia" w:ascii="宋体" w:hAnsi="宋体"/>
          <w:color w:val="000000"/>
          <w:sz w:val="24"/>
        </w:rPr>
        <w:t>5、我方理解，贵方可选择任何部分或全部项目与投标人签约，也不一定接受最低标价的投标。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期：2020年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pStyle w:val="3"/>
        <w:spacing w:line="440" w:lineRule="exact"/>
        <w:rPr>
          <w:rFonts w:asciiTheme="minorHAnsi" w:hAnsiTheme="minorHAnsi" w:eastAsiaTheme="minorEastAsia" w:cstheme="minorBidi"/>
          <w:szCs w:val="28"/>
        </w:rPr>
      </w:pPr>
      <w:r>
        <w:rPr>
          <w:sz w:val="24"/>
        </w:rPr>
        <w:br w:type="page"/>
      </w:r>
      <w:r>
        <w:rPr>
          <w:rFonts w:hint="eastAsia" w:asciiTheme="minorHAnsi" w:hAnsiTheme="minorHAnsi" w:eastAsiaTheme="minorEastAsia" w:cstheme="minorBidi"/>
          <w:sz w:val="24"/>
          <w:szCs w:val="24"/>
        </w:rPr>
        <w:t>三、法定代表人证明书和授权委托证明书</w:t>
      </w:r>
    </w:p>
    <w:p>
      <w:pPr>
        <w:tabs>
          <w:tab w:val="left" w:pos="0"/>
        </w:tabs>
        <w:spacing w:line="440" w:lineRule="exact"/>
        <w:ind w:left="-38"/>
        <w:jc w:val="center"/>
        <w:rPr>
          <w:rFonts w:ascii="宋体" w:hAnsi="宋体"/>
          <w:b/>
        </w:rPr>
      </w:pPr>
    </w:p>
    <w:p>
      <w:pPr>
        <w:tabs>
          <w:tab w:val="left" w:pos="0"/>
        </w:tabs>
        <w:spacing w:line="440" w:lineRule="exact"/>
        <w:ind w:left="-38"/>
        <w:jc w:val="center"/>
        <w:rPr>
          <w:rFonts w:ascii="宋体" w:hAnsi="宋体"/>
          <w:b/>
          <w:bCs/>
        </w:rPr>
      </w:pPr>
      <w:r>
        <w:rPr>
          <w:rFonts w:hint="eastAsia" w:ascii="宋体" w:hAnsi="宋体"/>
          <w:b/>
        </w:rPr>
        <w:t>1.法定代表人证明书</w:t>
      </w:r>
    </w:p>
    <w:p>
      <w:pPr>
        <w:spacing w:line="440" w:lineRule="exact"/>
        <w:ind w:right="720" w:firstLine="495" w:firstLineChars="236"/>
        <w:jc w:val="right"/>
        <w:rPr>
          <w:rFonts w:ascii="宋体" w:hAnsi="宋体"/>
        </w:rPr>
      </w:pPr>
      <w:r>
        <w:rPr>
          <w:rFonts w:hint="eastAsia" w:ascii="宋体" w:hAnsi="宋体"/>
        </w:rPr>
        <w:t>（　 ）第　号</w:t>
      </w:r>
    </w:p>
    <w:p>
      <w:pPr>
        <w:spacing w:line="440" w:lineRule="exact"/>
        <w:jc w:val="center"/>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7620</wp:posOffset>
                </wp:positionV>
                <wp:extent cx="5334000" cy="2604135"/>
                <wp:effectExtent l="4445" t="4445" r="14605" b="20320"/>
                <wp:wrapNone/>
                <wp:docPr id="5" name="文本框 5"/>
                <wp:cNvGraphicFramePr/>
                <a:graphic xmlns:a="http://schemas.openxmlformats.org/drawingml/2006/main">
                  <a:graphicData uri="http://schemas.microsoft.com/office/word/2010/wordprocessingShape">
                    <wps:wsp>
                      <wps:cNvSpPr txBox="1"/>
                      <wps:spPr>
                        <a:xfrm>
                          <a:off x="0" y="0"/>
                          <a:ext cx="5334000" cy="2604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jc w:val="center"/>
                              <w:rPr>
                                <w:rFonts w:ascii="宋体" w:hAnsi="宋体"/>
                              </w:rPr>
                            </w:pPr>
                            <w:r>
                              <w:rPr>
                                <w:rFonts w:hint="eastAsia" w:ascii="宋体" w:hAnsi="宋体"/>
                                <w:lang w:val="en-US" w:eastAsia="zh-CN"/>
                              </w:rPr>
                              <w:t xml:space="preserve">             </w:t>
                            </w:r>
                            <w:r>
                              <w:rPr>
                                <w:rFonts w:hint="eastAsia" w:ascii="宋体" w:hAnsi="宋体"/>
                              </w:rPr>
                              <w:t>现任我单位</w:t>
                            </w:r>
                            <w:r>
                              <w:rPr>
                                <w:rFonts w:hint="eastAsia" w:ascii="宋体" w:hAnsi="宋体"/>
                                <w:u w:val="single"/>
                              </w:rPr>
                              <w:t>　　　　　</w:t>
                            </w:r>
                            <w:r>
                              <w:rPr>
                                <w:rFonts w:hint="eastAsia" w:ascii="宋体" w:hAnsi="宋体"/>
                              </w:rPr>
                              <w:t>职务，为法定代表人（负责人），</w:t>
                            </w:r>
                          </w:p>
                          <w:p>
                            <w:pPr>
                              <w:snapToGrid w:val="0"/>
                              <w:spacing w:line="480" w:lineRule="atLeast"/>
                              <w:rPr>
                                <w:rFonts w:ascii="宋体" w:hAnsi="宋体"/>
                              </w:rPr>
                            </w:pPr>
                            <w:r>
                              <w:rPr>
                                <w:rFonts w:hint="eastAsia" w:ascii="宋体" w:hAnsi="宋体"/>
                              </w:rPr>
                              <w:t>特此证明。</w:t>
                            </w:r>
                          </w:p>
                          <w:p>
                            <w:pPr>
                              <w:snapToGrid w:val="0"/>
                              <w:spacing w:line="480" w:lineRule="atLeast"/>
                              <w:rPr>
                                <w:rFonts w:ascii="宋体" w:hAnsi="宋体"/>
                                <w:u w:val="single"/>
                              </w:rPr>
                            </w:pPr>
                            <w:r>
                              <w:rPr>
                                <w:rFonts w:hint="eastAsia" w:ascii="宋体" w:hAnsi="宋体"/>
                              </w:rPr>
                              <w:t>有效期限：</w:t>
                            </w:r>
                          </w:p>
                          <w:p>
                            <w:pPr>
                              <w:snapToGrid w:val="0"/>
                              <w:spacing w:line="480" w:lineRule="atLeast"/>
                              <w:rPr>
                                <w:rFonts w:ascii="宋体" w:hAnsi="宋体"/>
                                <w:u w:val="single"/>
                              </w:rPr>
                            </w:pPr>
                            <w:r>
                              <w:rPr>
                                <w:rFonts w:hint="eastAsia" w:ascii="宋体" w:hAnsi="宋体"/>
                              </w:rPr>
                              <w:t>附：法定代表人（负责人）性别：</w:t>
                            </w:r>
                            <w:r>
                              <w:rPr>
                                <w:rFonts w:hint="eastAsia" w:ascii="宋体" w:hAnsi="宋体"/>
                                <w:u w:val="single"/>
                              </w:rPr>
                              <w:t>　　</w:t>
                            </w:r>
                            <w:r>
                              <w:rPr>
                                <w:rFonts w:hint="eastAsia" w:ascii="宋体" w:hAnsi="宋体"/>
                              </w:rPr>
                              <w:t>年龄：</w:t>
                            </w:r>
                            <w:r>
                              <w:rPr>
                                <w:rFonts w:hint="eastAsia" w:ascii="宋体" w:hAnsi="宋体"/>
                                <w:u w:val="single"/>
                              </w:rPr>
                              <w:t>　　</w:t>
                            </w:r>
                            <w:r>
                              <w:rPr>
                                <w:rFonts w:hint="eastAsia" w:ascii="宋体" w:hAnsi="宋体"/>
                              </w:rPr>
                              <w:t>身份证号码：</w:t>
                            </w:r>
                          </w:p>
                          <w:p>
                            <w:pPr>
                              <w:snapToGrid w:val="0"/>
                              <w:spacing w:line="480" w:lineRule="atLeast"/>
                              <w:ind w:firstLine="570"/>
                              <w:rPr>
                                <w:rFonts w:hint="default" w:ascii="宋体" w:hAnsi="宋体" w:eastAsiaTheme="minorEastAsia"/>
                                <w:u w:val="single"/>
                                <w:lang w:val="en-US" w:eastAsia="zh-CN"/>
                              </w:rPr>
                            </w:pPr>
                            <w:r>
                              <w:rPr>
                                <w:rFonts w:hint="eastAsia" w:ascii="宋体" w:hAnsi="宋体"/>
                              </w:rPr>
                              <w:t>注册号码：</w:t>
                            </w:r>
                            <w:r>
                              <w:rPr>
                                <w:rFonts w:hint="eastAsia" w:ascii="宋体" w:hAnsi="宋体"/>
                                <w:u w:val="single"/>
                              </w:rPr>
                              <w:t>　　　　　　　　　　</w:t>
                            </w:r>
                            <w:r>
                              <w:rPr>
                                <w:rFonts w:hint="eastAsia" w:ascii="宋体" w:hAnsi="宋体"/>
                              </w:rPr>
                              <w:t>企业类型：</w:t>
                            </w:r>
                            <w:r>
                              <w:rPr>
                                <w:rFonts w:hint="eastAsia" w:ascii="宋体" w:hAnsi="宋体"/>
                                <w:lang w:val="en-US" w:eastAsia="zh-CN"/>
                              </w:rPr>
                              <w:t xml:space="preserve">                  </w:t>
                            </w:r>
                          </w:p>
                          <w:p>
                            <w:pPr>
                              <w:snapToGrid w:val="0"/>
                              <w:spacing w:line="480" w:lineRule="atLeast"/>
                              <w:ind w:firstLine="570"/>
                              <w:rPr>
                                <w:rFonts w:ascii="宋体" w:hAnsi="宋体"/>
                                <w:u w:val="single"/>
                              </w:rPr>
                            </w:pPr>
                            <w:r>
                              <w:rPr>
                                <w:rFonts w:hint="eastAsia" w:ascii="宋体" w:hAnsi="宋体"/>
                              </w:rPr>
                              <w:t>经营范围：</w:t>
                            </w:r>
                          </w:p>
                          <w:p>
                            <w:pPr>
                              <w:snapToGrid w:val="0"/>
                              <w:spacing w:line="480" w:lineRule="atLeast"/>
                              <w:ind w:firstLine="570"/>
                              <w:rPr>
                                <w:rFonts w:ascii="宋体" w:hAnsi="宋体"/>
                              </w:rPr>
                            </w:pPr>
                            <w:r>
                              <w:rPr>
                                <w:rFonts w:hint="eastAsia" w:ascii="宋体" w:hAnsi="宋体"/>
                                <w:u w:val="single"/>
                              </w:rPr>
                              <w:t>　　　　　　　　　　　　　　　　</w:t>
                            </w:r>
                            <w:r>
                              <w:rPr>
                                <w:rFonts w:hint="eastAsia" w:ascii="宋体" w:hAnsi="宋体"/>
                              </w:rPr>
                              <w:t>单位：　　　　　　（盖章）</w:t>
                            </w:r>
                          </w:p>
                          <w:p>
                            <w:pPr>
                              <w:snapToGrid w:val="0"/>
                              <w:spacing w:after="100" w:afterAutospacing="1" w:line="480" w:lineRule="atLeast"/>
                              <w:ind w:firstLine="573"/>
                              <w:rPr>
                                <w:rFonts w:ascii="宋体" w:hAnsi="宋体"/>
                              </w:rPr>
                            </w:pPr>
                            <w:r>
                              <w:rPr>
                                <w:rFonts w:hint="eastAsia" w:ascii="宋体" w:hAnsi="宋体"/>
                                <w:u w:val="single"/>
                              </w:rPr>
                              <w:t>　　　　　　　　　　　　　　　　</w:t>
                            </w:r>
                            <w:r>
                              <w:rPr>
                                <w:rFonts w:hint="eastAsia" w:ascii="宋体" w:hAnsi="宋体"/>
                              </w:rPr>
                              <w:t>　　　　　    年　月　日</w:t>
                            </w:r>
                          </w:p>
                        </w:txbxContent>
                      </wps:txbx>
                      <wps:bodyPr upright="1"/>
                    </wps:wsp>
                  </a:graphicData>
                </a:graphic>
              </wp:anchor>
            </w:drawing>
          </mc:Choice>
          <mc:Fallback>
            <w:pict>
              <v:shape id="_x0000_s1026" o:spid="_x0000_s1026" o:spt="202" type="#_x0000_t202" style="position:absolute;left:0pt;margin-left:-6.15pt;margin-top:0.6pt;height:205.05pt;width:420pt;z-index:251664384;mso-width-relative:page;mso-height-relative:page;" fillcolor="#FFFFFF" filled="t" stroked="t" coordsize="21600,21600" o:gfxdata="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jElQbYAAAACQEAAA8AAAAAAAAAAQAgAAAAIgAAAGRycy9kb3ducmV2Lnht&#10;bFBLAQIUABQAAAAIAIdO4kBZC+VS+QEAAPcDAAAOAAAAAAAAAAEAIAAAACcBAABkcnMvZTJvRG9j&#10;LnhtbFBLBQYAAAAABgAGAFkBAACSBQAAAAA=&#10;">
                <v:fill on="t" focussize="0,0"/>
                <v:stroke color="#000000" joinstyle="miter"/>
                <v:imagedata o:title=""/>
                <o:lock v:ext="edit" aspectratio="f"/>
                <v:textbox>
                  <w:txbxContent>
                    <w:p>
                      <w:pPr>
                        <w:spacing w:before="156" w:beforeLines="50"/>
                        <w:jc w:val="center"/>
                        <w:rPr>
                          <w:rFonts w:ascii="宋体" w:hAnsi="宋体"/>
                        </w:rPr>
                      </w:pPr>
                      <w:r>
                        <w:rPr>
                          <w:rFonts w:hint="eastAsia" w:ascii="宋体" w:hAnsi="宋体"/>
                          <w:lang w:val="en-US" w:eastAsia="zh-CN"/>
                        </w:rPr>
                        <w:t xml:space="preserve">             </w:t>
                      </w:r>
                      <w:r>
                        <w:rPr>
                          <w:rFonts w:hint="eastAsia" w:ascii="宋体" w:hAnsi="宋体"/>
                        </w:rPr>
                        <w:t>现任我单位</w:t>
                      </w:r>
                      <w:r>
                        <w:rPr>
                          <w:rFonts w:hint="eastAsia" w:ascii="宋体" w:hAnsi="宋体"/>
                          <w:u w:val="single"/>
                        </w:rPr>
                        <w:t>　　　　　</w:t>
                      </w:r>
                      <w:r>
                        <w:rPr>
                          <w:rFonts w:hint="eastAsia" w:ascii="宋体" w:hAnsi="宋体"/>
                        </w:rPr>
                        <w:t>职务，为法定代表人（负责人），</w:t>
                      </w:r>
                    </w:p>
                    <w:p>
                      <w:pPr>
                        <w:snapToGrid w:val="0"/>
                        <w:spacing w:line="480" w:lineRule="atLeast"/>
                        <w:rPr>
                          <w:rFonts w:ascii="宋体" w:hAnsi="宋体"/>
                        </w:rPr>
                      </w:pPr>
                      <w:r>
                        <w:rPr>
                          <w:rFonts w:hint="eastAsia" w:ascii="宋体" w:hAnsi="宋体"/>
                        </w:rPr>
                        <w:t>特此证明。</w:t>
                      </w:r>
                    </w:p>
                    <w:p>
                      <w:pPr>
                        <w:snapToGrid w:val="0"/>
                        <w:spacing w:line="480" w:lineRule="atLeast"/>
                        <w:rPr>
                          <w:rFonts w:ascii="宋体" w:hAnsi="宋体"/>
                          <w:u w:val="single"/>
                        </w:rPr>
                      </w:pPr>
                      <w:r>
                        <w:rPr>
                          <w:rFonts w:hint="eastAsia" w:ascii="宋体" w:hAnsi="宋体"/>
                        </w:rPr>
                        <w:t>有效期限：</w:t>
                      </w:r>
                    </w:p>
                    <w:p>
                      <w:pPr>
                        <w:snapToGrid w:val="0"/>
                        <w:spacing w:line="480" w:lineRule="atLeast"/>
                        <w:rPr>
                          <w:rFonts w:ascii="宋体" w:hAnsi="宋体"/>
                          <w:u w:val="single"/>
                        </w:rPr>
                      </w:pPr>
                      <w:r>
                        <w:rPr>
                          <w:rFonts w:hint="eastAsia" w:ascii="宋体" w:hAnsi="宋体"/>
                        </w:rPr>
                        <w:t>附：法定代表人（负责人）性别：</w:t>
                      </w:r>
                      <w:r>
                        <w:rPr>
                          <w:rFonts w:hint="eastAsia" w:ascii="宋体" w:hAnsi="宋体"/>
                          <w:u w:val="single"/>
                        </w:rPr>
                        <w:t>　　</w:t>
                      </w:r>
                      <w:r>
                        <w:rPr>
                          <w:rFonts w:hint="eastAsia" w:ascii="宋体" w:hAnsi="宋体"/>
                        </w:rPr>
                        <w:t>年龄：</w:t>
                      </w:r>
                      <w:r>
                        <w:rPr>
                          <w:rFonts w:hint="eastAsia" w:ascii="宋体" w:hAnsi="宋体"/>
                          <w:u w:val="single"/>
                        </w:rPr>
                        <w:t>　　</w:t>
                      </w:r>
                      <w:r>
                        <w:rPr>
                          <w:rFonts w:hint="eastAsia" w:ascii="宋体" w:hAnsi="宋体"/>
                        </w:rPr>
                        <w:t>身份证号码：</w:t>
                      </w:r>
                    </w:p>
                    <w:p>
                      <w:pPr>
                        <w:snapToGrid w:val="0"/>
                        <w:spacing w:line="480" w:lineRule="atLeast"/>
                        <w:ind w:firstLine="570"/>
                        <w:rPr>
                          <w:rFonts w:hint="default" w:ascii="宋体" w:hAnsi="宋体" w:eastAsiaTheme="minorEastAsia"/>
                          <w:u w:val="single"/>
                          <w:lang w:val="en-US" w:eastAsia="zh-CN"/>
                        </w:rPr>
                      </w:pPr>
                      <w:r>
                        <w:rPr>
                          <w:rFonts w:hint="eastAsia" w:ascii="宋体" w:hAnsi="宋体"/>
                        </w:rPr>
                        <w:t>注册号码：</w:t>
                      </w:r>
                      <w:r>
                        <w:rPr>
                          <w:rFonts w:hint="eastAsia" w:ascii="宋体" w:hAnsi="宋体"/>
                          <w:u w:val="single"/>
                        </w:rPr>
                        <w:t>　　　　　　　　　　</w:t>
                      </w:r>
                      <w:r>
                        <w:rPr>
                          <w:rFonts w:hint="eastAsia" w:ascii="宋体" w:hAnsi="宋体"/>
                        </w:rPr>
                        <w:t>企业类型：</w:t>
                      </w:r>
                      <w:r>
                        <w:rPr>
                          <w:rFonts w:hint="eastAsia" w:ascii="宋体" w:hAnsi="宋体"/>
                          <w:lang w:val="en-US" w:eastAsia="zh-CN"/>
                        </w:rPr>
                        <w:t xml:space="preserve">                  </w:t>
                      </w:r>
                    </w:p>
                    <w:p>
                      <w:pPr>
                        <w:snapToGrid w:val="0"/>
                        <w:spacing w:line="480" w:lineRule="atLeast"/>
                        <w:ind w:firstLine="570"/>
                        <w:rPr>
                          <w:rFonts w:ascii="宋体" w:hAnsi="宋体"/>
                          <w:u w:val="single"/>
                        </w:rPr>
                      </w:pPr>
                      <w:r>
                        <w:rPr>
                          <w:rFonts w:hint="eastAsia" w:ascii="宋体" w:hAnsi="宋体"/>
                        </w:rPr>
                        <w:t>经营范围：</w:t>
                      </w:r>
                    </w:p>
                    <w:p>
                      <w:pPr>
                        <w:snapToGrid w:val="0"/>
                        <w:spacing w:line="480" w:lineRule="atLeast"/>
                        <w:ind w:firstLine="570"/>
                        <w:rPr>
                          <w:rFonts w:ascii="宋体" w:hAnsi="宋体"/>
                        </w:rPr>
                      </w:pPr>
                      <w:r>
                        <w:rPr>
                          <w:rFonts w:hint="eastAsia" w:ascii="宋体" w:hAnsi="宋体"/>
                          <w:u w:val="single"/>
                        </w:rPr>
                        <w:t>　　　　　　　　　　　　　　　　</w:t>
                      </w:r>
                      <w:r>
                        <w:rPr>
                          <w:rFonts w:hint="eastAsia" w:ascii="宋体" w:hAnsi="宋体"/>
                        </w:rPr>
                        <w:t>单位：　　　　　　（盖章）</w:t>
                      </w:r>
                    </w:p>
                    <w:p>
                      <w:pPr>
                        <w:snapToGrid w:val="0"/>
                        <w:spacing w:after="100" w:afterAutospacing="1" w:line="480" w:lineRule="atLeast"/>
                        <w:ind w:firstLine="573"/>
                        <w:rPr>
                          <w:rFonts w:ascii="宋体" w:hAnsi="宋体"/>
                        </w:rPr>
                      </w:pPr>
                      <w:r>
                        <w:rPr>
                          <w:rFonts w:hint="eastAsia" w:ascii="宋体" w:hAnsi="宋体"/>
                          <w:u w:val="single"/>
                        </w:rPr>
                        <w:t>　　　　　　　　　　　　　　　　</w:t>
                      </w:r>
                      <w:r>
                        <w:rPr>
                          <w:rFonts w:hint="eastAsia" w:ascii="宋体" w:hAnsi="宋体"/>
                        </w:rPr>
                        <w:t>　　　　　    年　月　日</w:t>
                      </w:r>
                    </w:p>
                  </w:txbxContent>
                </v:textbox>
              </v:shape>
            </w:pict>
          </mc:Fallback>
        </mc:AlternateContent>
      </w:r>
    </w:p>
    <w:p>
      <w:pPr>
        <w:spacing w:line="440" w:lineRule="exact"/>
        <w:jc w:val="center"/>
        <w:rPr>
          <w:rFonts w:ascii="宋体" w:hAnsi="宋体"/>
        </w:rPr>
      </w:pPr>
    </w:p>
    <w:p>
      <w:pPr>
        <w:spacing w:line="440" w:lineRule="exact"/>
        <w:jc w:val="center"/>
        <w:rPr>
          <w:rFonts w:ascii="宋体" w:hAnsi="宋体"/>
        </w:rPr>
      </w:pPr>
    </w:p>
    <w:p>
      <w:pPr>
        <w:spacing w:line="440" w:lineRule="exact"/>
        <w:jc w:val="center"/>
        <w:rPr>
          <w:rFonts w:ascii="宋体" w:hAnsi="宋体"/>
        </w:rPr>
      </w:pPr>
    </w:p>
    <w:p>
      <w:pPr>
        <w:spacing w:line="440" w:lineRule="exact"/>
        <w:jc w:val="center"/>
        <w:rPr>
          <w:rFonts w:ascii="宋体" w:hAnsi="宋体"/>
        </w:rPr>
      </w:pPr>
    </w:p>
    <w:p>
      <w:pPr>
        <w:spacing w:line="440" w:lineRule="exact"/>
        <w:jc w:val="center"/>
        <w:rPr>
          <w:rFonts w:ascii="宋体" w:hAnsi="宋体"/>
        </w:rPr>
      </w:pPr>
    </w:p>
    <w:p>
      <w:pPr>
        <w:spacing w:line="440" w:lineRule="exact"/>
        <w:ind w:right="-96"/>
        <w:rPr>
          <w:rFonts w:ascii="宋体" w:hAnsi="宋体"/>
        </w:rPr>
      </w:pPr>
      <w:r>
        <w:rPr>
          <w:rFonts w:hint="eastAsia" w:ascii="宋体" w:hAnsi="宋体"/>
        </w:rPr>
        <w:t>…………………………………………………………………………</w:t>
      </w:r>
    </w:p>
    <w:p>
      <w:pPr>
        <w:spacing w:line="440" w:lineRule="exact"/>
        <w:ind w:right="-96"/>
        <w:rPr>
          <w:rFonts w:ascii="宋体" w:hAnsi="宋体"/>
        </w:rPr>
      </w:pPr>
      <w:r>
        <w:rPr>
          <w:rFonts w:hint="eastAsia" w:ascii="宋体" w:hAnsi="宋体"/>
        </w:rPr>
        <w:t>注：按提供的格式或使用从工商管理部门购买的格式填写。</w:t>
      </w:r>
    </w:p>
    <w:p>
      <w:pPr>
        <w:spacing w:line="440" w:lineRule="exact"/>
        <w:rPr>
          <w:rFonts w:ascii="宋体" w:hAnsi="宋体"/>
          <w:b/>
        </w:rPr>
      </w:pPr>
      <w:r>
        <w:rPr>
          <w:rFonts w:hint="eastAsia" w:ascii="宋体" w:hAnsi="宋体"/>
          <w:b/>
        </w:rPr>
        <w:t>……………………………………………………………………………………………</w:t>
      </w:r>
    </w:p>
    <w:p>
      <w:pPr>
        <w:spacing w:before="124" w:beforeLines="40" w:after="124" w:afterLines="40" w:line="440" w:lineRule="exact"/>
        <w:jc w:val="center"/>
        <w:rPr>
          <w:rFonts w:ascii="宋体" w:hAnsi="宋体"/>
          <w:b/>
        </w:rPr>
      </w:pPr>
      <w:bookmarkStart w:id="3" w:name="_Toc320119826"/>
      <w:r>
        <w:rPr>
          <w:rFonts w:hint="eastAsia" w:ascii="宋体" w:hAnsi="宋体"/>
          <w:b/>
        </w:rPr>
        <w:t>2.授权委托证明书</w:t>
      </w:r>
      <w:bookmarkEnd w:id="3"/>
    </w:p>
    <w:p>
      <w:pPr>
        <w:tabs>
          <w:tab w:val="left" w:pos="8820"/>
        </w:tabs>
        <w:spacing w:line="440" w:lineRule="exact"/>
        <w:ind w:right="720"/>
        <w:jc w:val="right"/>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312420</wp:posOffset>
                </wp:positionV>
                <wp:extent cx="5400675" cy="2743200"/>
                <wp:effectExtent l="0" t="0" r="28575" b="19050"/>
                <wp:wrapNone/>
                <wp:docPr id="4" name="文本框 4"/>
                <wp:cNvGraphicFramePr/>
                <a:graphic xmlns:a="http://schemas.openxmlformats.org/drawingml/2006/main">
                  <a:graphicData uri="http://schemas.microsoft.com/office/word/2010/wordprocessingShape">
                    <wps:wsp>
                      <wps:cNvSpPr txBox="1"/>
                      <wps:spPr>
                        <a:xfrm>
                          <a:off x="0" y="0"/>
                          <a:ext cx="5400675" cy="2743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ind w:firstLine="420" w:firstLineChars="200"/>
                              <w:rPr>
                                <w:rFonts w:ascii="宋体" w:hAnsi="宋体"/>
                                <w:u w:val="single"/>
                              </w:rPr>
                            </w:pPr>
                            <w:r>
                              <w:rPr>
                                <w:rFonts w:hint="eastAsia" w:ascii="宋体" w:hAnsi="宋体"/>
                              </w:rPr>
                              <w:t>兹授权</w:t>
                            </w:r>
                            <w:r>
                              <w:rPr>
                                <w:rFonts w:hint="eastAsia" w:ascii="宋体" w:hAnsi="宋体"/>
                                <w:lang w:val="en-US" w:eastAsia="zh-CN"/>
                              </w:rPr>
                              <w:t xml:space="preserve">          </w:t>
                            </w:r>
                            <w:r>
                              <w:rPr>
                                <w:rFonts w:hint="eastAsia" w:ascii="宋体" w:hAnsi="宋体"/>
                              </w:rPr>
                              <w:t>为我方委托代理人，其权限是：</w:t>
                            </w:r>
                          </w:p>
                          <w:p>
                            <w:pPr>
                              <w:spacing w:before="156" w:beforeLines="50"/>
                              <w:rPr>
                                <w:rFonts w:ascii="宋体" w:hAnsi="宋体"/>
                                <w:u w:val="single"/>
                              </w:rPr>
                            </w:pPr>
                            <w:r>
                              <w:rPr>
                                <w:rFonts w:hint="eastAsia" w:ascii="宋体" w:hAnsi="宋体"/>
                              </w:rPr>
                              <w:t xml:space="preserve"> </w:t>
                            </w:r>
                            <w:r>
                              <w:rPr>
                                <w:rFonts w:hint="eastAsia" w:ascii="宋体" w:hAnsi="宋体"/>
                                <w:lang w:val="en-US" w:eastAsia="zh-CN"/>
                              </w:rPr>
                              <w:t xml:space="preserve">   </w:t>
                            </w:r>
                            <w:r>
                              <w:rPr>
                                <w:rFonts w:hint="eastAsia" w:ascii="宋体" w:hAnsi="宋体"/>
                              </w:rPr>
                              <w:t>有效期限：</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w:t>
                            </w:r>
                          </w:p>
                          <w:p>
                            <w:pPr>
                              <w:snapToGrid w:val="0"/>
                              <w:spacing w:line="480" w:lineRule="atLeast"/>
                              <w:rPr>
                                <w:rFonts w:hint="default" w:ascii="宋体" w:hAnsi="宋体" w:eastAsiaTheme="minorEastAsia"/>
                                <w:u w:val="single"/>
                                <w:lang w:val="en-US" w:eastAsia="zh-CN"/>
                              </w:rPr>
                            </w:pPr>
                            <w:r>
                              <w:rPr>
                                <w:rFonts w:hint="eastAsia" w:ascii="宋体" w:hAnsi="宋体"/>
                              </w:rPr>
                              <w:t>附：代理人性别：</w:t>
                            </w:r>
                            <w:r>
                              <w:rPr>
                                <w:rFonts w:hint="eastAsia" w:ascii="宋体" w:hAnsi="宋体"/>
                                <w:lang w:val="en-US" w:eastAsia="zh-CN"/>
                              </w:rPr>
                              <w:t xml:space="preserve">      </w:t>
                            </w:r>
                            <w:r>
                              <w:rPr>
                                <w:rFonts w:hint="eastAsia" w:ascii="宋体" w:hAnsi="宋体"/>
                              </w:rPr>
                              <w:t>年龄：</w:t>
                            </w:r>
                            <w:r>
                              <w:rPr>
                                <w:rFonts w:hint="eastAsia" w:ascii="宋体" w:hAnsi="宋体"/>
                                <w:lang w:val="en-US" w:eastAsia="zh-CN"/>
                              </w:rPr>
                              <w:t xml:space="preserve">       </w:t>
                            </w:r>
                            <w:r>
                              <w:rPr>
                                <w:rFonts w:hint="eastAsia" w:ascii="宋体" w:hAnsi="宋体"/>
                              </w:rPr>
                              <w:t>身份证号码：</w:t>
                            </w:r>
                            <w:r>
                              <w:rPr>
                                <w:rFonts w:hint="eastAsia" w:ascii="宋体" w:hAnsi="宋体"/>
                                <w:lang w:val="en-US" w:eastAsia="zh-CN"/>
                              </w:rPr>
                              <w:t xml:space="preserve">                     </w:t>
                            </w:r>
                          </w:p>
                          <w:p>
                            <w:pPr>
                              <w:snapToGrid w:val="0"/>
                              <w:spacing w:line="480" w:lineRule="atLeast"/>
                              <w:ind w:firstLine="420" w:firstLineChars="200"/>
                              <w:rPr>
                                <w:rFonts w:hint="default" w:ascii="宋体" w:hAnsi="宋体" w:eastAsiaTheme="minorEastAsia"/>
                                <w:u w:val="single"/>
                                <w:lang w:val="en-US" w:eastAsia="zh-CN"/>
                              </w:rPr>
                            </w:pPr>
                            <w:r>
                              <w:rPr>
                                <w:rFonts w:hint="eastAsia" w:ascii="宋体" w:hAnsi="宋体"/>
                              </w:rPr>
                              <w:t>注册号码：</w:t>
                            </w:r>
                            <w:r>
                              <w:rPr>
                                <w:rFonts w:hint="eastAsia" w:ascii="宋体" w:hAnsi="宋体"/>
                                <w:lang w:val="en-US" w:eastAsia="zh-CN"/>
                              </w:rPr>
                              <w:t xml:space="preserve">                    </w:t>
                            </w:r>
                            <w:r>
                              <w:rPr>
                                <w:rFonts w:hint="eastAsia" w:ascii="宋体" w:hAnsi="宋体"/>
                              </w:rPr>
                              <w:t>企业类型：</w:t>
                            </w:r>
                            <w:r>
                              <w:rPr>
                                <w:rFonts w:hint="eastAsia" w:ascii="宋体" w:hAnsi="宋体"/>
                                <w:lang w:val="en-US" w:eastAsia="zh-CN"/>
                              </w:rPr>
                              <w:t xml:space="preserve">                      </w:t>
                            </w:r>
                          </w:p>
                          <w:p>
                            <w:pPr>
                              <w:snapToGrid w:val="0"/>
                              <w:spacing w:line="480" w:lineRule="atLeast"/>
                              <w:ind w:firstLine="420" w:firstLineChars="200"/>
                              <w:rPr>
                                <w:rFonts w:ascii="宋体" w:hAnsi="宋体"/>
                                <w:u w:val="single"/>
                              </w:rPr>
                            </w:pPr>
                            <w:r>
                              <w:rPr>
                                <w:rFonts w:hint="eastAsia" w:ascii="宋体" w:hAnsi="宋体"/>
                              </w:rPr>
                              <w:t>经营范围：</w:t>
                            </w:r>
                          </w:p>
                          <w:p>
                            <w:pPr>
                              <w:snapToGrid w:val="0"/>
                              <w:spacing w:line="480" w:lineRule="atLeast"/>
                              <w:ind w:firstLine="420" w:firstLineChars="200"/>
                              <w:rPr>
                                <w:rFonts w:ascii="宋体" w:hAnsi="宋体"/>
                              </w:rPr>
                            </w:pPr>
                            <w:r>
                              <w:rPr>
                                <w:rFonts w:hint="eastAsia" w:ascii="宋体" w:hAnsi="宋体"/>
                              </w:rPr>
                              <w:t>法定代表人（负责人）：</w:t>
                            </w:r>
                            <w:r>
                              <w:rPr>
                                <w:rFonts w:hint="eastAsia" w:ascii="宋体" w:hAnsi="宋体"/>
                                <w:lang w:val="en-US" w:eastAsia="zh-CN"/>
                              </w:rPr>
                              <w:t xml:space="preserve">            </w:t>
                            </w:r>
                            <w:r>
                              <w:rPr>
                                <w:rFonts w:hint="eastAsia" w:ascii="宋体" w:hAnsi="宋体"/>
                              </w:rPr>
                              <w:t>（签名）</w:t>
                            </w:r>
                          </w:p>
                          <w:p>
                            <w:pPr>
                              <w:snapToGrid w:val="0"/>
                              <w:spacing w:line="480" w:lineRule="atLeast"/>
                              <w:ind w:firstLine="420" w:firstLineChars="200"/>
                              <w:rPr>
                                <w:rFonts w:ascii="宋体" w:hAnsi="宋体"/>
                              </w:rPr>
                            </w:pPr>
                            <w:r>
                              <w:rPr>
                                <w:rFonts w:hint="eastAsia" w:ascii="宋体" w:hAnsi="宋体"/>
                              </w:rPr>
                              <w:t>授权单位：</w:t>
                            </w:r>
                            <w:r>
                              <w:rPr>
                                <w:rFonts w:hint="eastAsia" w:ascii="宋体" w:hAnsi="宋体"/>
                                <w:lang w:val="en-US" w:eastAsia="zh-CN"/>
                              </w:rPr>
                              <w:t xml:space="preserve">               </w:t>
                            </w:r>
                            <w:r>
                              <w:rPr>
                                <w:rFonts w:hint="eastAsia" w:ascii="宋体" w:hAnsi="宋体"/>
                              </w:rPr>
                              <w:t>（盖章）</w:t>
                            </w:r>
                          </w:p>
                          <w:p>
                            <w:pPr>
                              <w:ind w:firstLine="5250" w:firstLineChars="2500"/>
                              <w:rPr>
                                <w:rFonts w:ascii="宋体" w:hAnsi="宋体"/>
                              </w:rPr>
                            </w:pPr>
                            <w:r>
                              <w:rPr>
                                <w:rFonts w:hint="eastAsia" w:ascii="宋体" w:hAnsi="宋体"/>
                              </w:rPr>
                              <w:t>年  月   日</w:t>
                            </w:r>
                          </w:p>
                        </w:txbxContent>
                      </wps:txbx>
                      <wps:bodyPr upright="1">
                        <a:noAutofit/>
                      </wps:bodyPr>
                    </wps:wsp>
                  </a:graphicData>
                </a:graphic>
              </wp:anchor>
            </w:drawing>
          </mc:Choice>
          <mc:Fallback>
            <w:pict>
              <v:shape id="_x0000_s1026" o:spid="_x0000_s1026" o:spt="202" type="#_x0000_t202" style="position:absolute;left:0pt;margin-left:0pt;margin-top:24.6pt;height:216pt;width:425.25pt;z-index:251658240;mso-width-relative:page;mso-height-relative:page;" fillcolor="#FFFFFF" filled="t" stroked="t" coordsize="21600,21600" o:gfxdata="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zZZk/XAAAABwEAAA8AAAAAAAAAAQAgAAAAIgAAAGRycy9kb3du&#10;cmV2LnhtbFBLAQIUABQAAAAIAIdO4kBlcnCcAAIAABEEAAAOAAAAAAAAAAEAIAAAACYBAABkcnMv&#10;ZTJvRG9jLnhtbFBLBQYAAAAABgAGAFkBAACYBQAAAAA=&#10;">
                <v:fill on="t" focussize="0,0"/>
                <v:stroke color="#000000" joinstyle="miter"/>
                <v:imagedata o:title=""/>
                <o:lock v:ext="edit" aspectratio="f"/>
                <v:textbox>
                  <w:txbxContent>
                    <w:p>
                      <w:pPr>
                        <w:spacing w:before="156" w:beforeLines="50"/>
                        <w:ind w:firstLine="420" w:firstLineChars="200"/>
                        <w:rPr>
                          <w:rFonts w:ascii="宋体" w:hAnsi="宋体"/>
                          <w:u w:val="single"/>
                        </w:rPr>
                      </w:pPr>
                      <w:r>
                        <w:rPr>
                          <w:rFonts w:hint="eastAsia" w:ascii="宋体" w:hAnsi="宋体"/>
                        </w:rPr>
                        <w:t>兹授权</w:t>
                      </w:r>
                      <w:r>
                        <w:rPr>
                          <w:rFonts w:hint="eastAsia" w:ascii="宋体" w:hAnsi="宋体"/>
                          <w:lang w:val="en-US" w:eastAsia="zh-CN"/>
                        </w:rPr>
                        <w:t xml:space="preserve">          </w:t>
                      </w:r>
                      <w:r>
                        <w:rPr>
                          <w:rFonts w:hint="eastAsia" w:ascii="宋体" w:hAnsi="宋体"/>
                        </w:rPr>
                        <w:t>为我方委托代理人，其权限是：</w:t>
                      </w:r>
                    </w:p>
                    <w:p>
                      <w:pPr>
                        <w:spacing w:before="156" w:beforeLines="50"/>
                        <w:rPr>
                          <w:rFonts w:ascii="宋体" w:hAnsi="宋体"/>
                          <w:u w:val="single"/>
                        </w:rPr>
                      </w:pPr>
                      <w:r>
                        <w:rPr>
                          <w:rFonts w:hint="eastAsia" w:ascii="宋体" w:hAnsi="宋体"/>
                        </w:rPr>
                        <w:t xml:space="preserve"> </w:t>
                      </w:r>
                      <w:r>
                        <w:rPr>
                          <w:rFonts w:hint="eastAsia" w:ascii="宋体" w:hAnsi="宋体"/>
                          <w:lang w:val="en-US" w:eastAsia="zh-CN"/>
                        </w:rPr>
                        <w:t xml:space="preserve">   </w:t>
                      </w:r>
                      <w:r>
                        <w:rPr>
                          <w:rFonts w:hint="eastAsia" w:ascii="宋体" w:hAnsi="宋体"/>
                        </w:rPr>
                        <w:t>有效期限：</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w:t>
                      </w:r>
                    </w:p>
                    <w:p>
                      <w:pPr>
                        <w:snapToGrid w:val="0"/>
                        <w:spacing w:line="480" w:lineRule="atLeast"/>
                        <w:rPr>
                          <w:rFonts w:hint="default" w:ascii="宋体" w:hAnsi="宋体" w:eastAsiaTheme="minorEastAsia"/>
                          <w:u w:val="single"/>
                          <w:lang w:val="en-US" w:eastAsia="zh-CN"/>
                        </w:rPr>
                      </w:pPr>
                      <w:r>
                        <w:rPr>
                          <w:rFonts w:hint="eastAsia" w:ascii="宋体" w:hAnsi="宋体"/>
                        </w:rPr>
                        <w:t>附：代理人性别：</w:t>
                      </w:r>
                      <w:r>
                        <w:rPr>
                          <w:rFonts w:hint="eastAsia" w:ascii="宋体" w:hAnsi="宋体"/>
                          <w:lang w:val="en-US" w:eastAsia="zh-CN"/>
                        </w:rPr>
                        <w:t xml:space="preserve">      </w:t>
                      </w:r>
                      <w:r>
                        <w:rPr>
                          <w:rFonts w:hint="eastAsia" w:ascii="宋体" w:hAnsi="宋体"/>
                        </w:rPr>
                        <w:t>年龄：</w:t>
                      </w:r>
                      <w:r>
                        <w:rPr>
                          <w:rFonts w:hint="eastAsia" w:ascii="宋体" w:hAnsi="宋体"/>
                          <w:lang w:val="en-US" w:eastAsia="zh-CN"/>
                        </w:rPr>
                        <w:t xml:space="preserve">       </w:t>
                      </w:r>
                      <w:r>
                        <w:rPr>
                          <w:rFonts w:hint="eastAsia" w:ascii="宋体" w:hAnsi="宋体"/>
                        </w:rPr>
                        <w:t>身份证号码：</w:t>
                      </w:r>
                      <w:r>
                        <w:rPr>
                          <w:rFonts w:hint="eastAsia" w:ascii="宋体" w:hAnsi="宋体"/>
                          <w:lang w:val="en-US" w:eastAsia="zh-CN"/>
                        </w:rPr>
                        <w:t xml:space="preserve">                     </w:t>
                      </w:r>
                    </w:p>
                    <w:p>
                      <w:pPr>
                        <w:snapToGrid w:val="0"/>
                        <w:spacing w:line="480" w:lineRule="atLeast"/>
                        <w:ind w:firstLine="420" w:firstLineChars="200"/>
                        <w:rPr>
                          <w:rFonts w:hint="default" w:ascii="宋体" w:hAnsi="宋体" w:eastAsiaTheme="minorEastAsia"/>
                          <w:u w:val="single"/>
                          <w:lang w:val="en-US" w:eastAsia="zh-CN"/>
                        </w:rPr>
                      </w:pPr>
                      <w:r>
                        <w:rPr>
                          <w:rFonts w:hint="eastAsia" w:ascii="宋体" w:hAnsi="宋体"/>
                        </w:rPr>
                        <w:t>注册号码：</w:t>
                      </w:r>
                      <w:r>
                        <w:rPr>
                          <w:rFonts w:hint="eastAsia" w:ascii="宋体" w:hAnsi="宋体"/>
                          <w:lang w:val="en-US" w:eastAsia="zh-CN"/>
                        </w:rPr>
                        <w:t xml:space="preserve">                    </w:t>
                      </w:r>
                      <w:r>
                        <w:rPr>
                          <w:rFonts w:hint="eastAsia" w:ascii="宋体" w:hAnsi="宋体"/>
                        </w:rPr>
                        <w:t>企业类型：</w:t>
                      </w:r>
                      <w:r>
                        <w:rPr>
                          <w:rFonts w:hint="eastAsia" w:ascii="宋体" w:hAnsi="宋体"/>
                          <w:lang w:val="en-US" w:eastAsia="zh-CN"/>
                        </w:rPr>
                        <w:t xml:space="preserve">                      </w:t>
                      </w:r>
                    </w:p>
                    <w:p>
                      <w:pPr>
                        <w:snapToGrid w:val="0"/>
                        <w:spacing w:line="480" w:lineRule="atLeast"/>
                        <w:ind w:firstLine="420" w:firstLineChars="200"/>
                        <w:rPr>
                          <w:rFonts w:ascii="宋体" w:hAnsi="宋体"/>
                          <w:u w:val="single"/>
                        </w:rPr>
                      </w:pPr>
                      <w:r>
                        <w:rPr>
                          <w:rFonts w:hint="eastAsia" w:ascii="宋体" w:hAnsi="宋体"/>
                        </w:rPr>
                        <w:t>经营范围：</w:t>
                      </w:r>
                    </w:p>
                    <w:p>
                      <w:pPr>
                        <w:snapToGrid w:val="0"/>
                        <w:spacing w:line="480" w:lineRule="atLeast"/>
                        <w:ind w:firstLine="420" w:firstLineChars="200"/>
                        <w:rPr>
                          <w:rFonts w:ascii="宋体" w:hAnsi="宋体"/>
                        </w:rPr>
                      </w:pPr>
                      <w:r>
                        <w:rPr>
                          <w:rFonts w:hint="eastAsia" w:ascii="宋体" w:hAnsi="宋体"/>
                        </w:rPr>
                        <w:t>法定代表人（负责人）：</w:t>
                      </w:r>
                      <w:r>
                        <w:rPr>
                          <w:rFonts w:hint="eastAsia" w:ascii="宋体" w:hAnsi="宋体"/>
                          <w:lang w:val="en-US" w:eastAsia="zh-CN"/>
                        </w:rPr>
                        <w:t xml:space="preserve">            </w:t>
                      </w:r>
                      <w:r>
                        <w:rPr>
                          <w:rFonts w:hint="eastAsia" w:ascii="宋体" w:hAnsi="宋体"/>
                        </w:rPr>
                        <w:t>（签名）</w:t>
                      </w:r>
                    </w:p>
                    <w:p>
                      <w:pPr>
                        <w:snapToGrid w:val="0"/>
                        <w:spacing w:line="480" w:lineRule="atLeast"/>
                        <w:ind w:firstLine="420" w:firstLineChars="200"/>
                        <w:rPr>
                          <w:rFonts w:ascii="宋体" w:hAnsi="宋体"/>
                        </w:rPr>
                      </w:pPr>
                      <w:r>
                        <w:rPr>
                          <w:rFonts w:hint="eastAsia" w:ascii="宋体" w:hAnsi="宋体"/>
                        </w:rPr>
                        <w:t>授权单位：</w:t>
                      </w:r>
                      <w:r>
                        <w:rPr>
                          <w:rFonts w:hint="eastAsia" w:ascii="宋体" w:hAnsi="宋体"/>
                          <w:lang w:val="en-US" w:eastAsia="zh-CN"/>
                        </w:rPr>
                        <w:t xml:space="preserve">               </w:t>
                      </w:r>
                      <w:r>
                        <w:rPr>
                          <w:rFonts w:hint="eastAsia" w:ascii="宋体" w:hAnsi="宋体"/>
                        </w:rPr>
                        <w:t>（盖章）</w:t>
                      </w:r>
                    </w:p>
                    <w:p>
                      <w:pPr>
                        <w:ind w:firstLine="5250" w:firstLineChars="2500"/>
                        <w:rPr>
                          <w:rFonts w:ascii="宋体" w:hAnsi="宋体"/>
                        </w:rPr>
                      </w:pPr>
                      <w:r>
                        <w:rPr>
                          <w:rFonts w:hint="eastAsia" w:ascii="宋体" w:hAnsi="宋体"/>
                        </w:rPr>
                        <w:t>年  月   日</w:t>
                      </w:r>
                    </w:p>
                  </w:txbxContent>
                </v:textbox>
              </v:shape>
            </w:pict>
          </mc:Fallback>
        </mc:AlternateContent>
      </w:r>
      <w:r>
        <w:rPr>
          <w:rFonts w:hint="eastAsia" w:ascii="宋体" w:hAnsi="宋体"/>
        </w:rPr>
        <w:t>（   ）第  号</w:t>
      </w: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tabs>
          <w:tab w:val="left" w:pos="8820"/>
        </w:tabs>
        <w:spacing w:line="440" w:lineRule="exact"/>
        <w:jc w:val="center"/>
        <w:rPr>
          <w:rFonts w:ascii="宋体" w:hAnsi="宋体"/>
        </w:rPr>
      </w:pPr>
    </w:p>
    <w:p>
      <w:pPr>
        <w:spacing w:line="440" w:lineRule="exact"/>
        <w:rPr>
          <w:rFonts w:ascii="宋体" w:hAnsi="宋体"/>
          <w:b w:val="0"/>
          <w:bCs/>
        </w:rPr>
      </w:pPr>
      <w:r>
        <w:rPr>
          <w:rFonts w:hint="eastAsia" w:ascii="宋体" w:hAnsi="宋体"/>
          <w:b w:val="0"/>
          <w:bCs/>
        </w:rPr>
        <w:t>注：按提供的格式或使用从工商管理部门购买的格式填写。</w:t>
      </w:r>
    </w:p>
    <w:p>
      <w:pPr>
        <w:pStyle w:val="2"/>
        <w:ind w:left="0" w:right="482" w:firstLine="0"/>
        <w:jc w:val="both"/>
        <w:rPr>
          <w:rFonts w:hint="default" w:asciiTheme="minorHAnsi" w:hAnsiTheme="minorHAnsi" w:eastAsiaTheme="minorEastAsia" w:cstheme="minorBidi"/>
          <w:kern w:val="2"/>
          <w:sz w:val="24"/>
          <w:szCs w:val="24"/>
          <w:lang w:val="en-US" w:eastAsia="zh-CN"/>
        </w:rPr>
      </w:pPr>
      <w:r>
        <w:rPr>
          <w:rFonts w:hint="eastAsia" w:asciiTheme="minorHAnsi" w:hAnsiTheme="minorHAnsi" w:eastAsiaTheme="minorEastAsia" w:cstheme="minorBidi"/>
          <w:kern w:val="2"/>
          <w:sz w:val="24"/>
          <w:szCs w:val="24"/>
        </w:rPr>
        <w:t>四、</w:t>
      </w:r>
      <w:r>
        <w:rPr>
          <w:rFonts w:hint="eastAsia" w:asciiTheme="minorHAnsi" w:hAnsiTheme="minorHAnsi" w:eastAsiaTheme="minorEastAsia" w:cstheme="minorBidi"/>
          <w:kern w:val="2"/>
          <w:sz w:val="24"/>
          <w:szCs w:val="24"/>
          <w:lang w:val="en-US" w:eastAsia="zh-CN"/>
        </w:rPr>
        <w:t>投标人及所属集团服务能力证明材料</w:t>
      </w:r>
    </w:p>
    <w:p>
      <w:pPr>
        <w:spacing w:line="360" w:lineRule="auto"/>
        <w:ind w:left="0" w:firstLine="0" w:firstLineChars="0"/>
        <w:rPr>
          <w:rFonts w:asciiTheme="minorEastAsia" w:hAnsiTheme="minorEastAsia" w:eastAsiaTheme="minorEastAsia"/>
          <w:sz w:val="24"/>
        </w:rPr>
      </w:pPr>
      <w:r>
        <w:rPr>
          <w:rFonts w:asciiTheme="minorEastAsia" w:hAnsiTheme="minorEastAsia" w:eastAsiaTheme="minorEastAsia"/>
          <w:sz w:val="24"/>
        </w:rPr>
        <w:t xml:space="preserve">应包括但不限于以下内容： </w:t>
      </w:r>
    </w:p>
    <w:p>
      <w:pPr>
        <w:numPr>
          <w:ilvl w:val="-1"/>
          <w:numId w:val="0"/>
        </w:numPr>
        <w:spacing w:line="360" w:lineRule="auto"/>
        <w:ind w:left="0" w:firstLine="480" w:firstLineChars="200"/>
        <w:rPr>
          <w:rFonts w:asciiTheme="minorEastAsia" w:hAnsiTheme="minorEastAsia" w:eastAsiaTheme="minorEastAsia"/>
          <w:sz w:val="24"/>
        </w:rPr>
      </w:pPr>
      <w:r>
        <w:rPr>
          <w:rFonts w:hint="eastAsia" w:asciiTheme="minorEastAsia" w:hAnsiTheme="minorEastAsia"/>
          <w:sz w:val="24"/>
          <w:lang w:val="en-US" w:eastAsia="zh-CN"/>
        </w:rPr>
        <w:t>1.</w:t>
      </w:r>
      <w:r>
        <w:rPr>
          <w:rFonts w:asciiTheme="minorEastAsia" w:hAnsiTheme="minorEastAsia" w:eastAsiaTheme="minorEastAsia"/>
          <w:sz w:val="24"/>
        </w:rPr>
        <w:t>投标人</w:t>
      </w:r>
      <w:r>
        <w:rPr>
          <w:rFonts w:hint="eastAsia" w:asciiTheme="minorEastAsia" w:hAnsiTheme="minorEastAsia"/>
          <w:sz w:val="24"/>
          <w:lang w:val="en-US" w:eastAsia="zh-CN"/>
        </w:rPr>
        <w:t>及所属集团</w:t>
      </w:r>
      <w:r>
        <w:rPr>
          <w:rFonts w:asciiTheme="minorEastAsia" w:hAnsiTheme="minorEastAsia" w:eastAsiaTheme="minorEastAsia"/>
          <w:sz w:val="24"/>
        </w:rPr>
        <w:t>简介</w:t>
      </w:r>
      <w:r>
        <w:rPr>
          <w:rFonts w:hint="eastAsia" w:asciiTheme="minorEastAsia" w:hAnsiTheme="minorEastAsia"/>
          <w:sz w:val="24"/>
          <w:lang w:val="en-US" w:eastAsia="zh-CN"/>
        </w:rPr>
        <w:t>和</w:t>
      </w:r>
      <w:r>
        <w:rPr>
          <w:rFonts w:asciiTheme="minorEastAsia" w:hAnsiTheme="minorEastAsia" w:eastAsiaTheme="minorEastAsia"/>
          <w:sz w:val="24"/>
        </w:rPr>
        <w:t xml:space="preserve">经营现状简要说明。 </w:t>
      </w:r>
    </w:p>
    <w:p>
      <w:pPr>
        <w:numPr>
          <w:ilvl w:val="-1"/>
          <w:numId w:val="0"/>
        </w:numPr>
        <w:spacing w:after="0" w:line="360" w:lineRule="auto"/>
        <w:ind w:left="0" w:firstLine="480" w:firstLineChars="200"/>
        <w:rPr>
          <w:rFonts w:asciiTheme="minorEastAsia" w:hAnsiTheme="minorEastAsia" w:eastAsiaTheme="minorEastAsia"/>
          <w:sz w:val="24"/>
        </w:rPr>
      </w:pPr>
      <w:r>
        <w:rPr>
          <w:rFonts w:hint="eastAsia" w:asciiTheme="minorEastAsia" w:hAnsiTheme="minorEastAsia"/>
          <w:sz w:val="24"/>
          <w:lang w:val="en-US" w:eastAsia="zh-CN"/>
        </w:rPr>
        <w:t>2.</w:t>
      </w:r>
      <w:r>
        <w:rPr>
          <w:rFonts w:hint="eastAsia" w:asciiTheme="minorEastAsia" w:hAnsiTheme="minorEastAsia" w:eastAsiaTheme="minorEastAsia"/>
          <w:sz w:val="24"/>
        </w:rPr>
        <w:t>投标人及所属集团整体服务能力情况、投标人为国资监管机构、大型国有企业提供风险管理服务的经验（可附页）</w:t>
      </w:r>
      <w:r>
        <w:rPr>
          <w:rFonts w:asciiTheme="minorEastAsia" w:hAnsiTheme="minorEastAsia" w:eastAsiaTheme="minorEastAsia"/>
          <w:sz w:val="24"/>
        </w:rPr>
        <w:t>。</w:t>
      </w:r>
      <w:r>
        <w:rPr>
          <w:rFonts w:hint="eastAsia" w:asciiTheme="minorEastAsia" w:hAnsiTheme="minorEastAsia" w:eastAsiaTheme="minorEastAsia"/>
          <w:sz w:val="24"/>
        </w:rPr>
        <w:t>包括但不限于：</w:t>
      </w:r>
    </w:p>
    <w:p>
      <w:pPr>
        <w:numPr>
          <w:ilvl w:val="0"/>
          <w:numId w:val="3"/>
        </w:numPr>
        <w:spacing w:after="0" w:line="360" w:lineRule="auto"/>
        <w:ind w:left="407" w:firstLine="0" w:firstLineChars="0"/>
        <w:rPr>
          <w:rFonts w:asciiTheme="minorEastAsia" w:hAnsiTheme="minorEastAsia" w:eastAsiaTheme="minorEastAsia"/>
          <w:sz w:val="24"/>
        </w:rPr>
      </w:pPr>
      <w:r>
        <w:rPr>
          <w:rFonts w:hint="eastAsia" w:asciiTheme="minorEastAsia" w:hAnsiTheme="minorEastAsia" w:eastAsiaTheme="minorEastAsia"/>
          <w:sz w:val="24"/>
        </w:rPr>
        <w:t>投标人品牌2019年VAULT咨询公司全球性排名（提供VAULT官方网站排名截图证明）；</w:t>
      </w:r>
    </w:p>
    <w:p>
      <w:pPr>
        <w:numPr>
          <w:ilvl w:val="0"/>
          <w:numId w:val="3"/>
        </w:numPr>
        <w:spacing w:after="0" w:line="360" w:lineRule="auto"/>
        <w:ind w:left="407"/>
        <w:rPr>
          <w:rFonts w:asciiTheme="minorEastAsia" w:hAnsiTheme="minorEastAsia" w:eastAsiaTheme="minorEastAsia"/>
          <w:sz w:val="24"/>
        </w:rPr>
      </w:pPr>
      <w:r>
        <w:rPr>
          <w:rFonts w:hint="eastAsia" w:asciiTheme="minorEastAsia" w:hAnsiTheme="minorEastAsia" w:eastAsiaTheme="minorEastAsia"/>
          <w:sz w:val="24"/>
        </w:rPr>
        <w:t>投标人在广州市本地设有分支机构情况（</w:t>
      </w:r>
      <w:r>
        <w:rPr>
          <w:rFonts w:hint="eastAsia" w:asciiTheme="minorEastAsia" w:hAnsiTheme="minorEastAsia"/>
          <w:sz w:val="24"/>
        </w:rPr>
        <w:t>如有，</w:t>
      </w:r>
      <w:r>
        <w:rPr>
          <w:rFonts w:hint="eastAsia" w:asciiTheme="minorEastAsia" w:hAnsiTheme="minorEastAsia" w:eastAsiaTheme="minorEastAsia"/>
          <w:sz w:val="24"/>
        </w:rPr>
        <w:t>提供广州市分支机构营业执照</w:t>
      </w:r>
      <w:r>
        <w:rPr>
          <w:rFonts w:hint="eastAsia" w:asciiTheme="minorEastAsia" w:hAnsiTheme="minorEastAsia"/>
          <w:sz w:val="24"/>
          <w:lang w:val="en-US" w:eastAsia="zh-CN"/>
        </w:rPr>
        <w:t>副本</w:t>
      </w:r>
      <w:r>
        <w:rPr>
          <w:rFonts w:hint="eastAsia" w:asciiTheme="minorEastAsia" w:hAnsiTheme="minorEastAsia" w:eastAsiaTheme="minorEastAsia"/>
          <w:sz w:val="24"/>
        </w:rPr>
        <w:t>）；</w:t>
      </w:r>
    </w:p>
    <w:p>
      <w:pPr>
        <w:numPr>
          <w:ilvl w:val="0"/>
          <w:numId w:val="3"/>
        </w:numPr>
        <w:spacing w:after="0" w:line="360" w:lineRule="auto"/>
        <w:ind w:left="407"/>
        <w:rPr>
          <w:rFonts w:asciiTheme="minorEastAsia" w:hAnsiTheme="minorEastAsia" w:eastAsiaTheme="minorEastAsia"/>
          <w:sz w:val="24"/>
        </w:rPr>
      </w:pPr>
      <w:r>
        <w:rPr>
          <w:rFonts w:hint="eastAsia" w:asciiTheme="minorEastAsia" w:hAnsiTheme="minorEastAsia" w:eastAsiaTheme="minorEastAsia"/>
          <w:sz w:val="24"/>
        </w:rPr>
        <w:t>投标人上一年度在中国境内的业务收入（提供2019年经审计的财务报告）；</w:t>
      </w:r>
    </w:p>
    <w:p>
      <w:pPr>
        <w:numPr>
          <w:ilvl w:val="0"/>
          <w:numId w:val="3"/>
        </w:numPr>
        <w:spacing w:after="0" w:line="360" w:lineRule="auto"/>
        <w:ind w:left="407" w:firstLine="0" w:firstLineChars="0"/>
        <w:rPr>
          <w:rFonts w:asciiTheme="minorEastAsia" w:hAnsiTheme="minorEastAsia" w:eastAsiaTheme="minorEastAsia"/>
          <w:sz w:val="24"/>
        </w:rPr>
      </w:pPr>
      <w:r>
        <w:rPr>
          <w:rFonts w:hint="eastAsia" w:asciiTheme="minorEastAsia" w:hAnsiTheme="minorEastAsia" w:eastAsiaTheme="minorEastAsia"/>
          <w:sz w:val="24"/>
        </w:rPr>
        <w:t>投标人在风控合规领域具备专业技术优势，近三年曾协助各级国资监管机构开展相关研究，并公开发表有关风控的专业洞察文章（提供相关证明文件）等</w:t>
      </w:r>
      <w:r>
        <w:rPr>
          <w:rFonts w:hint="eastAsia" w:asciiTheme="minorEastAsia" w:hAnsiTheme="minorEastAsia"/>
          <w:sz w:val="24"/>
          <w:lang w:eastAsia="zh-CN"/>
        </w:rPr>
        <w:t>；</w:t>
      </w:r>
    </w:p>
    <w:p>
      <w:pPr>
        <w:numPr>
          <w:ilvl w:val="0"/>
          <w:numId w:val="4"/>
        </w:numPr>
        <w:spacing w:after="0"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投标人与所属集团关系的证明文件；</w:t>
      </w:r>
    </w:p>
    <w:p>
      <w:pPr>
        <w:numPr>
          <w:ilvl w:val="0"/>
          <w:numId w:val="4"/>
        </w:numPr>
        <w:spacing w:after="0"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其他资料。</w:t>
      </w:r>
    </w:p>
    <w:p>
      <w:pPr>
        <w:spacing w:after="177"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after="178"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after="188" w:line="240" w:lineRule="auto"/>
        <w:ind w:left="225" w:leftChars="107" w:firstLine="228" w:firstLineChars="95"/>
        <w:rPr>
          <w:rFonts w:asciiTheme="minorEastAsia" w:hAnsiTheme="minorEastAsia" w:eastAsiaTheme="minorEastAsia"/>
          <w:sz w:val="24"/>
        </w:rPr>
      </w:pPr>
      <w:r>
        <w:rPr>
          <w:rFonts w:asciiTheme="minorEastAsia" w:hAnsiTheme="minorEastAsia" w:eastAsiaTheme="minorEastAsia"/>
          <w:sz w:val="24"/>
        </w:rPr>
        <w:t xml:space="preserve">我/我们声明以上所述是正确无误的，您有权进行您认为必要的所有调查。  </w:t>
      </w:r>
    </w:p>
    <w:p>
      <w:pPr>
        <w:spacing w:after="177"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after="175"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line="240" w:lineRule="auto"/>
        <w:ind w:left="8"/>
        <w:rPr>
          <w:rFonts w:asciiTheme="minorEastAsia" w:hAnsiTheme="minorEastAsia" w:eastAsiaTheme="minorEastAsia"/>
          <w:sz w:val="24"/>
        </w:rPr>
      </w:pPr>
      <w:r>
        <w:rPr>
          <w:rFonts w:asciiTheme="minorEastAsia" w:hAnsiTheme="minorEastAsia" w:eastAsiaTheme="minorEastAsia"/>
          <w:sz w:val="24"/>
        </w:rPr>
        <w:t>投标人代表签字:</w:t>
      </w:r>
      <w:r>
        <w:rPr>
          <w:rFonts w:asciiTheme="minorEastAsia" w:hAnsiTheme="minorEastAsia" w:eastAsiaTheme="minorEastAsia"/>
          <w:sz w:val="24"/>
          <w:u w:val="single" w:color="000000"/>
        </w:rPr>
        <w:t xml:space="preserve">                        </w:t>
      </w:r>
      <w:r>
        <w:rPr>
          <w:rFonts w:asciiTheme="minorEastAsia" w:hAnsiTheme="minorEastAsia" w:eastAsiaTheme="minorEastAsia"/>
          <w:sz w:val="24"/>
        </w:rPr>
        <w:t xml:space="preserve"> </w:t>
      </w:r>
    </w:p>
    <w:p>
      <w:pPr>
        <w:spacing w:after="113"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after="34" w:line="240" w:lineRule="auto"/>
        <w:ind w:left="8"/>
        <w:rPr>
          <w:rFonts w:asciiTheme="minorEastAsia" w:hAnsiTheme="minorEastAsia" w:eastAsiaTheme="minorEastAsia"/>
          <w:sz w:val="24"/>
        </w:rPr>
      </w:pPr>
      <w:r>
        <w:rPr>
          <w:rFonts w:asciiTheme="minorEastAsia" w:hAnsiTheme="minorEastAsia" w:eastAsiaTheme="minorEastAsia"/>
          <w:sz w:val="24"/>
        </w:rPr>
        <w:t>单位盖章：</w:t>
      </w:r>
      <w:r>
        <w:rPr>
          <w:rFonts w:asciiTheme="minorEastAsia" w:hAnsiTheme="minorEastAsia" w:eastAsiaTheme="minorEastAsia"/>
          <w:sz w:val="24"/>
          <w:u w:val="single" w:color="000000"/>
        </w:rPr>
        <w:t xml:space="preserve">                </w:t>
      </w:r>
      <w:r>
        <w:rPr>
          <w:rFonts w:asciiTheme="minorEastAsia" w:hAnsiTheme="minorEastAsia" w:eastAsiaTheme="minorEastAsia"/>
          <w:sz w:val="24"/>
        </w:rPr>
        <w:t xml:space="preserve"> </w:t>
      </w:r>
    </w:p>
    <w:p>
      <w:pPr>
        <w:spacing w:after="34"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after="34"/>
        <w:rPr>
          <w:rFonts w:asciiTheme="minorEastAsia" w:hAnsiTheme="minorEastAsia" w:eastAsiaTheme="minorEastAsia"/>
        </w:rPr>
      </w:pPr>
      <w:r>
        <w:rPr>
          <w:rFonts w:asciiTheme="minorEastAsia" w:hAnsiTheme="minorEastAsia" w:eastAsiaTheme="minorEastAsia"/>
        </w:rPr>
        <w:t xml:space="preserve"> </w:t>
      </w:r>
    </w:p>
    <w:p>
      <w:pPr>
        <w:spacing w:after="34"/>
        <w:rPr>
          <w:rFonts w:ascii="华文仿宋" w:hAnsi="华文仿宋" w:eastAsia="华文仿宋"/>
        </w:rPr>
      </w:pPr>
      <w:r>
        <w:rPr>
          <w:rFonts w:ascii="华文仿宋" w:hAnsi="华文仿宋" w:eastAsia="华文仿宋"/>
        </w:rPr>
        <w:t xml:space="preserve"> </w:t>
      </w:r>
    </w:p>
    <w:p>
      <w:pPr>
        <w:spacing w:after="34"/>
        <w:rPr>
          <w:rFonts w:ascii="华文仿宋" w:hAnsi="华文仿宋" w:eastAsia="华文仿宋"/>
        </w:rPr>
      </w:pPr>
      <w:r>
        <w:rPr>
          <w:rFonts w:ascii="华文仿宋" w:hAnsi="华文仿宋" w:eastAsia="华文仿宋"/>
        </w:rPr>
        <w:t xml:space="preserve"> </w:t>
      </w:r>
    </w:p>
    <w:p>
      <w:pPr>
        <w:spacing w:after="34"/>
        <w:ind w:left="0" w:right="482" w:firstLine="0"/>
        <w:jc w:val="both"/>
        <w:rPr>
          <w:rFonts w:hint="eastAsia" w:asciiTheme="minorHAnsi" w:hAnsiTheme="minorHAnsi" w:eastAsiaTheme="minorEastAsia" w:cstheme="minorBidi"/>
          <w:kern w:val="2"/>
          <w:sz w:val="28"/>
          <w:szCs w:val="28"/>
        </w:rPr>
      </w:pPr>
      <w:r>
        <w:rPr>
          <w:rFonts w:ascii="华文仿宋" w:hAnsi="华文仿宋" w:eastAsia="华文仿宋"/>
        </w:rPr>
        <w:t xml:space="preserve"> </w:t>
      </w:r>
    </w:p>
    <w:p>
      <w:pPr>
        <w:pStyle w:val="2"/>
        <w:ind w:left="0" w:right="482" w:firstLine="0"/>
        <w:jc w:val="both"/>
        <w:rPr>
          <w:rFonts w:asciiTheme="minorHAnsi" w:hAnsiTheme="minorHAnsi" w:eastAsiaTheme="minorEastAsia" w:cstheme="minorBidi"/>
          <w:kern w:val="2"/>
          <w:sz w:val="24"/>
          <w:szCs w:val="24"/>
        </w:rPr>
      </w:pPr>
      <w:r>
        <w:rPr>
          <w:rFonts w:hint="eastAsia" w:asciiTheme="minorHAnsi" w:hAnsiTheme="minorHAnsi" w:eastAsiaTheme="minorEastAsia" w:cstheme="minorBidi"/>
          <w:kern w:val="2"/>
          <w:sz w:val="24"/>
          <w:szCs w:val="24"/>
        </w:rPr>
        <w:t>五、投标人资格</w:t>
      </w:r>
      <w:r>
        <w:rPr>
          <w:rFonts w:hint="eastAsia" w:asciiTheme="minorHAnsi" w:hAnsiTheme="minorHAnsi" w:eastAsiaTheme="minorEastAsia" w:cstheme="minorBidi"/>
          <w:kern w:val="2"/>
          <w:sz w:val="24"/>
          <w:szCs w:val="24"/>
          <w:lang w:eastAsia="zh-CN"/>
        </w:rPr>
        <w:t>、</w:t>
      </w:r>
      <w:r>
        <w:rPr>
          <w:rFonts w:hint="eastAsia" w:asciiTheme="minorHAnsi" w:hAnsiTheme="minorHAnsi" w:eastAsiaTheme="minorEastAsia" w:cstheme="minorBidi"/>
          <w:kern w:val="2"/>
          <w:sz w:val="24"/>
          <w:szCs w:val="24"/>
          <w:lang w:val="en-US" w:eastAsia="zh-CN"/>
        </w:rPr>
        <w:t>业绩、服务经验</w:t>
      </w:r>
      <w:r>
        <w:rPr>
          <w:rFonts w:hint="eastAsia" w:asciiTheme="minorHAnsi" w:hAnsiTheme="minorHAnsi" w:eastAsiaTheme="minorEastAsia" w:cstheme="minorBidi"/>
          <w:kern w:val="2"/>
          <w:sz w:val="24"/>
          <w:szCs w:val="24"/>
        </w:rPr>
        <w:t>证明</w:t>
      </w:r>
      <w:r>
        <w:rPr>
          <w:rFonts w:hint="eastAsia" w:asciiTheme="minorHAnsi" w:hAnsiTheme="minorHAnsi" w:eastAsiaTheme="minorEastAsia" w:cstheme="minorBidi"/>
          <w:kern w:val="2"/>
          <w:sz w:val="24"/>
          <w:szCs w:val="24"/>
          <w:lang w:val="en-US" w:eastAsia="zh-CN"/>
        </w:rPr>
        <w:t>材料</w:t>
      </w:r>
    </w:p>
    <w:p>
      <w:pPr>
        <w:spacing w:after="167"/>
        <w:ind w:right="43"/>
        <w:jc w:val="center"/>
        <w:rPr>
          <w:rFonts w:asciiTheme="minorEastAsia" w:hAnsiTheme="minorEastAsia" w:eastAsiaTheme="minorEastAsia"/>
        </w:rPr>
      </w:pPr>
      <w:r>
        <w:rPr>
          <w:rFonts w:cs="Times New Roman" w:asciiTheme="minorEastAsia" w:hAnsiTheme="minorEastAsia" w:eastAsiaTheme="minorEastAsia"/>
          <w:b/>
          <w:sz w:val="28"/>
        </w:rPr>
        <w:t xml:space="preserve"> </w:t>
      </w:r>
    </w:p>
    <w:p>
      <w:pPr>
        <w:numPr>
          <w:ilvl w:val="-1"/>
          <w:numId w:val="0"/>
        </w:numPr>
        <w:spacing w:line="240" w:lineRule="auto"/>
        <w:ind w:left="0" w:firstLine="0"/>
        <w:rPr>
          <w:rFonts w:hint="eastAsia" w:asciiTheme="minorEastAsia" w:hAnsiTheme="minorEastAsia" w:eastAsiaTheme="minorEastAsia"/>
          <w:sz w:val="24"/>
        </w:rPr>
      </w:pPr>
      <w:r>
        <w:rPr>
          <w:rFonts w:hint="eastAsia" w:asciiTheme="minorEastAsia" w:hAnsiTheme="minorEastAsia"/>
          <w:sz w:val="24"/>
          <w:lang w:val="en-US" w:eastAsia="zh-CN"/>
        </w:rPr>
        <w:t>1.</w:t>
      </w:r>
      <w:r>
        <w:rPr>
          <w:rFonts w:hint="eastAsia" w:asciiTheme="minorEastAsia" w:hAnsiTheme="minorEastAsia" w:eastAsiaTheme="minorEastAsia"/>
          <w:sz w:val="24"/>
        </w:rPr>
        <w:t>工商登记证、税务登记证、组织机构代码证（如三证合一则仅提供营业执照</w:t>
      </w:r>
      <w:r>
        <w:rPr>
          <w:rFonts w:hint="eastAsia" w:asciiTheme="minorEastAsia" w:hAnsiTheme="minorEastAsia"/>
          <w:sz w:val="24"/>
          <w:lang w:val="en-US" w:eastAsia="zh-CN"/>
        </w:rPr>
        <w:t>副本</w:t>
      </w:r>
      <w:r>
        <w:rPr>
          <w:rFonts w:hint="eastAsia" w:asciiTheme="minorEastAsia" w:hAnsiTheme="minorEastAsia" w:eastAsiaTheme="minorEastAsia"/>
          <w:sz w:val="24"/>
        </w:rPr>
        <w:t>）</w:t>
      </w:r>
      <w:r>
        <w:rPr>
          <w:rFonts w:hint="eastAsia" w:asciiTheme="minorEastAsia" w:hAnsiTheme="minorEastAsia"/>
          <w:sz w:val="24"/>
          <w:lang w:eastAsia="zh-CN"/>
        </w:rPr>
        <w:t>；</w:t>
      </w:r>
      <w:r>
        <w:rPr>
          <w:rFonts w:hint="eastAsia" w:asciiTheme="minorEastAsia" w:hAnsiTheme="minorEastAsia" w:eastAsiaTheme="minorEastAsia"/>
          <w:sz w:val="24"/>
        </w:rPr>
        <w:t xml:space="preserve"> </w:t>
      </w:r>
    </w:p>
    <w:p>
      <w:pPr>
        <w:numPr>
          <w:ilvl w:val="-1"/>
          <w:numId w:val="0"/>
        </w:numPr>
        <w:spacing w:line="240" w:lineRule="auto"/>
        <w:ind w:left="0" w:firstLine="0"/>
        <w:rPr>
          <w:rFonts w:hint="eastAsia" w:asciiTheme="minorEastAsia" w:hAnsiTheme="minorEastAsia" w:eastAsiaTheme="minorEastAsia"/>
          <w:sz w:val="24"/>
        </w:rPr>
      </w:pPr>
      <w:r>
        <w:rPr>
          <w:rFonts w:hint="eastAsia" w:asciiTheme="minorEastAsia" w:hAnsiTheme="minorEastAsia"/>
          <w:sz w:val="24"/>
          <w:lang w:val="en-US" w:eastAsia="zh-CN"/>
        </w:rPr>
        <w:t>2.</w:t>
      </w:r>
      <w:r>
        <w:rPr>
          <w:rFonts w:hint="eastAsia" w:asciiTheme="minorEastAsia" w:hAnsiTheme="minorEastAsia" w:eastAsiaTheme="minorEastAsia"/>
          <w:sz w:val="24"/>
        </w:rPr>
        <w:t>资质证书</w:t>
      </w:r>
      <w:r>
        <w:rPr>
          <w:rFonts w:hint="eastAsia" w:asciiTheme="minorEastAsia" w:hAnsiTheme="minorEastAsia"/>
          <w:sz w:val="24"/>
          <w:lang w:eastAsia="zh-CN"/>
        </w:rPr>
        <w:t>；</w:t>
      </w:r>
      <w:r>
        <w:rPr>
          <w:rFonts w:hint="eastAsia" w:asciiTheme="minorEastAsia" w:hAnsiTheme="minorEastAsia" w:eastAsiaTheme="minorEastAsia"/>
          <w:sz w:val="24"/>
        </w:rPr>
        <w:t xml:space="preserve"> </w:t>
      </w:r>
    </w:p>
    <w:p>
      <w:pPr>
        <w:numPr>
          <w:ilvl w:val="-1"/>
          <w:numId w:val="0"/>
        </w:numPr>
        <w:spacing w:line="240" w:lineRule="auto"/>
        <w:ind w:left="0" w:firstLine="0"/>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3.</w:t>
      </w:r>
      <w:r>
        <w:rPr>
          <w:rFonts w:hint="eastAsia" w:asciiTheme="minorEastAsia" w:hAnsiTheme="minorEastAsia" w:eastAsiaTheme="minorEastAsia"/>
          <w:sz w:val="24"/>
        </w:rPr>
        <w:t>投标人为国资监管机构、大型国有企业提供风险管理服务的经验</w:t>
      </w:r>
      <w:r>
        <w:rPr>
          <w:rFonts w:hint="eastAsia" w:asciiTheme="minorEastAsia" w:hAnsiTheme="minorEastAsia" w:eastAsiaTheme="minorEastAsia"/>
          <w:sz w:val="24"/>
          <w:lang w:val="en-US" w:eastAsia="zh-CN"/>
        </w:rPr>
        <w:t>证明材料</w:t>
      </w:r>
      <w:r>
        <w:rPr>
          <w:rFonts w:hint="eastAsia" w:asciiTheme="minorEastAsia" w:hAnsiTheme="minorEastAsia"/>
          <w:sz w:val="24"/>
          <w:lang w:val="en-US" w:eastAsia="zh-CN"/>
        </w:rPr>
        <w:t>；</w:t>
      </w:r>
    </w:p>
    <w:p>
      <w:pPr>
        <w:numPr>
          <w:ilvl w:val="-1"/>
          <w:numId w:val="0"/>
        </w:numPr>
        <w:spacing w:line="240" w:lineRule="auto"/>
        <w:ind w:left="0" w:firstLine="0"/>
        <w:rPr>
          <w:rFonts w:hint="eastAsia" w:asciiTheme="minorEastAsia" w:hAnsiTheme="minorEastAsia" w:eastAsiaTheme="minorEastAsia"/>
          <w:sz w:val="24"/>
        </w:rPr>
      </w:pPr>
      <w:r>
        <w:rPr>
          <w:rFonts w:hint="eastAsia" w:asciiTheme="minorEastAsia" w:hAnsiTheme="minorEastAsia"/>
          <w:sz w:val="24"/>
          <w:lang w:val="en-US" w:eastAsia="zh-CN"/>
        </w:rPr>
        <w:t>4.</w:t>
      </w:r>
      <w:r>
        <w:rPr>
          <w:rFonts w:hint="eastAsia" w:asciiTheme="minorEastAsia" w:hAnsiTheme="minorEastAsia" w:eastAsiaTheme="minorEastAsia"/>
          <w:sz w:val="24"/>
          <w:lang w:val="en-US" w:eastAsia="zh-CN"/>
        </w:rPr>
        <w:t>其他材料。</w:t>
      </w:r>
    </w:p>
    <w:p>
      <w:pPr>
        <w:spacing w:after="190" w:line="240" w:lineRule="auto"/>
        <w:rPr>
          <w:rFonts w:asciiTheme="minorEastAsia" w:hAnsiTheme="minorEastAsia" w:eastAsiaTheme="minorEastAsia"/>
          <w:sz w:val="24"/>
        </w:rPr>
      </w:pPr>
    </w:p>
    <w:p>
      <w:pPr>
        <w:spacing w:after="190" w:line="240" w:lineRule="auto"/>
        <w:rPr>
          <w:rFonts w:asciiTheme="minorEastAsia" w:hAnsiTheme="minorEastAsia" w:eastAsiaTheme="minorEastAsia"/>
          <w:sz w:val="24"/>
        </w:rPr>
      </w:pPr>
    </w:p>
    <w:p>
      <w:pPr>
        <w:spacing w:after="190"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line="240" w:lineRule="auto"/>
        <w:ind w:left="8"/>
        <w:rPr>
          <w:rFonts w:asciiTheme="minorEastAsia" w:hAnsiTheme="minorEastAsia" w:eastAsiaTheme="minorEastAsia"/>
          <w:sz w:val="24"/>
        </w:rPr>
      </w:pPr>
      <w:r>
        <w:rPr>
          <w:rFonts w:asciiTheme="minorEastAsia" w:hAnsiTheme="minorEastAsia" w:eastAsiaTheme="minorEastAsia"/>
          <w:sz w:val="24"/>
        </w:rPr>
        <w:t xml:space="preserve">投标人代表签字:                           </w:t>
      </w:r>
    </w:p>
    <w:p>
      <w:pPr>
        <w:spacing w:after="190" w:line="24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line="240" w:lineRule="auto"/>
        <w:ind w:left="8"/>
        <w:rPr>
          <w:rFonts w:asciiTheme="minorEastAsia" w:hAnsiTheme="minorEastAsia" w:eastAsiaTheme="minorEastAsia"/>
          <w:sz w:val="24"/>
        </w:rPr>
      </w:pPr>
      <w:r>
        <w:rPr>
          <w:rFonts w:asciiTheme="minorEastAsia" w:hAnsiTheme="minorEastAsia" w:eastAsiaTheme="minorEastAsia"/>
          <w:sz w:val="24"/>
        </w:rPr>
        <w:t xml:space="preserve">单位盖章：                 </w:t>
      </w:r>
    </w:p>
    <w:p>
      <w:pPr>
        <w:spacing w:after="190" w:line="240" w:lineRule="auto"/>
        <w:rPr>
          <w:rFonts w:asciiTheme="minorEastAsia" w:hAnsiTheme="minorEastAsia" w:eastAsiaTheme="minorEastAsia"/>
        </w:rPr>
      </w:pPr>
      <w:r>
        <w:rPr>
          <w:rFonts w:asciiTheme="minorEastAsia" w:hAnsiTheme="minorEastAsia" w:eastAsiaTheme="minorEastAsia"/>
        </w:rPr>
        <w:t xml:space="preserve"> </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4"/>
          <w:szCs w:val="24"/>
        </w:rPr>
      </w:pPr>
      <w:r>
        <w:rPr>
          <w:rFonts w:hint="eastAsia"/>
          <w:color w:val="000000"/>
          <w:sz w:val="24"/>
          <w:szCs w:val="24"/>
        </w:rPr>
        <w:t>六、项目</w:t>
      </w:r>
      <w:r>
        <w:rPr>
          <w:rFonts w:hint="eastAsia"/>
          <w:color w:val="000000"/>
          <w:sz w:val="24"/>
          <w:szCs w:val="24"/>
          <w:lang w:val="en-US" w:eastAsia="zh-CN"/>
        </w:rPr>
        <w:t>负责人</w:t>
      </w:r>
      <w:r>
        <w:rPr>
          <w:rFonts w:hint="eastAsia"/>
          <w:color w:val="000000"/>
          <w:sz w:val="24"/>
          <w:szCs w:val="24"/>
        </w:rPr>
        <w:t>委任书（格式）</w:t>
      </w:r>
    </w:p>
    <w:p>
      <w:pPr>
        <w:spacing w:line="360" w:lineRule="auto"/>
        <w:jc w:val="center"/>
        <w:rPr>
          <w:b/>
          <w:color w:val="000000"/>
          <w:sz w:val="44"/>
          <w:szCs w:val="44"/>
        </w:rPr>
      </w:pPr>
    </w:p>
    <w:p>
      <w:pPr>
        <w:spacing w:line="360" w:lineRule="auto"/>
        <w:jc w:val="center"/>
        <w:rPr>
          <w:b/>
          <w:color w:val="000000"/>
          <w:sz w:val="44"/>
          <w:szCs w:val="44"/>
        </w:rPr>
      </w:pPr>
      <w:r>
        <w:rPr>
          <w:rFonts w:hint="eastAsia"/>
          <w:b/>
          <w:color w:val="000000"/>
          <w:sz w:val="44"/>
          <w:szCs w:val="44"/>
        </w:rPr>
        <w:t>项目</w:t>
      </w:r>
      <w:r>
        <w:rPr>
          <w:rFonts w:hint="eastAsia"/>
          <w:b/>
          <w:color w:val="000000"/>
          <w:sz w:val="44"/>
          <w:szCs w:val="44"/>
          <w:lang w:val="en-US" w:eastAsia="zh-CN"/>
        </w:rPr>
        <w:t>负责人</w:t>
      </w:r>
      <w:r>
        <w:rPr>
          <w:rFonts w:hint="eastAsia"/>
          <w:b/>
          <w:color w:val="000000"/>
          <w:sz w:val="44"/>
          <w:szCs w:val="44"/>
        </w:rPr>
        <w:t>委任书</w:t>
      </w:r>
    </w:p>
    <w:p>
      <w:pPr>
        <w:spacing w:line="360" w:lineRule="auto"/>
        <w:rPr>
          <w:color w:val="000000"/>
          <w:sz w:val="24"/>
        </w:rPr>
      </w:pPr>
    </w:p>
    <w:p>
      <w:pPr>
        <w:spacing w:line="360" w:lineRule="auto"/>
        <w:jc w:val="center"/>
        <w:rPr>
          <w:color w:val="000000"/>
          <w:sz w:val="24"/>
          <w:u w:val="single"/>
        </w:rPr>
      </w:pPr>
      <w:r>
        <w:rPr>
          <w:rFonts w:hint="eastAsia"/>
          <w:color w:val="000000"/>
          <w:sz w:val="24"/>
          <w:u w:val="single"/>
        </w:rPr>
        <w:t>（投标人全称）</w:t>
      </w:r>
    </w:p>
    <w:p>
      <w:pPr>
        <w:spacing w:line="360" w:lineRule="auto"/>
        <w:jc w:val="center"/>
        <w:rPr>
          <w:color w:val="000000"/>
          <w:sz w:val="24"/>
        </w:rPr>
      </w:pPr>
      <w:r>
        <w:rPr>
          <w:rFonts w:hint="eastAsia"/>
          <w:color w:val="000000"/>
          <w:sz w:val="24"/>
          <w:u w:val="single"/>
        </w:rPr>
        <w:t>（服务项目名称）</w:t>
      </w:r>
      <w:r>
        <w:rPr>
          <w:rFonts w:hint="eastAsia"/>
          <w:color w:val="000000"/>
          <w:sz w:val="24"/>
        </w:rPr>
        <w:t>项目</w:t>
      </w:r>
      <w:r>
        <w:rPr>
          <w:rFonts w:hint="eastAsia"/>
          <w:color w:val="000000"/>
          <w:sz w:val="24"/>
          <w:lang w:val="en-US" w:eastAsia="zh-CN"/>
        </w:rPr>
        <w:t>负责人</w:t>
      </w:r>
      <w:r>
        <w:rPr>
          <w:rFonts w:hint="eastAsia"/>
          <w:color w:val="000000"/>
          <w:sz w:val="24"/>
        </w:rPr>
        <w:t>委任书</w:t>
      </w:r>
    </w:p>
    <w:p>
      <w:pPr>
        <w:spacing w:line="360" w:lineRule="auto"/>
        <w:rPr>
          <w:color w:val="000000"/>
          <w:sz w:val="24"/>
        </w:rPr>
      </w:pPr>
    </w:p>
    <w:p>
      <w:pPr>
        <w:spacing w:line="360" w:lineRule="auto"/>
        <w:rPr>
          <w:color w:val="000000"/>
          <w:sz w:val="24"/>
        </w:rPr>
      </w:pPr>
      <w:r>
        <w:rPr>
          <w:rFonts w:hint="eastAsia"/>
          <w:color w:val="000000"/>
          <w:sz w:val="24"/>
        </w:rPr>
        <w:t>致：</w:t>
      </w:r>
      <w:r>
        <w:rPr>
          <w:rFonts w:hint="eastAsia"/>
          <w:color w:val="000000"/>
          <w:sz w:val="24"/>
          <w:u w:val="single"/>
        </w:rPr>
        <w:t xml:space="preserve"> （招标人全称） </w:t>
      </w:r>
    </w:p>
    <w:p>
      <w:pPr>
        <w:spacing w:line="360" w:lineRule="auto"/>
        <w:ind w:firstLine="480" w:firstLineChars="200"/>
        <w:rPr>
          <w:color w:val="000000"/>
          <w:sz w:val="24"/>
        </w:rPr>
      </w:pPr>
      <w:r>
        <w:rPr>
          <w:rFonts w:hint="eastAsia"/>
          <w:color w:val="000000"/>
          <w:sz w:val="24"/>
          <w:u w:val="single"/>
        </w:rPr>
        <w:t>（投标人全称）</w:t>
      </w:r>
      <w:r>
        <w:rPr>
          <w:rFonts w:hint="eastAsia"/>
          <w:color w:val="000000"/>
          <w:sz w:val="24"/>
        </w:rPr>
        <w:t>法定代表人</w:t>
      </w:r>
      <w:r>
        <w:rPr>
          <w:rFonts w:hint="eastAsia"/>
          <w:color w:val="000000"/>
          <w:sz w:val="24"/>
          <w:u w:val="single"/>
        </w:rPr>
        <w:t>（职务、姓名）</w:t>
      </w:r>
      <w:r>
        <w:rPr>
          <w:rFonts w:hint="eastAsia"/>
          <w:color w:val="000000"/>
          <w:sz w:val="24"/>
        </w:rPr>
        <w:t>代表本单位委任</w:t>
      </w:r>
      <w:r>
        <w:rPr>
          <w:rFonts w:hint="eastAsia"/>
          <w:color w:val="000000"/>
          <w:sz w:val="24"/>
          <w:u w:val="single"/>
        </w:rPr>
        <w:t>（职务、姓名）</w:t>
      </w:r>
      <w:r>
        <w:rPr>
          <w:rFonts w:hint="eastAsia"/>
          <w:color w:val="000000"/>
          <w:sz w:val="24"/>
        </w:rPr>
        <w:t>为</w:t>
      </w:r>
      <w:r>
        <w:rPr>
          <w:rFonts w:hint="eastAsia"/>
          <w:color w:val="000000"/>
          <w:sz w:val="24"/>
          <w:u w:val="single"/>
        </w:rPr>
        <w:t>（服务项目名称）</w:t>
      </w:r>
      <w:r>
        <w:rPr>
          <w:rFonts w:hint="eastAsia"/>
          <w:color w:val="000000"/>
          <w:sz w:val="24"/>
        </w:rPr>
        <w:t>的项目</w:t>
      </w:r>
      <w:r>
        <w:rPr>
          <w:rFonts w:hint="eastAsia"/>
          <w:color w:val="000000"/>
          <w:sz w:val="24"/>
          <w:lang w:val="en-US" w:eastAsia="zh-CN"/>
        </w:rPr>
        <w:t>负责人</w:t>
      </w:r>
      <w:r>
        <w:rPr>
          <w:rFonts w:hint="eastAsia"/>
          <w:color w:val="000000"/>
          <w:sz w:val="24"/>
        </w:rPr>
        <w:t>。凡本合同执行中的有关工作，由</w:t>
      </w:r>
      <w:r>
        <w:rPr>
          <w:rFonts w:hint="eastAsia"/>
          <w:color w:val="000000"/>
          <w:sz w:val="24"/>
          <w:u w:val="single"/>
        </w:rPr>
        <w:t>（姓名）</w:t>
      </w:r>
      <w:r>
        <w:rPr>
          <w:rFonts w:hint="eastAsia"/>
          <w:color w:val="000000"/>
          <w:sz w:val="24"/>
        </w:rPr>
        <w:t>代表本单位全面负责。</w:t>
      </w:r>
    </w:p>
    <w:p>
      <w:pPr>
        <w:spacing w:line="360" w:lineRule="auto"/>
        <w:ind w:firstLine="480" w:firstLineChars="200"/>
        <w:rPr>
          <w:color w:val="000000"/>
          <w:sz w:val="24"/>
        </w:rPr>
      </w:pPr>
    </w:p>
    <w:p>
      <w:pPr>
        <w:spacing w:line="360" w:lineRule="auto"/>
        <w:ind w:left="3150" w:leftChars="1500" w:firstLine="480" w:firstLineChars="200"/>
        <w:rPr>
          <w:color w:val="000000"/>
          <w:sz w:val="24"/>
        </w:rPr>
      </w:pPr>
      <w:r>
        <w:rPr>
          <w:rFonts w:hint="eastAsia"/>
          <w:color w:val="000000"/>
          <w:sz w:val="24"/>
        </w:rPr>
        <w:t>投标人：</w:t>
      </w:r>
      <w:r>
        <w:rPr>
          <w:rFonts w:hint="eastAsia"/>
          <w:color w:val="000000"/>
          <w:sz w:val="24"/>
          <w:u w:val="single"/>
        </w:rPr>
        <w:t xml:space="preserve">   （全称）（盖章）  </w:t>
      </w:r>
    </w:p>
    <w:p>
      <w:pPr>
        <w:spacing w:line="360" w:lineRule="auto"/>
        <w:ind w:left="3150" w:leftChars="1500" w:firstLine="480" w:firstLineChars="200"/>
        <w:rPr>
          <w:color w:val="000000"/>
          <w:sz w:val="24"/>
        </w:rPr>
      </w:pPr>
      <w:r>
        <w:rPr>
          <w:rFonts w:hint="eastAsia"/>
          <w:color w:val="000000"/>
          <w:sz w:val="24"/>
        </w:rPr>
        <w:t>法定代表人：</w:t>
      </w:r>
      <w:r>
        <w:rPr>
          <w:rFonts w:hint="eastAsia"/>
          <w:color w:val="000000"/>
          <w:sz w:val="24"/>
          <w:u w:val="single"/>
        </w:rPr>
        <w:t xml:space="preserve"> （职务）（姓名）（签字）  </w:t>
      </w:r>
    </w:p>
    <w:p>
      <w:pPr>
        <w:spacing w:line="360" w:lineRule="auto"/>
        <w:ind w:left="3150" w:leftChars="1500" w:firstLine="480" w:firstLineChars="200"/>
        <w:rPr>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bookmarkStart w:id="4" w:name="_Toc79834520"/>
    </w:p>
    <w:p>
      <w:pPr>
        <w:spacing w:line="360" w:lineRule="auto"/>
        <w:rPr>
          <w:rFonts w:ascii="宋体" w:hAnsi="宋体"/>
          <w:color w:val="000000"/>
          <w:sz w:val="28"/>
          <w:szCs w:val="28"/>
        </w:rPr>
      </w:pPr>
    </w:p>
    <w:bookmarkEnd w:id="4"/>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after="190"/>
        <w:ind w:right="8"/>
        <w:rPr>
          <w:color w:val="000000"/>
          <w:sz w:val="28"/>
          <w:szCs w:val="28"/>
        </w:rPr>
      </w:pPr>
      <w:r>
        <w:rPr>
          <w:rFonts w:hint="eastAsia"/>
          <w:color w:val="000000"/>
          <w:sz w:val="24"/>
          <w:szCs w:val="24"/>
        </w:rPr>
        <w:t xml:space="preserve">七、项目经理工作能力情况、业绩证明材料 </w:t>
      </w:r>
      <w:r>
        <w:rPr>
          <w:rFonts w:hint="eastAsia"/>
          <w:color w:val="000000"/>
          <w:sz w:val="28"/>
          <w:szCs w:val="28"/>
        </w:rPr>
        <w:t xml:space="preserve"> </w:t>
      </w:r>
    </w:p>
    <w:tbl>
      <w:tblPr>
        <w:tblStyle w:val="10"/>
        <w:tblW w:w="85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12"/>
        <w:gridCol w:w="1306"/>
        <w:gridCol w:w="1260"/>
        <w:gridCol w:w="125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3" w:type="dxa"/>
            <w:shd w:val="clear" w:color="auto" w:fill="auto"/>
          </w:tcPr>
          <w:p>
            <w:pPr>
              <w:spacing w:after="0" w:line="240" w:lineRule="auto"/>
              <w:rPr>
                <w:rFonts w:cs="Arial" w:asciiTheme="minorEastAsia" w:hAnsiTheme="minorEastAsia" w:eastAsiaTheme="minorEastAsia"/>
                <w:sz w:val="24"/>
              </w:rPr>
            </w:pPr>
            <w:r>
              <w:rPr>
                <w:rFonts w:hint="eastAsia" w:cs="Arial" w:asciiTheme="minorEastAsia" w:hAnsiTheme="minorEastAsia" w:eastAsiaTheme="minorEastAsia"/>
                <w:sz w:val="24"/>
              </w:rPr>
              <w:t>姓名</w:t>
            </w:r>
          </w:p>
        </w:tc>
        <w:tc>
          <w:tcPr>
            <w:tcW w:w="1612" w:type="dxa"/>
            <w:shd w:val="clear" w:color="auto" w:fill="auto"/>
          </w:tcPr>
          <w:p>
            <w:pPr>
              <w:spacing w:after="0" w:line="240" w:lineRule="auto"/>
              <w:rPr>
                <w:rFonts w:cs="Arial" w:asciiTheme="minorEastAsia" w:hAnsiTheme="minorEastAsia" w:eastAsiaTheme="minorEastAsia"/>
                <w:sz w:val="24"/>
              </w:rPr>
            </w:pPr>
          </w:p>
        </w:tc>
        <w:tc>
          <w:tcPr>
            <w:tcW w:w="1306" w:type="dxa"/>
            <w:shd w:val="clear" w:color="auto" w:fill="auto"/>
          </w:tcPr>
          <w:p>
            <w:pPr>
              <w:spacing w:after="0" w:line="240" w:lineRule="auto"/>
              <w:rPr>
                <w:rFonts w:cs="Arial" w:asciiTheme="minorEastAsia" w:hAnsiTheme="minorEastAsia" w:eastAsiaTheme="minorEastAsia"/>
                <w:sz w:val="24"/>
              </w:rPr>
            </w:pPr>
            <w:r>
              <w:rPr>
                <w:rFonts w:hint="eastAsia" w:cs="Arial" w:asciiTheme="minorEastAsia" w:hAnsiTheme="minorEastAsia" w:eastAsiaTheme="minorEastAsia"/>
                <w:sz w:val="24"/>
              </w:rPr>
              <w:t>性别</w:t>
            </w:r>
          </w:p>
        </w:tc>
        <w:tc>
          <w:tcPr>
            <w:tcW w:w="1260" w:type="dxa"/>
            <w:shd w:val="clear" w:color="auto" w:fill="auto"/>
          </w:tcPr>
          <w:p>
            <w:pPr>
              <w:spacing w:after="0" w:line="240" w:lineRule="auto"/>
              <w:rPr>
                <w:rFonts w:cs="Arial" w:asciiTheme="minorEastAsia" w:hAnsiTheme="minorEastAsia" w:eastAsiaTheme="minorEastAsia"/>
                <w:sz w:val="24"/>
              </w:rPr>
            </w:pPr>
          </w:p>
        </w:tc>
        <w:tc>
          <w:tcPr>
            <w:tcW w:w="1254" w:type="dxa"/>
            <w:shd w:val="clear" w:color="auto" w:fill="auto"/>
          </w:tcPr>
          <w:p>
            <w:pPr>
              <w:spacing w:after="0" w:line="240" w:lineRule="auto"/>
              <w:rPr>
                <w:rFonts w:cs="Arial" w:asciiTheme="minorEastAsia" w:hAnsiTheme="minorEastAsia" w:eastAsiaTheme="minorEastAsia"/>
                <w:sz w:val="24"/>
              </w:rPr>
            </w:pPr>
            <w:r>
              <w:rPr>
                <w:rFonts w:hint="eastAsia" w:cs="Arial" w:asciiTheme="minorEastAsia" w:hAnsiTheme="minorEastAsia" w:eastAsiaTheme="minorEastAsia"/>
                <w:sz w:val="24"/>
              </w:rPr>
              <w:t>职务</w:t>
            </w:r>
          </w:p>
        </w:tc>
        <w:tc>
          <w:tcPr>
            <w:tcW w:w="1297" w:type="dxa"/>
            <w:shd w:val="clear" w:color="auto" w:fill="auto"/>
          </w:tcPr>
          <w:p>
            <w:pPr>
              <w:spacing w:after="0" w:line="240" w:lineRule="auto"/>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trPr>
        <w:tc>
          <w:tcPr>
            <w:tcW w:w="8522" w:type="dxa"/>
            <w:gridSpan w:val="6"/>
            <w:shd w:val="clear" w:color="auto" w:fill="auto"/>
          </w:tcPr>
          <w:p>
            <w:pPr>
              <w:spacing w:after="0" w:line="240" w:lineRule="auto"/>
              <w:rPr>
                <w:rFonts w:cs="Arial" w:asciiTheme="minorEastAsia" w:hAnsiTheme="minorEastAsia" w:eastAsiaTheme="minorEastAsia"/>
                <w:sz w:val="24"/>
              </w:rPr>
            </w:pPr>
            <w:r>
              <w:rPr>
                <w:rFonts w:hint="eastAsia" w:asciiTheme="minorEastAsia" w:hAnsiTheme="minorEastAsia" w:eastAsiaTheme="minorEastAsia"/>
                <w:sz w:val="22"/>
                <w:szCs w:val="22"/>
              </w:rPr>
              <w:t>项目</w:t>
            </w:r>
            <w:r>
              <w:rPr>
                <w:rFonts w:hint="default" w:asciiTheme="minorEastAsia" w:hAnsiTheme="minorEastAsia" w:eastAsiaTheme="minorEastAsia"/>
                <w:sz w:val="22"/>
                <w:szCs w:val="22"/>
                <w:lang w:val="en-US"/>
              </w:rPr>
              <w:t>经理</w:t>
            </w:r>
            <w:r>
              <w:rPr>
                <w:rFonts w:hint="eastAsia" w:asciiTheme="minorEastAsia" w:hAnsiTheme="minorEastAsia" w:eastAsiaTheme="minorEastAsia"/>
                <w:sz w:val="22"/>
                <w:szCs w:val="22"/>
              </w:rPr>
              <w:t>的能力及业绩（包括但不限于项目经理工作年限，近三年港航物流、文旅</w:t>
            </w:r>
            <w:r>
              <w:rPr>
                <w:rFonts w:hint="eastAsia" w:asciiTheme="minorEastAsia" w:hAnsiTheme="minorEastAsia"/>
                <w:sz w:val="22"/>
                <w:szCs w:val="22"/>
                <w:lang w:val="en-US" w:eastAsia="zh-CN"/>
              </w:rPr>
              <w:t>交通</w:t>
            </w:r>
            <w:r>
              <w:rPr>
                <w:rFonts w:hint="eastAsia" w:asciiTheme="minorEastAsia" w:hAnsiTheme="minorEastAsia" w:eastAsiaTheme="minorEastAsia"/>
                <w:sz w:val="22"/>
                <w:szCs w:val="22"/>
              </w:rPr>
              <w:t>行业咨询服务经验、为国有企业提供风险管理项目服务案例等，并附相关证明材料。）</w:t>
            </w:r>
          </w:p>
        </w:tc>
      </w:tr>
    </w:tbl>
    <w:p>
      <w:pPr>
        <w:pStyle w:val="2"/>
        <w:ind w:left="0" w:right="476" w:firstLine="0"/>
        <w:jc w:val="both"/>
        <w:rPr>
          <w:rFonts w:asciiTheme="minorHAnsi" w:hAnsiTheme="minorHAnsi" w:eastAsiaTheme="minorEastAsia" w:cstheme="minorBidi"/>
          <w:kern w:val="2"/>
          <w:sz w:val="28"/>
          <w:szCs w:val="28"/>
        </w:rPr>
      </w:pPr>
    </w:p>
    <w:p>
      <w:pPr>
        <w:widowControl/>
        <w:jc w:val="left"/>
        <w:rPr>
          <w:rFonts w:asciiTheme="minorHAnsi" w:hAnsiTheme="minorHAnsi" w:eastAsiaTheme="minorEastAsia" w:cstheme="minorBidi"/>
          <w:kern w:val="2"/>
          <w:sz w:val="24"/>
          <w:szCs w:val="24"/>
        </w:rPr>
      </w:pPr>
      <w:r>
        <w:rPr>
          <w:rFonts w:hint="eastAsia" w:asciiTheme="minorHAnsi" w:hAnsiTheme="minorHAnsi" w:eastAsiaTheme="minorEastAsia" w:cstheme="minorBidi"/>
          <w:kern w:val="2"/>
          <w:sz w:val="24"/>
          <w:szCs w:val="24"/>
        </w:rPr>
        <w:t xml:space="preserve">八、项目组成员组成 </w:t>
      </w:r>
    </w:p>
    <w:p>
      <w:pPr>
        <w:ind w:left="27"/>
        <w:jc w:val="center"/>
        <w:rPr>
          <w:rFonts w:ascii="华文仿宋" w:hAnsi="华文仿宋" w:eastAsia="华文仿宋"/>
        </w:rPr>
      </w:pPr>
      <w:r>
        <w:rPr>
          <w:rFonts w:ascii="华文仿宋" w:hAnsi="华文仿宋" w:eastAsia="华文仿宋"/>
          <w:sz w:val="28"/>
        </w:rPr>
        <w:t xml:space="preserve"> </w:t>
      </w:r>
    </w:p>
    <w:p>
      <w:pPr>
        <w:spacing w:after="65" w:line="351" w:lineRule="auto"/>
        <w:ind w:left="-5" w:hanging="10"/>
        <w:rPr>
          <w:rFonts w:asciiTheme="minorEastAsia" w:hAnsiTheme="minorEastAsia" w:eastAsiaTheme="minorEastAsia"/>
          <w:sz w:val="24"/>
        </w:rPr>
      </w:pPr>
      <w:r>
        <w:rPr>
          <w:rFonts w:asciiTheme="minorEastAsia" w:hAnsiTheme="minorEastAsia" w:eastAsiaTheme="minorEastAsia"/>
          <w:sz w:val="24"/>
        </w:rPr>
        <w:t>投标人应本项目要求组建项目组，须</w:t>
      </w:r>
      <w:r>
        <w:rPr>
          <w:rFonts w:hint="eastAsia" w:asciiTheme="minorEastAsia" w:hAnsiTheme="minorEastAsia"/>
          <w:sz w:val="24"/>
        </w:rPr>
        <w:t>填写项目人员配备说明表，并提供项目组成员文字介绍，</w:t>
      </w:r>
      <w:r>
        <w:rPr>
          <w:rFonts w:asciiTheme="minorEastAsia" w:hAnsiTheme="minorEastAsia" w:eastAsiaTheme="minorEastAsia"/>
          <w:sz w:val="24"/>
        </w:rPr>
        <w:t>说明</w:t>
      </w:r>
      <w:r>
        <w:rPr>
          <w:rFonts w:hint="eastAsia" w:asciiTheme="minorEastAsia" w:hAnsiTheme="minorEastAsia"/>
          <w:sz w:val="24"/>
        </w:rPr>
        <w:t>每位</w:t>
      </w:r>
      <w:r>
        <w:rPr>
          <w:rFonts w:asciiTheme="minorEastAsia" w:hAnsiTheme="minorEastAsia" w:eastAsiaTheme="minorEastAsia"/>
          <w:sz w:val="24"/>
        </w:rPr>
        <w:t>项目组</w:t>
      </w:r>
      <w:r>
        <w:rPr>
          <w:rFonts w:hint="eastAsia" w:asciiTheme="minorEastAsia" w:hAnsiTheme="minorEastAsia"/>
          <w:sz w:val="24"/>
        </w:rPr>
        <w:t>成员的</w:t>
      </w:r>
      <w:r>
        <w:rPr>
          <w:rFonts w:asciiTheme="minorEastAsia" w:hAnsiTheme="minorEastAsia" w:eastAsiaTheme="minorEastAsia"/>
          <w:sz w:val="24"/>
        </w:rPr>
        <w:t>工作能力</w:t>
      </w:r>
      <w:r>
        <w:rPr>
          <w:rFonts w:hint="eastAsia" w:asciiTheme="minorEastAsia" w:hAnsiTheme="minorEastAsia"/>
          <w:sz w:val="24"/>
        </w:rPr>
        <w:t>及</w:t>
      </w:r>
      <w:r>
        <w:rPr>
          <w:rFonts w:asciiTheme="minorEastAsia" w:hAnsiTheme="minorEastAsia" w:eastAsiaTheme="minorEastAsia"/>
          <w:sz w:val="24"/>
        </w:rPr>
        <w:t>业绩等，</w:t>
      </w:r>
      <w:r>
        <w:rPr>
          <w:rFonts w:hint="eastAsia" w:asciiTheme="minorEastAsia" w:hAnsiTheme="minorEastAsia"/>
          <w:sz w:val="24"/>
        </w:rPr>
        <w:t>并附</w:t>
      </w:r>
      <w:r>
        <w:rPr>
          <w:rFonts w:asciiTheme="minorEastAsia" w:hAnsiTheme="minorEastAsia" w:eastAsiaTheme="minorEastAsia"/>
          <w:sz w:val="24"/>
        </w:rPr>
        <w:t>相关</w:t>
      </w:r>
      <w:r>
        <w:rPr>
          <w:rFonts w:hint="eastAsia" w:asciiTheme="minorEastAsia" w:hAnsiTheme="minorEastAsia"/>
          <w:sz w:val="24"/>
        </w:rPr>
        <w:t>学历证、职称或执业资质证书</w:t>
      </w:r>
      <w:r>
        <w:rPr>
          <w:rFonts w:asciiTheme="minorEastAsia" w:hAnsiTheme="minorEastAsia" w:eastAsiaTheme="minorEastAsia"/>
          <w:sz w:val="24"/>
        </w:rPr>
        <w:t>证明</w:t>
      </w:r>
      <w:r>
        <w:rPr>
          <w:rFonts w:hint="eastAsia" w:asciiTheme="minorEastAsia" w:hAnsiTheme="minorEastAsia"/>
          <w:sz w:val="24"/>
        </w:rPr>
        <w:t>材料</w:t>
      </w:r>
      <w:r>
        <w:rPr>
          <w:rFonts w:asciiTheme="minorEastAsia" w:hAnsiTheme="minorEastAsia" w:eastAsiaTheme="minorEastAsia"/>
          <w:sz w:val="24"/>
        </w:rPr>
        <w:t>。</w:t>
      </w:r>
      <w:r>
        <w:rPr>
          <w:rFonts w:asciiTheme="minorEastAsia" w:hAnsiTheme="minorEastAsia" w:eastAsiaTheme="minorEastAsia"/>
          <w:sz w:val="28"/>
        </w:rPr>
        <w:t xml:space="preserve"> </w:t>
      </w:r>
    </w:p>
    <w:p>
      <w:pPr>
        <w:spacing w:after="88"/>
        <w:ind w:left="27"/>
        <w:jc w:val="center"/>
        <w:rPr>
          <w:rFonts w:asciiTheme="minorEastAsia" w:hAnsiTheme="minorEastAsia" w:eastAsiaTheme="minorEastAsia"/>
        </w:rPr>
      </w:pPr>
      <w:r>
        <w:rPr>
          <w:rFonts w:asciiTheme="minorEastAsia" w:hAnsiTheme="minorEastAsia" w:eastAsiaTheme="minorEastAsia"/>
          <w:sz w:val="28"/>
        </w:rPr>
        <w:t xml:space="preserve"> </w:t>
      </w:r>
    </w:p>
    <w:p>
      <w:pPr>
        <w:spacing w:after="160"/>
        <w:rPr>
          <w:rFonts w:cs="Times New Roman" w:asciiTheme="minorEastAsia" w:hAnsiTheme="minorEastAsia" w:eastAsiaTheme="minorEastAsia"/>
          <w:b/>
          <w:sz w:val="24"/>
        </w:rPr>
      </w:pPr>
      <w:r>
        <w:rPr>
          <w:rFonts w:asciiTheme="minorEastAsia" w:hAnsiTheme="minorEastAsia" w:eastAsiaTheme="minorEastAsia"/>
          <w:b/>
          <w:sz w:val="24"/>
        </w:rPr>
        <w:t>项目人员配备说明表</w:t>
      </w:r>
      <w:r>
        <w:rPr>
          <w:rFonts w:cs="Times New Roman" w:asciiTheme="minorEastAsia" w:hAnsiTheme="minorEastAsia" w:eastAsiaTheme="minorEastAsia"/>
          <w:b/>
          <w:sz w:val="24"/>
        </w:rPr>
        <w:t xml:space="preserve">  </w:t>
      </w:r>
    </w:p>
    <w:p>
      <w:pPr>
        <w:spacing w:after="182"/>
        <w:rPr>
          <w:rFonts w:asciiTheme="minorEastAsia" w:hAnsiTheme="minorEastAsia" w:eastAsiaTheme="minorEastAsia"/>
          <w:sz w:val="24"/>
          <w:lang w:val="en-GB"/>
        </w:rPr>
      </w:pPr>
      <w:r>
        <w:rPr>
          <w:rFonts w:asciiTheme="minorEastAsia" w:hAnsiTheme="minorEastAsia" w:eastAsiaTheme="minorEastAsia"/>
          <w:b/>
          <w:sz w:val="24"/>
        </w:rPr>
        <w:t>项目名称：</w:t>
      </w:r>
      <w:r>
        <w:rPr>
          <w:rFonts w:hint="eastAsia" w:asciiTheme="minorEastAsia" w:hAnsiTheme="minorEastAsia" w:eastAsiaTheme="minorEastAsia"/>
          <w:b/>
          <w:sz w:val="24"/>
        </w:rPr>
        <w:t>广州南沙资产经营集团有限公司风控体系建设咨询服务选聘项目</w:t>
      </w:r>
    </w:p>
    <w:p>
      <w:pPr>
        <w:spacing w:after="0"/>
        <w:rPr>
          <w:rFonts w:asciiTheme="minorEastAsia" w:hAnsiTheme="minorEastAsia" w:eastAsiaTheme="minorEastAsia"/>
          <w:sz w:val="24"/>
        </w:rPr>
      </w:pPr>
      <w:r>
        <w:rPr>
          <w:rFonts w:cs="Times New Roman" w:asciiTheme="minorEastAsia" w:hAnsiTheme="minorEastAsia" w:eastAsiaTheme="minorEastAsia"/>
          <w:b/>
          <w:sz w:val="24"/>
        </w:rPr>
        <w:t xml:space="preserve"> </w:t>
      </w:r>
    </w:p>
    <w:tbl>
      <w:tblPr>
        <w:tblStyle w:val="19"/>
        <w:tblW w:w="8102" w:type="dxa"/>
        <w:tblInd w:w="180" w:type="dxa"/>
        <w:tblLayout w:type="fixed"/>
        <w:tblCellMar>
          <w:top w:w="136" w:type="dxa"/>
          <w:left w:w="106" w:type="dxa"/>
          <w:bottom w:w="0" w:type="dxa"/>
          <w:right w:w="86" w:type="dxa"/>
        </w:tblCellMar>
      </w:tblPr>
      <w:tblGrid>
        <w:gridCol w:w="1440"/>
        <w:gridCol w:w="1463"/>
        <w:gridCol w:w="2015"/>
        <w:gridCol w:w="1387"/>
        <w:gridCol w:w="1797"/>
      </w:tblGrid>
      <w:tr>
        <w:tblPrEx>
          <w:tblCellMar>
            <w:top w:w="136" w:type="dxa"/>
            <w:left w:w="106" w:type="dxa"/>
            <w:bottom w:w="0" w:type="dxa"/>
            <w:right w:w="86" w:type="dxa"/>
          </w:tblCellMar>
        </w:tblPrEx>
        <w:trPr>
          <w:trHeight w:val="811"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2"/>
              <w:jc w:val="center"/>
              <w:rPr>
                <w:rFonts w:asciiTheme="minorEastAsia" w:hAnsiTheme="minorEastAsia" w:eastAsiaTheme="minorEastAsia"/>
                <w:sz w:val="24"/>
              </w:rPr>
            </w:pPr>
            <w:r>
              <w:rPr>
                <w:rFonts w:asciiTheme="minorEastAsia" w:hAnsiTheme="minorEastAsia" w:eastAsiaTheme="minorEastAsia"/>
                <w:sz w:val="24"/>
              </w:rPr>
              <w:t>姓</w:t>
            </w:r>
            <w:r>
              <w:rPr>
                <w:rFonts w:cs="Times New Roman" w:asciiTheme="minorEastAsia" w:hAnsiTheme="minorEastAsia" w:eastAsiaTheme="minorEastAsia"/>
                <w:b/>
                <w:sz w:val="24"/>
              </w:rPr>
              <w:t xml:space="preserve">  </w:t>
            </w:r>
            <w:r>
              <w:rPr>
                <w:rFonts w:asciiTheme="minorEastAsia" w:hAnsiTheme="minorEastAsia" w:eastAsiaTheme="minorEastAsia"/>
                <w:sz w:val="24"/>
              </w:rPr>
              <w:t>名</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jc w:val="center"/>
              <w:rPr>
                <w:rFonts w:asciiTheme="minorEastAsia" w:hAnsiTheme="minorEastAsia" w:eastAsiaTheme="minorEastAsia"/>
                <w:sz w:val="24"/>
              </w:rPr>
            </w:pPr>
            <w:r>
              <w:rPr>
                <w:rFonts w:asciiTheme="minorEastAsia" w:hAnsiTheme="minorEastAsia" w:eastAsiaTheme="minorEastAsia"/>
                <w:sz w:val="24"/>
              </w:rPr>
              <w:t>在本项目中担任职务</w:t>
            </w:r>
          </w:p>
        </w:tc>
        <w:tc>
          <w:tcPr>
            <w:tcW w:w="201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48"/>
              <w:jc w:val="center"/>
              <w:rPr>
                <w:rFonts w:asciiTheme="minorEastAsia" w:hAnsiTheme="minorEastAsia" w:eastAsiaTheme="minorEastAsia"/>
                <w:sz w:val="24"/>
              </w:rPr>
            </w:pPr>
            <w:r>
              <w:rPr>
                <w:rFonts w:asciiTheme="minorEastAsia" w:hAnsiTheme="minorEastAsia" w:eastAsiaTheme="minorEastAsia"/>
                <w:sz w:val="24"/>
              </w:rPr>
              <w:t>学历</w:t>
            </w:r>
            <w:r>
              <w:rPr>
                <w:rFonts w:hint="eastAsia" w:asciiTheme="minorEastAsia" w:hAnsiTheme="minorEastAsia" w:eastAsiaTheme="minorEastAsia"/>
                <w:sz w:val="24"/>
              </w:rPr>
              <w:t>（提供毕业证书复印件）</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rPr>
            </w:pPr>
            <w:r>
              <w:rPr>
                <w:rFonts w:asciiTheme="minorEastAsia" w:hAnsiTheme="minorEastAsia" w:eastAsiaTheme="minorEastAsia"/>
                <w:sz w:val="24"/>
              </w:rPr>
              <w:t>职称及执业资质</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6" w:right="173"/>
              <w:jc w:val="center"/>
              <w:rPr>
                <w:rFonts w:asciiTheme="minorEastAsia" w:hAnsiTheme="minorEastAsia" w:eastAsiaTheme="minorEastAsia"/>
                <w:sz w:val="24"/>
              </w:rPr>
            </w:pPr>
            <w:r>
              <w:rPr>
                <w:rFonts w:asciiTheme="minorEastAsia" w:hAnsiTheme="minorEastAsia" w:eastAsiaTheme="minorEastAsia"/>
                <w:sz w:val="24"/>
              </w:rPr>
              <w:t>从事本类项目工作年限</w:t>
            </w:r>
          </w:p>
        </w:tc>
      </w:tr>
      <w:tr>
        <w:tblPrEx>
          <w:tblCellMar>
            <w:top w:w="136" w:type="dxa"/>
            <w:left w:w="106" w:type="dxa"/>
            <w:bottom w:w="0" w:type="dxa"/>
            <w:right w:w="86" w:type="dxa"/>
          </w:tblCellMar>
        </w:tblPrEx>
        <w:trPr>
          <w:trHeight w:val="487" w:hRule="atLeast"/>
        </w:trPr>
        <w:tc>
          <w:tcPr>
            <w:tcW w:w="1440"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463"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2015"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3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797"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r>
      <w:tr>
        <w:tblPrEx>
          <w:tblCellMar>
            <w:top w:w="136" w:type="dxa"/>
            <w:left w:w="106" w:type="dxa"/>
            <w:bottom w:w="0" w:type="dxa"/>
            <w:right w:w="86" w:type="dxa"/>
          </w:tblCellMar>
        </w:tblPrEx>
        <w:trPr>
          <w:trHeight w:val="722"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201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79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r>
      <w:tr>
        <w:tblPrEx>
          <w:tblCellMar>
            <w:top w:w="136" w:type="dxa"/>
            <w:left w:w="106" w:type="dxa"/>
            <w:bottom w:w="0" w:type="dxa"/>
            <w:right w:w="86" w:type="dxa"/>
          </w:tblCellMar>
        </w:tblPrEx>
        <w:trPr>
          <w:trHeight w:val="410" w:hRule="atLeast"/>
        </w:trPr>
        <w:tc>
          <w:tcPr>
            <w:tcW w:w="1440"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463"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2015"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3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797"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r>
      <w:tr>
        <w:tblPrEx>
          <w:tblCellMar>
            <w:top w:w="136" w:type="dxa"/>
            <w:left w:w="106" w:type="dxa"/>
            <w:bottom w:w="0" w:type="dxa"/>
            <w:right w:w="86" w:type="dxa"/>
          </w:tblCellMar>
        </w:tblPrEx>
        <w:trPr>
          <w:trHeight w:val="410" w:hRule="atLeast"/>
        </w:trPr>
        <w:tc>
          <w:tcPr>
            <w:tcW w:w="1440"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p>
        </w:tc>
        <w:tc>
          <w:tcPr>
            <w:tcW w:w="1463"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2015"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38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heme="minorEastAsia" w:hAnsiTheme="minorEastAsia" w:eastAsiaTheme="minorEastAsia"/>
                <w:sz w:val="24"/>
              </w:rPr>
            </w:pPr>
            <w:r>
              <w:rPr>
                <w:rFonts w:cs="Times New Roman" w:asciiTheme="minorEastAsia" w:hAnsiTheme="minorEastAsia" w:eastAsiaTheme="minorEastAsia"/>
                <w:sz w:val="24"/>
              </w:rPr>
              <w:t xml:space="preserve"> </w:t>
            </w:r>
          </w:p>
        </w:tc>
        <w:tc>
          <w:tcPr>
            <w:tcW w:w="1797" w:type="dxa"/>
            <w:tcBorders>
              <w:top w:val="single" w:color="000000" w:sz="4" w:space="0"/>
              <w:left w:val="single" w:color="000000" w:sz="4" w:space="0"/>
              <w:bottom w:val="single" w:color="000000" w:sz="4" w:space="0"/>
              <w:right w:val="single" w:color="000000" w:sz="4" w:space="0"/>
            </w:tcBorders>
          </w:tcPr>
          <w:p>
            <w:pPr>
              <w:spacing w:after="0" w:line="240" w:lineRule="auto"/>
              <w:ind w:left="2"/>
              <w:rPr>
                <w:rFonts w:asciiTheme="minorEastAsia" w:hAnsiTheme="minorEastAsia" w:eastAsiaTheme="minorEastAsia"/>
                <w:sz w:val="24"/>
              </w:rPr>
            </w:pPr>
            <w:r>
              <w:rPr>
                <w:rFonts w:cs="Times New Roman" w:asciiTheme="minorEastAsia" w:hAnsiTheme="minorEastAsia" w:eastAsiaTheme="minorEastAsia"/>
                <w:sz w:val="24"/>
              </w:rPr>
              <w:t xml:space="preserve"> </w:t>
            </w:r>
          </w:p>
        </w:tc>
      </w:tr>
    </w:tbl>
    <w:p>
      <w:pPr>
        <w:spacing w:after="127"/>
        <w:rPr>
          <w:rFonts w:asciiTheme="minorEastAsia" w:hAnsiTheme="minorEastAsia" w:eastAsiaTheme="minorEastAsia"/>
          <w:sz w:val="24"/>
        </w:rPr>
      </w:pPr>
      <w:r>
        <w:rPr>
          <w:rFonts w:cs="Times New Roman" w:asciiTheme="minorEastAsia" w:hAnsiTheme="minorEastAsia" w:eastAsiaTheme="minorEastAsia"/>
          <w:sz w:val="24"/>
        </w:rPr>
        <w:t xml:space="preserve"> </w:t>
      </w:r>
    </w:p>
    <w:p>
      <w:pPr>
        <w:spacing w:after="190"/>
        <w:ind w:right="8"/>
        <w:jc w:val="center"/>
        <w:rPr>
          <w:rFonts w:asciiTheme="minorEastAsia" w:hAnsiTheme="minorEastAsia" w:eastAsiaTheme="minorEastAsia"/>
        </w:rPr>
      </w:pPr>
      <w:r>
        <w:rPr>
          <w:rFonts w:asciiTheme="minorEastAsia" w:hAnsiTheme="minorEastAsia" w:eastAsiaTheme="minorEastAsia"/>
        </w:rPr>
        <w:t xml:space="preserve"> </w:t>
      </w:r>
    </w:p>
    <w:p>
      <w:pPr>
        <w:spacing w:after="190"/>
        <w:ind w:right="8"/>
        <w:jc w:val="center"/>
        <w:rPr>
          <w:rFonts w:asciiTheme="minorEastAsia" w:hAnsiTheme="minorEastAsia" w:eastAsiaTheme="minorEastAsia"/>
        </w:rPr>
      </w:pPr>
      <w:r>
        <w:rPr>
          <w:rFonts w:asciiTheme="minorEastAsia" w:hAnsiTheme="minorEastAsia" w:eastAsiaTheme="minorEastAsia"/>
        </w:rPr>
        <w:t xml:space="preserve"> </w:t>
      </w:r>
    </w:p>
    <w:p>
      <w:pPr>
        <w:spacing w:after="190"/>
        <w:ind w:right="8"/>
        <w:jc w:val="center"/>
        <w:rPr>
          <w:rFonts w:asciiTheme="minorEastAsia" w:hAnsiTheme="minorEastAsia" w:eastAsiaTheme="minorEastAsia"/>
        </w:rPr>
      </w:pPr>
      <w:r>
        <w:rPr>
          <w:rFonts w:asciiTheme="minorEastAsia" w:hAnsiTheme="minorEastAsia" w:eastAsiaTheme="minorEastAsia"/>
        </w:rPr>
        <w:t xml:space="preserve"> </w:t>
      </w:r>
    </w:p>
    <w:p>
      <w:pPr>
        <w:spacing w:after="190"/>
        <w:ind w:right="8"/>
        <w:jc w:val="center"/>
        <w:rPr>
          <w:rFonts w:asciiTheme="minorEastAsia" w:hAnsiTheme="minorEastAsia" w:eastAsiaTheme="minorEastAsia"/>
        </w:rPr>
      </w:pPr>
      <w:r>
        <w:rPr>
          <w:rFonts w:asciiTheme="minorEastAsia" w:hAnsiTheme="minorEastAsia" w:eastAsiaTheme="minorEastAsia"/>
        </w:rPr>
        <w:t xml:space="preserve"> </w:t>
      </w:r>
    </w:p>
    <w:p>
      <w:pPr>
        <w:spacing w:after="190"/>
        <w:ind w:right="8"/>
        <w:jc w:val="center"/>
        <w:rPr>
          <w:rFonts w:asciiTheme="minorEastAsia" w:hAnsiTheme="minorEastAsia" w:eastAsiaTheme="minorEastAsia"/>
        </w:rPr>
      </w:pPr>
      <w:r>
        <w:rPr>
          <w:rFonts w:asciiTheme="minorEastAsia" w:hAnsiTheme="minorEastAsia" w:eastAsiaTheme="minorEastAsia"/>
        </w:rPr>
        <w:t xml:space="preserve"> </w:t>
      </w:r>
    </w:p>
    <w:p>
      <w:pPr>
        <w:spacing w:after="190"/>
        <w:ind w:right="8"/>
        <w:jc w:val="center"/>
        <w:rPr>
          <w:rFonts w:ascii="华文仿宋" w:hAnsi="华文仿宋" w:eastAsia="华文仿宋"/>
        </w:rPr>
      </w:pPr>
      <w:r>
        <w:rPr>
          <w:rFonts w:ascii="华文仿宋" w:hAnsi="华文仿宋" w:eastAsia="华文仿宋"/>
        </w:rPr>
        <w:t xml:space="preserve"> </w:t>
      </w:r>
    </w:p>
    <w:p>
      <w:pPr>
        <w:spacing w:line="360" w:lineRule="auto"/>
        <w:rPr>
          <w:rFonts w:ascii="宋体" w:hAnsi="宋体"/>
          <w:color w:val="000000"/>
          <w:sz w:val="28"/>
          <w:szCs w:val="28"/>
        </w:rPr>
      </w:pPr>
    </w:p>
    <w:p>
      <w:pPr>
        <w:widowControl/>
        <w:jc w:val="left"/>
        <w:rPr>
          <w:rFonts w:ascii="宋体" w:hAnsi="宋体"/>
          <w:color w:val="000000"/>
          <w:sz w:val="28"/>
          <w:szCs w:val="28"/>
        </w:rPr>
      </w:pPr>
      <w:r>
        <w:rPr>
          <w:rFonts w:ascii="宋体" w:hAnsi="宋体"/>
          <w:color w:val="000000"/>
          <w:sz w:val="28"/>
          <w:szCs w:val="28"/>
        </w:rPr>
        <w:br w:type="page"/>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九、项目服务方案</w:t>
      </w:r>
    </w:p>
    <w:p>
      <w:pPr>
        <w:spacing w:after="190"/>
        <w:rPr>
          <w:rFonts w:asciiTheme="minorEastAsia" w:hAnsiTheme="minorEastAsia" w:eastAsiaTheme="minorEastAsia"/>
        </w:rPr>
      </w:pPr>
    </w:p>
    <w:p>
      <w:pPr>
        <w:ind w:firstLine="426"/>
        <w:rPr>
          <w:rFonts w:asciiTheme="minorEastAsia" w:hAnsiTheme="minorEastAsia" w:eastAsiaTheme="minorEastAsia"/>
          <w:sz w:val="24"/>
        </w:rPr>
      </w:pPr>
      <w:r>
        <w:rPr>
          <w:rFonts w:asciiTheme="minorEastAsia" w:hAnsiTheme="minorEastAsia" w:eastAsiaTheme="minorEastAsia"/>
          <w:sz w:val="24"/>
        </w:rPr>
        <w:t>投标人应制订针对本项目实施的详细具体的工作方案，内容包括：</w:t>
      </w:r>
      <w:r>
        <w:rPr>
          <w:rFonts w:hint="eastAsia" w:asciiTheme="minorEastAsia" w:hAnsiTheme="minorEastAsia" w:eastAsiaTheme="minorEastAsia"/>
          <w:sz w:val="24"/>
        </w:rPr>
        <w:t>项目服务方案的总体思路</w:t>
      </w:r>
      <w:r>
        <w:rPr>
          <w:rFonts w:hint="eastAsia" w:asciiTheme="minorEastAsia" w:hAnsiTheme="minorEastAsia"/>
          <w:sz w:val="24"/>
          <w:lang w:eastAsia="zh-CN"/>
        </w:rPr>
        <w:t>、</w:t>
      </w:r>
      <w:r>
        <w:rPr>
          <w:rFonts w:asciiTheme="minorEastAsia" w:hAnsiTheme="minorEastAsia" w:eastAsiaTheme="minorEastAsia"/>
          <w:sz w:val="24"/>
        </w:rPr>
        <w:t>项目组织管理、项目工作计划、投入的人力物力、项目完成时限</w:t>
      </w:r>
      <w:r>
        <w:rPr>
          <w:rFonts w:hint="eastAsia" w:asciiTheme="minorEastAsia" w:hAnsiTheme="minorEastAsia"/>
          <w:sz w:val="24"/>
          <w:lang w:eastAsia="zh-CN"/>
        </w:rPr>
        <w:t>、</w:t>
      </w:r>
      <w:r>
        <w:rPr>
          <w:rFonts w:hint="eastAsia" w:asciiTheme="minorEastAsia" w:hAnsiTheme="minorEastAsia"/>
          <w:sz w:val="24"/>
          <w:lang w:val="en-US" w:eastAsia="zh-CN"/>
        </w:rPr>
        <w:t>项目交付成果</w:t>
      </w:r>
      <w:r>
        <w:rPr>
          <w:rFonts w:asciiTheme="minorEastAsia" w:hAnsiTheme="minorEastAsia" w:eastAsiaTheme="minorEastAsia"/>
          <w:sz w:val="24"/>
        </w:rPr>
        <w:t xml:space="preserve">等必须明确的内容（须涵盖项目所有要求）。 </w:t>
      </w:r>
    </w:p>
    <w:p>
      <w:pPr>
        <w:spacing w:after="190"/>
        <w:rPr>
          <w:rFonts w:asciiTheme="minorEastAsia" w:hAnsiTheme="minorEastAsia" w:eastAsiaTheme="minorEastAsia"/>
          <w:sz w:val="24"/>
        </w:rPr>
      </w:pPr>
      <w:r>
        <w:rPr>
          <w:rFonts w:asciiTheme="minorEastAsia" w:hAnsiTheme="minorEastAsia" w:eastAsiaTheme="minorEastAsia"/>
          <w:sz w:val="24"/>
        </w:rPr>
        <w:t xml:space="preserve"> </w:t>
      </w:r>
    </w:p>
    <w:p>
      <w:pPr>
        <w:spacing w:after="190"/>
        <w:rPr>
          <w:rFonts w:asciiTheme="minorEastAsia" w:hAnsiTheme="minorEastAsia" w:eastAsiaTheme="minorEastAsia"/>
          <w:sz w:val="24"/>
        </w:rPr>
      </w:pPr>
      <w:r>
        <w:rPr>
          <w:rFonts w:asciiTheme="minorEastAsia" w:hAnsiTheme="minorEastAsia" w:eastAsiaTheme="minorEastAsia"/>
          <w:sz w:val="24"/>
        </w:rPr>
        <w:t xml:space="preserve"> </w:t>
      </w:r>
    </w:p>
    <w:p>
      <w:pPr>
        <w:spacing w:after="190"/>
        <w:rPr>
          <w:rFonts w:asciiTheme="minorEastAsia" w:hAnsiTheme="minorEastAsia" w:eastAsiaTheme="minorEastAsia"/>
          <w:sz w:val="24"/>
        </w:rPr>
      </w:pPr>
      <w:r>
        <w:rPr>
          <w:rFonts w:asciiTheme="minorEastAsia" w:hAnsiTheme="minorEastAsia" w:eastAsiaTheme="minorEastAsia"/>
          <w:sz w:val="24"/>
        </w:rPr>
        <w:t xml:space="preserve"> </w:t>
      </w:r>
    </w:p>
    <w:p>
      <w:pPr>
        <w:ind w:left="8"/>
        <w:rPr>
          <w:rFonts w:asciiTheme="minorEastAsia" w:hAnsiTheme="minorEastAsia" w:eastAsiaTheme="minorEastAsia"/>
          <w:sz w:val="24"/>
        </w:rPr>
      </w:pPr>
      <w:r>
        <w:rPr>
          <w:rFonts w:asciiTheme="minorEastAsia" w:hAnsiTheme="minorEastAsia" w:eastAsiaTheme="minorEastAsia"/>
          <w:sz w:val="24"/>
        </w:rPr>
        <w:t>投标人代表签字:</w:t>
      </w:r>
      <w:r>
        <w:rPr>
          <w:rFonts w:asciiTheme="minorEastAsia" w:hAnsiTheme="minorEastAsia" w:eastAsiaTheme="minorEastAsia"/>
          <w:sz w:val="24"/>
          <w:u w:val="single" w:color="000000"/>
        </w:rPr>
        <w:t xml:space="preserve">                        </w:t>
      </w:r>
      <w:r>
        <w:rPr>
          <w:rFonts w:asciiTheme="minorEastAsia" w:hAnsiTheme="minorEastAsia" w:eastAsiaTheme="minorEastAsia"/>
          <w:sz w:val="24"/>
        </w:rPr>
        <w:t xml:space="preserve"> </w:t>
      </w:r>
    </w:p>
    <w:p>
      <w:pPr>
        <w:spacing w:after="190"/>
        <w:rPr>
          <w:rFonts w:asciiTheme="minorEastAsia" w:hAnsiTheme="minorEastAsia" w:eastAsiaTheme="minorEastAsia"/>
          <w:sz w:val="24"/>
        </w:rPr>
      </w:pPr>
      <w:r>
        <w:rPr>
          <w:rFonts w:asciiTheme="minorEastAsia" w:hAnsiTheme="minorEastAsia" w:eastAsiaTheme="minorEastAsia"/>
          <w:sz w:val="24"/>
        </w:rPr>
        <w:t xml:space="preserve"> </w:t>
      </w:r>
    </w:p>
    <w:p>
      <w:pPr>
        <w:spacing w:after="293"/>
        <w:ind w:left="8"/>
        <w:rPr>
          <w:rFonts w:asciiTheme="minorEastAsia" w:hAnsiTheme="minorEastAsia" w:eastAsiaTheme="minorEastAsia"/>
          <w:sz w:val="24"/>
        </w:rPr>
      </w:pPr>
      <w:r>
        <w:rPr>
          <w:rFonts w:asciiTheme="minorEastAsia" w:hAnsiTheme="minorEastAsia" w:eastAsiaTheme="minorEastAsia"/>
          <w:sz w:val="24"/>
        </w:rPr>
        <w:t>单位盖章：</w:t>
      </w:r>
      <w:r>
        <w:rPr>
          <w:rFonts w:asciiTheme="minorEastAsia" w:hAnsiTheme="minorEastAsia" w:eastAsiaTheme="minorEastAsia"/>
          <w:sz w:val="24"/>
          <w:u w:val="single" w:color="000000"/>
        </w:rPr>
        <w:t xml:space="preserve">                </w:t>
      </w:r>
      <w:r>
        <w:rPr>
          <w:rFonts w:asciiTheme="minorEastAsia" w:hAnsiTheme="minorEastAsia" w:eastAsiaTheme="minorEastAsia"/>
          <w:sz w:val="24"/>
        </w:rPr>
        <w:t xml:space="preserve"> </w:t>
      </w:r>
    </w:p>
    <w:p>
      <w:pPr>
        <w:spacing w:after="254"/>
        <w:ind w:left="321"/>
        <w:jc w:val="center"/>
        <w:rPr>
          <w:rFonts w:ascii="华文仿宋" w:hAnsi="华文仿宋" w:eastAsia="华文仿宋"/>
        </w:rPr>
      </w:pPr>
      <w:r>
        <w:rPr>
          <w:rFonts w:ascii="华文仿宋" w:hAnsi="华文仿宋" w:eastAsia="华文仿宋"/>
          <w:sz w:val="28"/>
        </w:rPr>
        <w:t xml:space="preserve"> </w:t>
      </w:r>
    </w:p>
    <w:p>
      <w:pPr>
        <w:spacing w:after="254"/>
        <w:ind w:left="321"/>
        <w:jc w:val="center"/>
        <w:rPr>
          <w:rFonts w:ascii="华文仿宋" w:hAnsi="华文仿宋" w:eastAsia="华文仿宋"/>
        </w:rPr>
      </w:pPr>
      <w:r>
        <w:rPr>
          <w:rFonts w:ascii="华文仿宋" w:hAnsi="华文仿宋" w:eastAsia="华文仿宋"/>
          <w:sz w:val="28"/>
        </w:rPr>
        <w:t xml:space="preserve"> </w:t>
      </w:r>
    </w:p>
    <w:p>
      <w:pPr>
        <w:spacing w:after="254"/>
        <w:ind w:left="321"/>
        <w:jc w:val="center"/>
        <w:rPr>
          <w:rFonts w:ascii="华文仿宋" w:hAnsi="华文仿宋" w:eastAsia="华文仿宋"/>
        </w:rPr>
      </w:pPr>
      <w:r>
        <w:rPr>
          <w:rFonts w:ascii="华文仿宋" w:hAnsi="华文仿宋" w:eastAsia="华文仿宋"/>
          <w:sz w:val="28"/>
        </w:rPr>
        <w:t xml:space="preserve"> </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widowControl/>
        <w:jc w:val="left"/>
        <w:rPr>
          <w:rFonts w:ascii="宋体" w:hAnsi="宋体"/>
          <w:color w:val="000000"/>
          <w:sz w:val="28"/>
          <w:szCs w:val="28"/>
        </w:rPr>
      </w:pPr>
      <w:r>
        <w:rPr>
          <w:rFonts w:ascii="宋体" w:hAnsi="宋体"/>
          <w:color w:val="000000"/>
          <w:sz w:val="28"/>
          <w:szCs w:val="28"/>
        </w:rPr>
        <w:br w:type="page"/>
      </w:r>
    </w:p>
    <w:p>
      <w:pPr>
        <w:rPr>
          <w:color w:val="000000"/>
          <w:sz w:val="24"/>
          <w:szCs w:val="24"/>
        </w:rPr>
      </w:pPr>
      <w:r>
        <w:rPr>
          <w:rFonts w:hint="eastAsia" w:ascii="宋体" w:hAnsi="宋体"/>
          <w:color w:val="000000"/>
          <w:sz w:val="24"/>
          <w:szCs w:val="24"/>
        </w:rPr>
        <w:t>十、</w:t>
      </w:r>
      <w:r>
        <w:rPr>
          <w:rFonts w:hint="eastAsia"/>
          <w:color w:val="000000"/>
          <w:sz w:val="24"/>
          <w:szCs w:val="24"/>
        </w:rPr>
        <w:t>符合性审查表</w:t>
      </w:r>
    </w:p>
    <w:p>
      <w:pPr>
        <w:pStyle w:val="9"/>
        <w:spacing w:after="0" w:line="360" w:lineRule="auto"/>
        <w:ind w:firstLine="360"/>
        <w:jc w:val="center"/>
        <w:rPr>
          <w:color w:val="000000"/>
          <w:sz w:val="28"/>
          <w:szCs w:val="28"/>
        </w:rPr>
      </w:pPr>
      <w:r>
        <w:rPr>
          <w:rFonts w:hint="eastAsia" w:ascii="黑体" w:eastAsia="黑体"/>
          <w:color w:val="000000"/>
          <w:sz w:val="36"/>
          <w:szCs w:val="36"/>
        </w:rPr>
        <w:t>《广州南沙资产经营集团有限公司风控体系建设咨询服务选聘项目符合性审查表》</w:t>
      </w:r>
    </w:p>
    <w:p>
      <w:pPr>
        <w:pStyle w:val="9"/>
        <w:spacing w:after="0" w:line="360" w:lineRule="auto"/>
        <w:ind w:firstLine="240"/>
        <w:rPr>
          <w:color w:val="000000"/>
          <w:sz w:val="24"/>
          <w:szCs w:val="24"/>
        </w:rPr>
      </w:pPr>
      <w:r>
        <w:rPr>
          <w:rFonts w:hint="eastAsia"/>
          <w:color w:val="000000"/>
          <w:sz w:val="24"/>
          <w:szCs w:val="24"/>
        </w:rPr>
        <w:t>若出现</w:t>
      </w:r>
      <w:r>
        <w:rPr>
          <w:rFonts w:hint="eastAsia"/>
          <w:color w:val="000000"/>
          <w:sz w:val="24"/>
          <w:szCs w:val="24"/>
          <w:lang w:val="en-US" w:eastAsia="zh-CN"/>
        </w:rPr>
        <w:t>不</w:t>
      </w:r>
      <w:r>
        <w:rPr>
          <w:rFonts w:hint="eastAsia"/>
          <w:color w:val="000000"/>
          <w:sz w:val="24"/>
          <w:szCs w:val="24"/>
        </w:rPr>
        <w:t>符合</w:t>
      </w:r>
      <w:r>
        <w:rPr>
          <w:rFonts w:hint="eastAsia"/>
          <w:color w:val="000000"/>
          <w:sz w:val="24"/>
          <w:szCs w:val="24"/>
          <w:lang w:val="en-US" w:eastAsia="zh-CN"/>
        </w:rPr>
        <w:t>本</w:t>
      </w:r>
      <w:r>
        <w:rPr>
          <w:rFonts w:hint="eastAsia"/>
          <w:color w:val="000000"/>
          <w:sz w:val="24"/>
          <w:szCs w:val="24"/>
        </w:rPr>
        <w:t>审查表中所述情况，作废标处理。</w:t>
      </w: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项目名称：广州南沙资产经营集团有限公司风控体系建设咨询服务选聘项目</w:t>
      </w:r>
    </w:p>
    <w:tbl>
      <w:tblPr>
        <w:tblStyle w:val="10"/>
        <w:tblpPr w:leftFromText="180" w:rightFromText="180" w:vertAnchor="text" w:horzAnchor="page" w:tblpX="1832" w:tblpY="23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1050" w:firstLineChars="5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投标文件按规定的格式填写，内容完整</w:t>
            </w:r>
            <w:r>
              <w:rPr>
                <w:rFonts w:hint="eastAsia"/>
                <w:color w:val="000000"/>
                <w:lang w:eastAsia="zh-CN"/>
              </w:rPr>
              <w:t>，</w:t>
            </w:r>
            <w:r>
              <w:rPr>
                <w:rFonts w:hint="eastAsia"/>
                <w:color w:val="000000"/>
              </w:rPr>
              <w:t>关键字迹可辩认</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color w:val="000000"/>
              </w:rPr>
            </w:pPr>
            <w:r>
              <w:rPr>
                <w:rFonts w:hint="eastAsia" w:ascii="宋体" w:hAnsi="宋体"/>
                <w:color w:val="000000"/>
                <w:szCs w:val="21"/>
                <w:lang w:val="zh-CN"/>
              </w:rPr>
              <w:t>投标人依法成立，具有独立法人资格，</w:t>
            </w:r>
            <w:r>
              <w:rPr>
                <w:rFonts w:hint="eastAsia" w:ascii="宋体" w:hAnsi="宋体"/>
                <w:color w:val="000000"/>
                <w:szCs w:val="21"/>
                <w:lang w:val="en-US" w:eastAsia="zh-CN"/>
              </w:rPr>
              <w:t>提供营业执照副本，</w:t>
            </w:r>
            <w:r>
              <w:rPr>
                <w:rFonts w:hint="eastAsia" w:ascii="宋体" w:hAnsi="宋体"/>
                <w:color w:val="000000"/>
                <w:szCs w:val="21"/>
              </w:rPr>
              <w:t>具</w:t>
            </w:r>
            <w:r>
              <w:rPr>
                <w:rFonts w:hint="eastAsia" w:ascii="宋体" w:hAnsi="宋体"/>
                <w:color w:val="000000"/>
                <w:szCs w:val="21"/>
                <w:lang w:val="zh-CN"/>
              </w:rPr>
              <w:t>有从事企业管理咨询的资格</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ascii="宋体" w:hAnsi="宋体"/>
                <w:color w:val="000000"/>
                <w:szCs w:val="21"/>
              </w:rPr>
            </w:pPr>
            <w:r>
              <w:rPr>
                <w:rFonts w:hint="eastAsia" w:ascii="宋体" w:hAnsi="宋体"/>
                <w:color w:val="000000"/>
                <w:szCs w:val="21"/>
              </w:rPr>
              <w:t>投标文件中有法定代表人证明书原件，或</w:t>
            </w:r>
            <w:r>
              <w:rPr>
                <w:rFonts w:hint="eastAsia" w:ascii="宋体" w:hAnsi="宋体"/>
                <w:color w:val="000000"/>
                <w:sz w:val="24"/>
                <w:szCs w:val="21"/>
              </w:rPr>
              <w:t>由</w:t>
            </w:r>
            <w:r>
              <w:rPr>
                <w:rFonts w:hint="eastAsia" w:ascii="宋体" w:hAnsi="宋体"/>
                <w:color w:val="000000"/>
                <w:szCs w:val="21"/>
              </w:rPr>
              <w:t>委托代理人签署的投标文件有法定代表人授权书</w:t>
            </w:r>
            <w:r>
              <w:rPr>
                <w:rFonts w:hint="eastAsia" w:ascii="宋体" w:hAnsi="宋体"/>
                <w:color w:val="000000"/>
              </w:rPr>
              <w:t>原件</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pPr>
              <w:tabs>
                <w:tab w:val="left" w:pos="720"/>
              </w:tabs>
              <w:snapToGrid w:val="0"/>
              <w:rPr>
                <w:color w:val="000000"/>
              </w:rPr>
            </w:pPr>
            <w:r>
              <w:rPr>
                <w:rFonts w:hint="eastAsia" w:ascii="宋体" w:hAnsi="宋体"/>
                <w:color w:val="000000"/>
                <w:szCs w:val="21"/>
              </w:rPr>
              <w:t>投标人未</w:t>
            </w:r>
            <w:r>
              <w:rPr>
                <w:rFonts w:hint="eastAsia" w:ascii="宋体" w:hAnsi="宋体"/>
                <w:color w:val="000000"/>
                <w:szCs w:val="21"/>
                <w:lang w:val="zh-CN"/>
              </w:rPr>
              <w:t>被列入公司不合格投标人名单，暂停或取消报价资格的</w:t>
            </w:r>
            <w:r>
              <w:rPr>
                <w:rFonts w:hint="eastAsia" w:ascii="宋体" w:hAnsi="宋体"/>
                <w:color w:val="000000"/>
                <w:szCs w:val="21"/>
              </w:rPr>
              <w:t>,</w:t>
            </w:r>
            <w:r>
              <w:rPr>
                <w:rFonts w:hint="eastAsia" w:ascii="宋体" w:hAnsi="宋体"/>
                <w:color w:val="000000"/>
                <w:szCs w:val="21"/>
                <w:lang w:val="zh-CN"/>
              </w:rPr>
              <w:t>或其他受到限制的条件</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7</w:t>
            </w:r>
          </w:p>
        </w:tc>
        <w:tc>
          <w:tcPr>
            <w:tcW w:w="2561" w:type="dxa"/>
            <w:vAlign w:val="center"/>
          </w:tcPr>
          <w:p>
            <w:pPr>
              <w:tabs>
                <w:tab w:val="left" w:pos="720"/>
              </w:tabs>
              <w:snapToGrid w:val="0"/>
              <w:rPr>
                <w:rFonts w:ascii="宋体" w:hAnsi="宋体"/>
                <w:color w:val="000000"/>
                <w:szCs w:val="21"/>
              </w:rPr>
            </w:pPr>
            <w:r>
              <w:rPr>
                <w:rFonts w:hint="eastAsia" w:ascii="宋体" w:hAnsi="宋体"/>
                <w:color w:val="000000"/>
                <w:szCs w:val="21"/>
                <w:lang w:val="zh-CN"/>
              </w:rPr>
              <w:t>投标人指派驻点咨询团队人数</w:t>
            </w:r>
            <w:r>
              <w:rPr>
                <w:rFonts w:hint="eastAsia" w:ascii="宋体" w:hAnsi="宋体"/>
                <w:color w:val="000000"/>
                <w:szCs w:val="21"/>
                <w:lang w:val="en-US" w:eastAsia="zh-CN"/>
              </w:rPr>
              <w:t>大于等于</w:t>
            </w:r>
            <w:r>
              <w:rPr>
                <w:rFonts w:hint="eastAsia" w:ascii="宋体" w:hAnsi="宋体"/>
                <w:color w:val="000000"/>
                <w:szCs w:val="21"/>
                <w:lang w:val="zh-CN"/>
              </w:rPr>
              <w:t xml:space="preserve">3人 </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8</w:t>
            </w:r>
          </w:p>
        </w:tc>
        <w:tc>
          <w:tcPr>
            <w:tcW w:w="2561" w:type="dxa"/>
            <w:vAlign w:val="center"/>
          </w:tcPr>
          <w:p>
            <w:pPr>
              <w:tabs>
                <w:tab w:val="left" w:pos="720"/>
              </w:tabs>
              <w:snapToGrid w:val="0"/>
              <w:rPr>
                <w:color w:val="000000"/>
              </w:rPr>
            </w:pPr>
            <w:r>
              <w:rPr>
                <w:rFonts w:hint="eastAsia"/>
                <w:color w:val="000000"/>
              </w:rPr>
              <w:t>投标报价</w:t>
            </w:r>
            <w:r>
              <w:rPr>
                <w:rFonts w:hint="eastAsia"/>
                <w:color w:val="000000"/>
                <w:lang w:val="en-US" w:eastAsia="zh-CN"/>
              </w:rPr>
              <w:t>不超过</w:t>
            </w:r>
            <w:r>
              <w:rPr>
                <w:rFonts w:hint="eastAsia"/>
                <w:color w:val="000000"/>
              </w:rPr>
              <w:t>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2、出现上述情况的打“○”，</w:t>
      </w:r>
      <w:r>
        <w:rPr>
          <w:rFonts w:hint="eastAsia" w:ascii="宋体" w:hAnsi="Courier New"/>
          <w:color w:val="000000"/>
          <w:szCs w:val="21"/>
          <w:lang w:val="en-US" w:eastAsia="zh-CN"/>
        </w:rPr>
        <w:t>不符合上述情况</w:t>
      </w:r>
      <w:r>
        <w:rPr>
          <w:rFonts w:hint="eastAsia" w:ascii="宋体" w:hAnsi="Courier New"/>
          <w:color w:val="000000"/>
          <w:szCs w:val="21"/>
        </w:rPr>
        <w:t>的打“×”。</w:t>
      </w:r>
    </w:p>
    <w:p>
      <w:pPr>
        <w:tabs>
          <w:tab w:val="left" w:pos="720"/>
        </w:tabs>
        <w:snapToGrid w:val="0"/>
        <w:spacing w:before="156" w:beforeLines="50"/>
        <w:ind w:firstLine="630" w:firstLineChars="300"/>
        <w:rPr>
          <w:rFonts w:ascii="宋体" w:hAnsi="Courier New"/>
          <w:color w:val="000000"/>
          <w:sz w:val="18"/>
          <w:szCs w:val="18"/>
        </w:rPr>
      </w:pPr>
      <w:r>
        <w:rPr>
          <w:rFonts w:hint="eastAsia" w:ascii="宋体" w:hAnsi="Courier New"/>
          <w:color w:val="000000"/>
          <w:szCs w:val="21"/>
        </w:rPr>
        <w:t>3、出现一个“×”的结论为“不通过”全部为“○”的结论为“通过”。</w:t>
      </w:r>
    </w:p>
    <w:p>
      <w:pPr>
        <w:tabs>
          <w:tab w:val="left" w:pos="720"/>
        </w:tabs>
        <w:snapToGrid w:val="0"/>
        <w:ind w:firstLine="630" w:firstLineChars="300"/>
        <w:jc w:val="left"/>
        <w:rPr>
          <w:rFonts w:ascii="宋体" w:hAnsi="宋体"/>
          <w:color w:val="000000"/>
        </w:rPr>
      </w:pPr>
      <w:r>
        <w:rPr>
          <w:rFonts w:hint="eastAsia" w:ascii="宋体" w:hAnsi="Courier New"/>
          <w:color w:val="000000"/>
          <w:szCs w:val="21"/>
        </w:rPr>
        <w:t>评审人员签名：                     日期：</w:t>
      </w:r>
    </w:p>
    <w:p>
      <w:pPr>
        <w:rPr>
          <w:rFonts w:ascii="宋体" w:hAnsi="宋体"/>
          <w:color w:val="000000"/>
          <w:sz w:val="24"/>
          <w:szCs w:val="24"/>
        </w:rPr>
      </w:pPr>
      <w:r>
        <w:rPr>
          <w:rFonts w:hint="eastAsia" w:ascii="宋体" w:hAnsi="宋体"/>
          <w:color w:val="000000"/>
          <w:sz w:val="24"/>
          <w:szCs w:val="24"/>
        </w:rPr>
        <w:t xml:space="preserve">十一、承诺函 </w:t>
      </w:r>
    </w:p>
    <w:p>
      <w:pPr>
        <w:spacing w:after="279" w:line="240" w:lineRule="auto"/>
        <w:ind w:right="43"/>
        <w:jc w:val="center"/>
        <w:rPr>
          <w:rFonts w:ascii="华文仿宋" w:hAnsi="华文仿宋" w:eastAsia="华文仿宋"/>
        </w:rPr>
      </w:pPr>
      <w:r>
        <w:rPr>
          <w:rFonts w:ascii="华文仿宋" w:hAnsi="华文仿宋" w:eastAsia="华文仿宋" w:cs="Times New Roman"/>
          <w:b/>
          <w:sz w:val="28"/>
        </w:rPr>
        <w:t xml:space="preserve"> </w:t>
      </w:r>
    </w:p>
    <w:p>
      <w:pPr>
        <w:pStyle w:val="3"/>
        <w:spacing w:after="138" w:line="240" w:lineRule="auto"/>
        <w:ind w:left="-5" w:right="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致：    </w:t>
      </w:r>
      <w:r>
        <w:rPr>
          <w:rFonts w:hint="eastAsia" w:asciiTheme="minorEastAsia" w:hAnsiTheme="minorEastAsia" w:eastAsiaTheme="minorEastAsia" w:cstheme="minorEastAsia"/>
          <w:b/>
          <w:color w:val="auto"/>
          <w:sz w:val="24"/>
          <w:szCs w:val="24"/>
        </w:rPr>
        <w:t>公司</w:t>
      </w:r>
    </w:p>
    <w:p>
      <w:pPr>
        <w:spacing w:after="150" w:line="24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after="0" w:line="240" w:lineRule="auto"/>
        <w:ind w:left="534"/>
        <w:rPr>
          <w:rFonts w:asciiTheme="minorEastAsia" w:hAnsiTheme="minorEastAsia" w:cstheme="minorEastAsia"/>
          <w:sz w:val="24"/>
        </w:rPr>
      </w:pPr>
      <w:r>
        <w:rPr>
          <w:rFonts w:hint="eastAsia" w:asciiTheme="minorEastAsia" w:hAnsiTheme="minorEastAsia" w:cstheme="minorEastAsia"/>
          <w:sz w:val="24"/>
        </w:rPr>
        <w:t>我司参加贵司“</w:t>
      </w:r>
      <w:r>
        <w:rPr>
          <w:rFonts w:hint="eastAsia" w:asciiTheme="minorEastAsia" w:hAnsiTheme="minorEastAsia" w:cstheme="minorEastAsia"/>
          <w:color w:val="0000FF"/>
          <w:sz w:val="24"/>
          <w:u w:val="single" w:color="0000FF"/>
        </w:rPr>
        <w:t xml:space="preserve">           </w:t>
      </w:r>
      <w:r>
        <w:rPr>
          <w:rFonts w:hint="eastAsia" w:asciiTheme="minorEastAsia" w:hAnsiTheme="minorEastAsia" w:cstheme="minorEastAsia"/>
          <w:sz w:val="24"/>
        </w:rPr>
        <w:t xml:space="preserve">”项目投标，在此郑重承诺：如我司中标，将严格遵守以下承诺： </w:t>
      </w:r>
    </w:p>
    <w:p>
      <w:pPr>
        <w:spacing w:after="151" w:line="240" w:lineRule="auto"/>
        <w:ind w:left="526"/>
        <w:rPr>
          <w:rFonts w:asciiTheme="minorEastAsia" w:hAnsiTheme="minorEastAsia" w:cstheme="minorEastAsia"/>
          <w:sz w:val="24"/>
        </w:rPr>
      </w:pPr>
      <w:r>
        <w:rPr>
          <w:rFonts w:hint="eastAsia" w:asciiTheme="minorEastAsia" w:hAnsiTheme="minorEastAsia" w:cstheme="minorEastAsia"/>
          <w:sz w:val="24"/>
        </w:rPr>
        <w:t xml:space="preserve">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不对本项目进行分包、转包或拆分。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lang w:val="en-US" w:eastAsia="zh-CN"/>
        </w:rPr>
        <w:t>本次投标所提示的有关业绩及证明材料等真实有效，不存在虚假和欺诈性内容，若有愿承担其引致性经济及法律责任。</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按时完成本项目，提供项目所需的充足人力及其他资源保障，保证所提交成果的质量。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贵司有权确认项目组成员。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接受贵司质询，按照要求对项目实施方案进行现场讲解，并对提出的问题进行澄清和说明。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项目实施过程中我司应将关键技能、方法转移给贵司。 </w:t>
      </w:r>
    </w:p>
    <w:p>
      <w:pPr>
        <w:numPr>
          <w:ilvl w:val="0"/>
          <w:numId w:val="5"/>
        </w:numPr>
        <w:spacing w:after="149"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本项目所产生的成果归贵司所有。 </w:t>
      </w:r>
    </w:p>
    <w:p>
      <w:pPr>
        <w:numPr>
          <w:ilvl w:val="0"/>
          <w:numId w:val="5"/>
        </w:numPr>
        <w:spacing w:after="140" w:line="240" w:lineRule="auto"/>
        <w:ind w:left="843" w:hanging="317"/>
        <w:rPr>
          <w:rFonts w:asciiTheme="minorEastAsia" w:hAnsiTheme="minorEastAsia" w:cstheme="minorEastAsia"/>
          <w:sz w:val="24"/>
        </w:rPr>
      </w:pPr>
      <w:r>
        <w:rPr>
          <w:rFonts w:hint="eastAsia" w:asciiTheme="minorEastAsia" w:hAnsiTheme="minorEastAsia" w:cstheme="minorEastAsia"/>
          <w:sz w:val="24"/>
        </w:rPr>
        <w:t xml:space="preserve">有保守本项目秘密的义务，项目全过程搜集信息、分析资料及研究成果均严格保密。 </w:t>
      </w:r>
    </w:p>
    <w:p>
      <w:pPr>
        <w:spacing w:after="150" w:line="240" w:lineRule="auto"/>
        <w:ind w:left="526"/>
        <w:rPr>
          <w:rFonts w:asciiTheme="minorEastAsia" w:hAnsiTheme="minorEastAsia" w:cstheme="minorEastAsia"/>
          <w:sz w:val="24"/>
        </w:rPr>
      </w:pPr>
      <w:r>
        <w:rPr>
          <w:rFonts w:hint="eastAsia" w:asciiTheme="minorEastAsia" w:hAnsiTheme="minorEastAsia" w:cstheme="minorEastAsia"/>
          <w:sz w:val="24"/>
        </w:rPr>
        <w:t xml:space="preserve"> </w:t>
      </w:r>
    </w:p>
    <w:p>
      <w:pPr>
        <w:spacing w:line="240" w:lineRule="auto"/>
        <w:ind w:left="534"/>
        <w:rPr>
          <w:rFonts w:asciiTheme="minorEastAsia" w:hAnsiTheme="minorEastAsia" w:cstheme="minorEastAsia"/>
          <w:sz w:val="24"/>
        </w:rPr>
      </w:pPr>
      <w:r>
        <w:rPr>
          <w:rFonts w:hint="eastAsia" w:asciiTheme="minorEastAsia" w:hAnsiTheme="minorEastAsia" w:cstheme="minorEastAsia"/>
          <w:sz w:val="24"/>
        </w:rPr>
        <w:t xml:space="preserve">如违背承诺，我司愿承担相关违约和赔偿责任，贵司可在对我方的合同付款中扣抵。 </w:t>
      </w:r>
    </w:p>
    <w:p>
      <w:pPr>
        <w:spacing w:after="190" w:line="24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line="240" w:lineRule="auto"/>
        <w:ind w:left="574"/>
        <w:rPr>
          <w:rFonts w:asciiTheme="minorEastAsia" w:hAnsiTheme="minorEastAsia" w:cstheme="minorEastAsia"/>
          <w:sz w:val="24"/>
        </w:rPr>
      </w:pPr>
      <w:r>
        <w:rPr>
          <w:rFonts w:hint="eastAsia" w:asciiTheme="minorEastAsia" w:hAnsiTheme="minorEastAsia" w:cstheme="minorEastAsia"/>
          <w:sz w:val="24"/>
        </w:rPr>
        <w:t xml:space="preserve">承诺人：                         </w:t>
      </w:r>
    </w:p>
    <w:p>
      <w:pPr>
        <w:spacing w:line="240" w:lineRule="auto"/>
        <w:ind w:left="574"/>
        <w:rPr>
          <w:rFonts w:asciiTheme="minorEastAsia" w:hAnsiTheme="minorEastAsia" w:cstheme="minorEastAsia"/>
          <w:sz w:val="24"/>
        </w:rPr>
      </w:pPr>
      <w:r>
        <w:rPr>
          <w:rFonts w:hint="eastAsia" w:asciiTheme="minorEastAsia" w:hAnsiTheme="minorEastAsia" w:cstheme="minorEastAsia"/>
          <w:sz w:val="24"/>
        </w:rPr>
        <w:t xml:space="preserve">企业法人营业执照号码： </w:t>
      </w:r>
      <w:r>
        <w:rPr>
          <w:rFonts w:hint="eastAsia" w:asciiTheme="minorEastAsia" w:hAnsiTheme="minorEastAsia" w:cstheme="minorEastAsia"/>
          <w:sz w:val="24"/>
          <w:u w:val="single" w:color="000000"/>
        </w:rPr>
        <w:t xml:space="preserve">             </w:t>
      </w:r>
    </w:p>
    <w:p>
      <w:pPr>
        <w:spacing w:after="129" w:line="240" w:lineRule="auto"/>
        <w:ind w:left="1087"/>
        <w:rPr>
          <w:rFonts w:asciiTheme="minorEastAsia" w:hAnsiTheme="minorEastAsia" w:cstheme="minorEastAsia"/>
          <w:sz w:val="24"/>
        </w:rPr>
      </w:pPr>
      <w:r>
        <w:rPr>
          <w:rFonts w:hint="eastAsia" w:asciiTheme="minorEastAsia" w:hAnsiTheme="minorEastAsia" w:cstheme="minorEastAsia"/>
          <w:color w:val="FF0000"/>
          <w:sz w:val="24"/>
        </w:rPr>
        <w:t xml:space="preserve"> </w:t>
      </w:r>
    </w:p>
    <w:p>
      <w:pPr>
        <w:spacing w:after="34" w:line="240" w:lineRule="auto"/>
        <w:ind w:left="548"/>
        <w:rPr>
          <w:rFonts w:hint="eastAsia" w:asciiTheme="minorEastAsia" w:hAnsiTheme="minorEastAsia" w:cstheme="minorEastAsia"/>
          <w:sz w:val="24"/>
        </w:rPr>
      </w:pPr>
      <w:r>
        <w:rPr>
          <w:rFonts w:hint="eastAsia" w:asciiTheme="minorEastAsia" w:hAnsiTheme="minorEastAsia" w:cstheme="minorEastAsia"/>
          <w:sz w:val="24"/>
        </w:rPr>
        <w:t>投标人代表签字:</w:t>
      </w:r>
      <w:r>
        <w:rPr>
          <w:rFonts w:hint="eastAsia" w:asciiTheme="minorEastAsia" w:hAnsiTheme="minorEastAsia" w:cstheme="minorEastAsia"/>
          <w:sz w:val="24"/>
          <w:u w:val="single" w:color="000000"/>
        </w:rPr>
        <w:t xml:space="preserve">                      </w:t>
      </w:r>
      <w:r>
        <w:rPr>
          <w:rFonts w:hint="eastAsia" w:asciiTheme="minorEastAsia" w:hAnsiTheme="minorEastAsia" w:cstheme="minorEastAsia"/>
          <w:sz w:val="24"/>
        </w:rPr>
        <w:t xml:space="preserve">           </w:t>
      </w:r>
    </w:p>
    <w:p>
      <w:pPr>
        <w:spacing w:after="34" w:line="240" w:lineRule="auto"/>
        <w:ind w:left="548"/>
        <w:rPr>
          <w:rFonts w:asciiTheme="minorEastAsia" w:hAnsiTheme="minorEastAsia" w:cstheme="minorEastAsia"/>
          <w:sz w:val="24"/>
        </w:rPr>
      </w:pPr>
      <w:r>
        <w:rPr>
          <w:rFonts w:hint="eastAsia" w:asciiTheme="minorEastAsia" w:hAnsiTheme="minorEastAsia" w:cstheme="minorEastAsia"/>
          <w:sz w:val="24"/>
        </w:rPr>
        <w:t>单位盖章：______________________________</w:t>
      </w:r>
    </w:p>
    <w:p>
      <w:pPr>
        <w:spacing w:after="34" w:line="240" w:lineRule="auto"/>
        <w:ind w:left="3781"/>
        <w:rPr>
          <w:rFonts w:asciiTheme="minorEastAsia" w:hAnsiTheme="minorEastAsia" w:cstheme="minorEastAsia"/>
          <w:sz w:val="24"/>
        </w:rPr>
      </w:pPr>
      <w:r>
        <w:rPr>
          <w:rFonts w:hint="eastAsia" w:asciiTheme="minorEastAsia" w:hAnsiTheme="minorEastAsia" w:cstheme="minorEastAsia"/>
          <w:sz w:val="24"/>
        </w:rPr>
        <w:t xml:space="preserve"> </w:t>
      </w:r>
    </w:p>
    <w:p>
      <w:pPr>
        <w:spacing w:after="34" w:line="240" w:lineRule="auto"/>
        <w:ind w:left="3781"/>
        <w:rPr>
          <w:rFonts w:asciiTheme="minorEastAsia" w:hAnsiTheme="minorEastAsia" w:cstheme="minorEastAsia"/>
          <w:sz w:val="24"/>
        </w:rPr>
      </w:pPr>
      <w:r>
        <w:rPr>
          <w:rFonts w:hint="eastAsia" w:asciiTheme="minorEastAsia" w:hAnsiTheme="minorEastAsia" w:cstheme="minorEastAsia"/>
          <w:sz w:val="24"/>
        </w:rPr>
        <w:t xml:space="preserve"> </w:t>
      </w:r>
    </w:p>
    <w:p>
      <w:pPr>
        <w:spacing w:after="34" w:line="24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after="508" w:line="240" w:lineRule="auto"/>
        <w:ind w:left="1222" w:hanging="10"/>
        <w:jc w:val="right"/>
        <w:rPr>
          <w:rFonts w:hint="eastAsia" w:asciiTheme="minorEastAsia" w:hAnsiTheme="minorEastAsia" w:cstheme="minorEastAsia"/>
          <w:sz w:val="24"/>
        </w:rPr>
      </w:pPr>
      <w:r>
        <w:rPr>
          <w:rFonts w:hint="eastAsia" w:asciiTheme="minorEastAsia" w:hAnsiTheme="minorEastAsia" w:cstheme="minorEastAsia"/>
          <w:sz w:val="24"/>
        </w:rPr>
        <w:t>日期：      年     月     日</w:t>
      </w:r>
    </w:p>
    <w:tbl>
      <w:tblPr>
        <w:tblStyle w:val="10"/>
        <w:tblpPr w:leftFromText="180" w:rightFromText="180" w:vertAnchor="text" w:horzAnchor="page" w:tblpXSpec="center" w:tblpY="577"/>
        <w:tblOverlap w:val="never"/>
        <w:tblW w:w="9680" w:type="dxa"/>
        <w:jc w:val="center"/>
        <w:shd w:val="clear" w:color="auto" w:fill="auto"/>
        <w:tblLayout w:type="fixed"/>
        <w:tblCellMar>
          <w:top w:w="0" w:type="dxa"/>
          <w:left w:w="0" w:type="dxa"/>
          <w:bottom w:w="0" w:type="dxa"/>
          <w:right w:w="0" w:type="dxa"/>
        </w:tblCellMar>
      </w:tblPr>
      <w:tblGrid>
        <w:gridCol w:w="1020"/>
        <w:gridCol w:w="7770"/>
        <w:gridCol w:w="890"/>
      </w:tblGrid>
      <w:tr>
        <w:tblPrEx>
          <w:tblCellMar>
            <w:top w:w="0" w:type="dxa"/>
            <w:left w:w="0" w:type="dxa"/>
            <w:bottom w:w="0" w:type="dxa"/>
            <w:right w:w="0" w:type="dxa"/>
          </w:tblCellMar>
        </w:tblPrEx>
        <w:trPr>
          <w:trHeight w:val="350" w:hRule="atLeast"/>
          <w:jc w:val="center"/>
        </w:trPr>
        <w:tc>
          <w:tcPr>
            <w:tcW w:w="1020" w:type="dxa"/>
            <w:vMerge w:val="restart"/>
            <w:tcBorders>
              <w:top w:val="single" w:color="000000" w:sz="8" w:space="0"/>
              <w:left w:val="single" w:color="000000" w:sz="8"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评估项目</w:t>
            </w:r>
          </w:p>
        </w:tc>
        <w:tc>
          <w:tcPr>
            <w:tcW w:w="8660" w:type="dxa"/>
            <w:gridSpan w:val="2"/>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0"/>
                <w:szCs w:val="20"/>
                <w:u w:val="none"/>
                <w:lang w:val="en-US" w:eastAsia="zh-CN" w:bidi="ar"/>
              </w:rPr>
              <w:t>评分规则</w:t>
            </w:r>
          </w:p>
        </w:tc>
      </w:tr>
      <w:tr>
        <w:tblPrEx>
          <w:shd w:val="clear" w:color="auto" w:fill="auto"/>
          <w:tblCellMar>
            <w:top w:w="0" w:type="dxa"/>
            <w:left w:w="0" w:type="dxa"/>
            <w:bottom w:w="0" w:type="dxa"/>
            <w:right w:w="0" w:type="dxa"/>
          </w:tblCellMar>
        </w:tblPrEx>
        <w:trPr>
          <w:trHeight w:val="440" w:hRule="atLeast"/>
          <w:jc w:val="center"/>
        </w:trPr>
        <w:tc>
          <w:tcPr>
            <w:tcW w:w="1020" w:type="dxa"/>
            <w:vMerge w:val="continue"/>
            <w:tcBorders>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after="0" w:line="260" w:lineRule="exact"/>
              <w:rPr>
                <w:rFonts w:hint="eastAsia" w:ascii="仿宋_GB2312" w:hAnsi="宋体" w:eastAsia="仿宋_GB2312" w:cs="仿宋_GB2312"/>
                <w:b/>
                <w:i w:val="0"/>
                <w:color w:val="000000"/>
                <w:sz w:val="28"/>
                <w:szCs w:val="28"/>
                <w:u w:val="none"/>
              </w:rPr>
            </w:pP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0"/>
                <w:szCs w:val="20"/>
                <w:u w:val="none"/>
                <w:lang w:val="en-US" w:eastAsia="zh-CN" w:bidi="ar"/>
              </w:rPr>
              <w:t>细则</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分值标准</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267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综合服务能力</w:t>
            </w: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投标人及所属集团整体服务能力情况（需提供投标人与集团关系、服务能力等书面证明材料，下同）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（1）投标人品牌2019年VAULT咨询公司全球性排名中进入前10名得5分，进入前50名得2分（提供VAULT官方网站排名截图证明）；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（2）投标人在广州市本地设有分支机构，能够提供及时本地服务得5分，否则不得分（提供广州市分支机构营业执照副本）；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（3）投标人具备较强实力，投标人上一年度在中国境内的业务收入超过人民币3亿元得5分，1-3亿元得3分，低于1亿元得1分（提供经审计的2019年度财务报告）；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投标人在风控合规领域具备专业技术优势，近三年曾协助各级国资监管机构开展相关研究，并公开发表有关风控的专业洞察文章，具有广泛影响力得5分，一般得1-3分，未开展相关研究得0分（提供相关证明文件）。</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392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项目业绩</w:t>
            </w: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1.考察投标人为国资监管机构、大型国有企业提供风险管理服务的经验：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（1）投标人近三年为广东省内的大型国有企业（含总部设在广东的中央企业、广东省属国有企业、广州市属国有企业、深圳市属国有企业）提供风险管理咨询服务，每个项目得1分 最多不超过8分（提供合同首页、盖章页复印件等证明材料）；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（2）投标人近三年为国资监管机构提供含风险管理及监督相关咨询服务，每个项目得1分，最多不超过2分（提供合同首页、盖章页复印件等证明材料）。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2.考察投标人拟委派项目经理的能力及业绩，项目经理需实质性参与现场咨询工作：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（1）考察项目经理工作年限，具备15年及以上工作经验得2分，5-14年工作经验得1分，5年以下不得分（提供毕业证书复印件）；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（2）服务本项目的项目经理近三年具有港航物流、文旅交通行业咨询服务经验，具备1个领域得1分，最多不超过2分（提供合同首页、盖章页和含项目经理名字的团队页复印件等证明材料）；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（3）服务本项目的项目经理近三年具有为国有企业提供风险管理项目服务案例，每个项目得1分，最多不超过6分（提供合同首页、盖章页和含项目经理名字的团队页复印件等证明材料）。</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3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服务方案及承诺</w:t>
            </w: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1.项目实施方案，要求为本项目服务的项目经理现场述标。对投标人的整体服务方案进行评分， 优秀20-16分，良好15-11分，一般10-6分，较差5-0分：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（1）对项目需求的理解及响应程度；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（2）实施方案逻辑清晰、重点突出、紧密结合实际；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（3）风控理念和项目方法论的领先性和可实施性；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（4）实施计划设计科学，服务成果清晰列示，满足要求。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2.项目经理现场陈述及沟通顺畅程度（4分）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质量和进度保障措施及增值服务承诺。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（1）服务质量及效率承诺--成果通过率及修改再提交时间承诺等 （3分）；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（2）增值服务和售后服务的提供情况（3分）。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7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服务价格</w:t>
            </w: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所有投标价（含税价）的算术平均值向下取整作为基准价，基准价得满分30分；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投标人的报价低于基准价的，每低1万元（不足1万元按1万元计算）扣0.5分，投标人的报价高于基准价的，每高1万元（不足1万元按1万元计算）扣1分，扣完为止。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如投标人投标价报低于投标限价50%的，投标人须书面向招标人详细说明项目成本的构成及合理性。</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8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after="0" w:line="260" w:lineRule="exact"/>
              <w:rPr>
                <w:rFonts w:hint="eastAsia" w:ascii="宋体" w:hAnsi="宋体" w:eastAsia="宋体" w:cs="宋体"/>
                <w:i w:val="0"/>
                <w:color w:val="000000"/>
                <w:sz w:val="24"/>
                <w:szCs w:val="24"/>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bl>
    <w:p>
      <w:pPr>
        <w:keepNext w:val="0"/>
        <w:keepLines w:val="0"/>
        <w:pageBreakBefore w:val="0"/>
        <w:widowControl w:val="0"/>
        <w:numPr>
          <w:ilvl w:val="0"/>
          <w:numId w:val="6"/>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 w:val="22"/>
          <w:szCs w:val="22"/>
        </w:rPr>
      </w:pPr>
      <w:r>
        <w:rPr>
          <w:rFonts w:hint="eastAsia" w:ascii="宋体" w:hAnsi="宋体" w:eastAsia="宋体" w:cs="宋体"/>
          <w:i w:val="0"/>
          <w:color w:val="000000"/>
          <w:kern w:val="0"/>
          <w:sz w:val="24"/>
          <w:szCs w:val="24"/>
          <w:u w:val="none"/>
          <w:lang w:val="en-US" w:eastAsia="zh-CN" w:bidi="ar"/>
        </w:rPr>
        <w:t>评分表</w:t>
      </w:r>
      <w:r>
        <w:rPr>
          <w:rFonts w:hint="eastAsia" w:asciiTheme="minorEastAsia" w:hAnsiTheme="minorEastAsia" w:cstheme="minorEastAsia"/>
          <w:sz w:val="22"/>
          <w:szCs w:val="22"/>
        </w:rPr>
        <w:t xml:space="preserve">  </w:t>
      </w:r>
      <w:r>
        <w:rPr>
          <w:rFonts w:hint="eastAsia" w:ascii="黑体" w:eastAsia="黑体"/>
          <w:color w:val="000000"/>
          <w:sz w:val="21"/>
          <w:szCs w:val="21"/>
        </w:rPr>
        <w:t>广州南沙资产经营集团有限公司风控体系建设咨询服务选聘项目评分表</w:t>
      </w:r>
    </w:p>
    <w:p>
      <w:pPr>
        <w:keepNext w:val="0"/>
        <w:keepLines w:val="0"/>
        <w:pageBreakBefore w:val="0"/>
        <w:widowControl w:val="0"/>
        <w:numPr>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 w:name="simsun Arial">
    <w:altName w:val="Times New Roman"/>
    <w:panose1 w:val="00000000000000000000"/>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AD80F"/>
    <w:multiLevelType w:val="singleLevel"/>
    <w:tmpl w:val="DF6AD80F"/>
    <w:lvl w:ilvl="0" w:tentative="0">
      <w:start w:val="7"/>
      <w:numFmt w:val="chineseCounting"/>
      <w:suff w:val="nothing"/>
      <w:lvlText w:val="%1、"/>
      <w:lvlJc w:val="left"/>
      <w:rPr>
        <w:rFonts w:hint="eastAsia"/>
      </w:rPr>
    </w:lvl>
  </w:abstractNum>
  <w:abstractNum w:abstractNumId="1">
    <w:nsid w:val="F55E5243"/>
    <w:multiLevelType w:val="singleLevel"/>
    <w:tmpl w:val="F55E5243"/>
    <w:lvl w:ilvl="0" w:tentative="0">
      <w:start w:val="12"/>
      <w:numFmt w:val="chineseCounting"/>
      <w:suff w:val="nothing"/>
      <w:lvlText w:val="%1、"/>
      <w:lvlJc w:val="left"/>
      <w:rPr>
        <w:rFonts w:hint="eastAsia"/>
      </w:rPr>
    </w:lvl>
  </w:abstractNum>
  <w:abstractNum w:abstractNumId="2">
    <w:nsid w:val="070A3628"/>
    <w:multiLevelType w:val="singleLevel"/>
    <w:tmpl w:val="070A3628"/>
    <w:lvl w:ilvl="0" w:tentative="0">
      <w:start w:val="1"/>
      <w:numFmt w:val="decimal"/>
      <w:suff w:val="nothing"/>
      <w:lvlText w:val="（%1）"/>
      <w:lvlJc w:val="left"/>
    </w:lvl>
  </w:abstractNum>
  <w:abstractNum w:abstractNumId="3">
    <w:nsid w:val="29CC3554"/>
    <w:multiLevelType w:val="multilevel"/>
    <w:tmpl w:val="29CC3554"/>
    <w:lvl w:ilvl="0" w:tentative="0">
      <w:start w:val="1"/>
      <w:numFmt w:val="decimal"/>
      <w:lvlText w:val="%1、"/>
      <w:lvlJc w:val="left"/>
      <w:pPr>
        <w:ind w:left="842"/>
      </w:pPr>
      <w:rPr>
        <w:rFonts w:ascii="华文仿宋" w:hAnsi="华文仿宋" w:eastAsia="华文仿宋" w:cs="Times New Roman"/>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60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32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04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76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48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20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92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646"/>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4">
    <w:nsid w:val="6A38FB28"/>
    <w:multiLevelType w:val="singleLevel"/>
    <w:tmpl w:val="6A38FB28"/>
    <w:lvl w:ilvl="0" w:tentative="0">
      <w:start w:val="3"/>
      <w:numFmt w:val="decimal"/>
      <w:lvlText w:val="%1."/>
      <w:lvlJc w:val="left"/>
      <w:pPr>
        <w:tabs>
          <w:tab w:val="left" w:pos="312"/>
        </w:tabs>
      </w:pPr>
    </w:lvl>
  </w:abstractNum>
  <w:abstractNum w:abstractNumId="5">
    <w:nsid w:val="727DCD44"/>
    <w:multiLevelType w:val="singleLevel"/>
    <w:tmpl w:val="727DCD44"/>
    <w:lvl w:ilvl="0" w:tentative="0">
      <w:start w:val="4"/>
      <w:numFmt w:val="chineseCounting"/>
      <w:suff w:val="nothing"/>
      <w:lvlText w:val="（%1）"/>
      <w:lvlJc w:val="left"/>
      <w:rPr>
        <w:rFonts w:hint="eastAsi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5B4C"/>
    <w:rsid w:val="006D3E4F"/>
    <w:rsid w:val="0080079D"/>
    <w:rsid w:val="00870993"/>
    <w:rsid w:val="00A147DF"/>
    <w:rsid w:val="00C674E7"/>
    <w:rsid w:val="00D515A8"/>
    <w:rsid w:val="02F333A2"/>
    <w:rsid w:val="079E3961"/>
    <w:rsid w:val="08803225"/>
    <w:rsid w:val="11427A4E"/>
    <w:rsid w:val="1541228B"/>
    <w:rsid w:val="190F5871"/>
    <w:rsid w:val="19DA050C"/>
    <w:rsid w:val="1A9001D2"/>
    <w:rsid w:val="1B031650"/>
    <w:rsid w:val="26000E26"/>
    <w:rsid w:val="278E6012"/>
    <w:rsid w:val="29DE4322"/>
    <w:rsid w:val="2EC62717"/>
    <w:rsid w:val="3038596D"/>
    <w:rsid w:val="3043547F"/>
    <w:rsid w:val="30483DF5"/>
    <w:rsid w:val="3D2101C3"/>
    <w:rsid w:val="4343651F"/>
    <w:rsid w:val="46586FDE"/>
    <w:rsid w:val="46984CD4"/>
    <w:rsid w:val="4A1A79B2"/>
    <w:rsid w:val="4F9E1E68"/>
    <w:rsid w:val="51EA2401"/>
    <w:rsid w:val="54775934"/>
    <w:rsid w:val="56D22F55"/>
    <w:rsid w:val="5E143EA3"/>
    <w:rsid w:val="5E922887"/>
    <w:rsid w:val="606676D3"/>
    <w:rsid w:val="6F772C5C"/>
    <w:rsid w:val="74AB1522"/>
    <w:rsid w:val="75AE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9"/>
    <w:pPr>
      <w:keepNext/>
      <w:keepLines/>
      <w:spacing w:after="0" w:line="259" w:lineRule="auto"/>
      <w:ind w:left="373" w:hanging="10"/>
      <w:jc w:val="center"/>
      <w:outlineLvl w:val="0"/>
    </w:pPr>
    <w:rPr>
      <w:rFonts w:ascii="微软雅黑" w:hAnsi="微软雅黑" w:eastAsia="微软雅黑" w:cs="微软雅黑"/>
      <w:color w:val="000000"/>
      <w:sz w:val="44"/>
      <w:szCs w:val="22"/>
      <w:lang w:val="en-US" w:eastAsia="zh-CN" w:bidi="ar-SA"/>
    </w:rPr>
  </w:style>
  <w:style w:type="paragraph" w:styleId="3">
    <w:name w:val="heading 2"/>
    <w:basedOn w:val="1"/>
    <w:next w:val="1"/>
    <w:unhideWhenUsed/>
    <w:qFormat/>
    <w:uiPriority w:val="9"/>
    <w:pPr>
      <w:keepNext/>
      <w:keepLines/>
      <w:spacing w:after="0"/>
      <w:ind w:left="10" w:right="113" w:hanging="10"/>
      <w:outlineLvl w:val="1"/>
    </w:pPr>
    <w:rPr>
      <w:rFonts w:ascii="微软雅黑" w:hAnsi="微软雅黑" w:eastAsia="微软雅黑" w:cs="微软雅黑"/>
      <w:color w:val="000000"/>
      <w:sz w:val="28"/>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Balloon Text"/>
    <w:basedOn w:val="1"/>
    <w:link w:val="21"/>
    <w:qFormat/>
    <w:uiPriority w:val="0"/>
    <w:pPr>
      <w:spacing w:after="0" w:line="240" w:lineRule="auto"/>
    </w:pPr>
    <w:rPr>
      <w:rFonts w:ascii="Segoe UI" w:hAnsi="Segoe UI" w:cs="Segoe UI"/>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Body Text First Indent"/>
    <w:basedOn w:val="4"/>
    <w:qFormat/>
    <w:uiPriority w:val="0"/>
    <w:pPr>
      <w:ind w:firstLine="420" w:firstLineChars="100"/>
    </w:pPr>
  </w:style>
  <w:style w:type="character" w:styleId="12">
    <w:name w:val="page number"/>
    <w:basedOn w:val="11"/>
    <w:qFormat/>
    <w:uiPriority w:val="0"/>
  </w:style>
  <w:style w:type="character" w:styleId="13">
    <w:name w:val="HTML Definition"/>
    <w:basedOn w:val="11"/>
    <w:uiPriority w:val="0"/>
  </w:style>
  <w:style w:type="character" w:styleId="14">
    <w:name w:val="HTML Variable"/>
    <w:basedOn w:val="11"/>
    <w:uiPriority w:val="0"/>
  </w:style>
  <w:style w:type="character" w:styleId="15">
    <w:name w:val="Hyperlink"/>
    <w:basedOn w:val="11"/>
    <w:uiPriority w:val="0"/>
    <w:rPr>
      <w:color w:val="296FBE"/>
      <w:u w:val="none"/>
    </w:rPr>
  </w:style>
  <w:style w:type="character" w:styleId="16">
    <w:name w:val="HTML Code"/>
    <w:basedOn w:val="11"/>
    <w:uiPriority w:val="0"/>
    <w:rPr>
      <w:rFonts w:ascii="微软雅黑" w:hAnsi="微软雅黑" w:eastAsia="微软雅黑" w:cs="微软雅黑"/>
      <w:sz w:val="20"/>
      <w:bdr w:val="none" w:color="auto" w:sz="0" w:space="0"/>
    </w:rPr>
  </w:style>
  <w:style w:type="character" w:styleId="17">
    <w:name w:val="HTML Cite"/>
    <w:basedOn w:val="11"/>
    <w:uiPriority w:val="0"/>
  </w:style>
  <w:style w:type="paragraph" w:styleId="18">
    <w:name w:val="List Paragraph"/>
    <w:basedOn w:val="1"/>
    <w:qFormat/>
    <w:uiPriority w:val="34"/>
    <w:pPr>
      <w:ind w:left="720"/>
      <w:contextualSpacing/>
    </w:pPr>
  </w:style>
  <w:style w:type="table" w:customStyle="1" w:styleId="19">
    <w:name w:val="TableGrid"/>
    <w:qFormat/>
    <w:uiPriority w:val="0"/>
    <w:pPr>
      <w:spacing w:after="0" w:line="240" w:lineRule="auto"/>
    </w:pPr>
    <w:tblPr>
      <w:tblCellMar>
        <w:top w:w="0" w:type="dxa"/>
        <w:left w:w="0" w:type="dxa"/>
        <w:bottom w:w="0" w:type="dxa"/>
        <w:right w:w="0" w:type="dxa"/>
      </w:tblCellMar>
    </w:tblPr>
  </w:style>
  <w:style w:type="paragraph" w:customStyle="1" w:styleId="20">
    <w:name w:val="样式2"/>
    <w:basedOn w:val="8"/>
    <w:qFormat/>
    <w:uiPriority w:val="0"/>
    <w:pPr>
      <w:pBdr>
        <w:top w:val="none" w:color="auto" w:sz="0" w:space="0"/>
        <w:left w:val="none" w:color="auto" w:sz="0" w:space="0"/>
        <w:bottom w:val="single" w:color="auto" w:sz="6" w:space="1"/>
        <w:right w:val="none" w:color="auto" w:sz="0" w:space="0"/>
      </w:pBdr>
      <w:jc w:val="center"/>
    </w:pPr>
  </w:style>
  <w:style w:type="character" w:customStyle="1" w:styleId="21">
    <w:name w:val="Balloon Text Char"/>
    <w:basedOn w:val="11"/>
    <w:link w:val="6"/>
    <w:qFormat/>
    <w:uiPriority w:val="0"/>
    <w:rPr>
      <w:rFonts w:ascii="Segoe UI" w:hAnsi="Segoe UI" w:cs="Segoe UI" w:eastAsiaTheme="minorEastAsia"/>
      <w:kern w:val="2"/>
      <w:sz w:val="18"/>
      <w:szCs w:val="18"/>
    </w:rPr>
  </w:style>
  <w:style w:type="paragraph" w:customStyle="1" w:styleId="22">
    <w:name w:val="Default"/>
    <w:qFormat/>
    <w:uiPriority w:val="0"/>
    <w:pPr>
      <w:autoSpaceDE w:val="0"/>
      <w:autoSpaceDN w:val="0"/>
      <w:adjustRightInd w:val="0"/>
      <w:spacing w:after="0" w:line="240" w:lineRule="auto"/>
    </w:pPr>
    <w:rPr>
      <w:rFonts w:ascii=".." w:eastAsia=".." w:cs=".." w:hAnsiTheme="minorHAnsi"/>
      <w:color w:val="000000"/>
      <w:sz w:val="24"/>
      <w:szCs w:val="24"/>
      <w:lang w:val="en-US" w:eastAsia="zh-CN" w:bidi="ar-SA"/>
    </w:rPr>
  </w:style>
  <w:style w:type="character" w:customStyle="1" w:styleId="23">
    <w:name w:val="active7"/>
    <w:basedOn w:val="11"/>
    <w:uiPriority w:val="0"/>
    <w:rPr>
      <w:color w:val="00FF00"/>
      <w:bdr w:val="none" w:color="FF0000" w:sz="0" w:space="0"/>
      <w:shd w:val="clear" w:fill="111111"/>
    </w:rPr>
  </w:style>
  <w:style w:type="character" w:customStyle="1" w:styleId="24">
    <w:name w:val="layui-layer-tabnow"/>
    <w:basedOn w:val="11"/>
    <w:uiPriority w:val="0"/>
    <w:rPr>
      <w:bdr w:val="single" w:color="CCCCCC" w:sz="4" w:space="0"/>
      <w:shd w:val="clear" w:fill="FFFFFF"/>
    </w:rPr>
  </w:style>
  <w:style w:type="character" w:customStyle="1" w:styleId="25">
    <w:name w:val="tmpztreemove_arrow"/>
    <w:basedOn w:val="11"/>
    <w:uiPriority w:val="0"/>
  </w:style>
  <w:style w:type="character" w:customStyle="1" w:styleId="26">
    <w:name w:val="iconline2"/>
    <w:basedOn w:val="11"/>
    <w:uiPriority w:val="0"/>
  </w:style>
  <w:style w:type="character" w:customStyle="1" w:styleId="27">
    <w:name w:val="iconline21"/>
    <w:basedOn w:val="11"/>
    <w:uiPriority w:val="0"/>
  </w:style>
  <w:style w:type="character" w:customStyle="1" w:styleId="28">
    <w:name w:val="icontext2"/>
    <w:basedOn w:val="11"/>
    <w:uiPriority w:val="0"/>
  </w:style>
  <w:style w:type="character" w:customStyle="1" w:styleId="29">
    <w:name w:val="color_gray3"/>
    <w:basedOn w:val="11"/>
    <w:uiPriority w:val="0"/>
    <w:rPr>
      <w:color w:val="999999"/>
    </w:rPr>
  </w:style>
  <w:style w:type="character" w:customStyle="1" w:styleId="30">
    <w:name w:val="w32"/>
    <w:basedOn w:val="11"/>
    <w:uiPriority w:val="0"/>
  </w:style>
  <w:style w:type="character" w:customStyle="1" w:styleId="31">
    <w:name w:val="ico1658"/>
    <w:basedOn w:val="11"/>
    <w:uiPriority w:val="0"/>
  </w:style>
  <w:style w:type="character" w:customStyle="1" w:styleId="32">
    <w:name w:val="first-child"/>
    <w:basedOn w:val="11"/>
    <w:uiPriority w:val="0"/>
    <w:rPr>
      <w:bdr w:val="none" w:color="auto" w:sz="0" w:space="0"/>
    </w:rPr>
  </w:style>
  <w:style w:type="character" w:customStyle="1" w:styleId="33">
    <w:name w:val="hover49"/>
    <w:basedOn w:val="11"/>
    <w:uiPriority w:val="0"/>
    <w:rPr>
      <w:color w:val="FFFFFF"/>
    </w:rPr>
  </w:style>
  <w:style w:type="character" w:customStyle="1" w:styleId="34">
    <w:name w:val="button"/>
    <w:basedOn w:val="11"/>
    <w:uiPriority w:val="0"/>
  </w:style>
  <w:style w:type="character" w:customStyle="1" w:styleId="35">
    <w:name w:val="cdropleft"/>
    <w:basedOn w:val="11"/>
    <w:uiPriority w:val="0"/>
  </w:style>
  <w:style w:type="character" w:customStyle="1" w:styleId="36">
    <w:name w:val="icontext1"/>
    <w:basedOn w:val="11"/>
    <w:uiPriority w:val="0"/>
  </w:style>
  <w:style w:type="character" w:customStyle="1" w:styleId="37">
    <w:name w:val="icontext11"/>
    <w:basedOn w:val="11"/>
    <w:uiPriority w:val="0"/>
  </w:style>
  <w:style w:type="character" w:customStyle="1" w:styleId="38">
    <w:name w:val="icontext12"/>
    <w:basedOn w:val="11"/>
    <w:uiPriority w:val="0"/>
  </w:style>
  <w:style w:type="character" w:customStyle="1" w:styleId="39">
    <w:name w:val="cdropright"/>
    <w:basedOn w:val="11"/>
    <w:uiPriority w:val="0"/>
  </w:style>
  <w:style w:type="character" w:customStyle="1" w:styleId="40">
    <w:name w:val="drapbtn"/>
    <w:basedOn w:val="11"/>
    <w:uiPriority w:val="0"/>
  </w:style>
  <w:style w:type="character" w:customStyle="1" w:styleId="41">
    <w:name w:val="choosename"/>
    <w:basedOn w:val="11"/>
    <w:uiPriority w:val="0"/>
  </w:style>
  <w:style w:type="character" w:customStyle="1" w:styleId="42">
    <w:name w:val="hilite6"/>
    <w:basedOn w:val="11"/>
    <w:uiPriority w:val="0"/>
    <w:rPr>
      <w:color w:val="FFFFFF"/>
      <w:bdr w:val="none" w:color="111111" w:sz="0" w:space="0"/>
      <w:shd w:val="clear" w:fill="666666"/>
    </w:rPr>
  </w:style>
  <w:style w:type="character" w:customStyle="1" w:styleId="43">
    <w:name w:val="icontext3"/>
    <w:basedOn w:val="11"/>
    <w:uiPriority w:val="0"/>
  </w:style>
  <w:style w:type="character" w:customStyle="1" w:styleId="44">
    <w:name w:val="cy"/>
    <w:basedOn w:val="11"/>
    <w:uiPriority w:val="0"/>
  </w:style>
  <w:style w:type="character" w:customStyle="1" w:styleId="45">
    <w:name w:val="estimate_gray"/>
    <w:basedOn w:val="11"/>
    <w:uiPriority w:val="0"/>
  </w:style>
  <w:style w:type="character" w:customStyle="1" w:styleId="46">
    <w:name w:val="estimate_gray1"/>
    <w:basedOn w:val="11"/>
    <w:uiPriority w:val="0"/>
    <w:rPr>
      <w:color w:val="FFFFFF"/>
    </w:rPr>
  </w:style>
  <w:style w:type="character" w:customStyle="1" w:styleId="47">
    <w:name w:val="last-child"/>
    <w:basedOn w:val="11"/>
    <w:uiPriority w:val="0"/>
  </w:style>
  <w:style w:type="character" w:customStyle="1" w:styleId="48">
    <w:name w:val="pagechatarealistclose_box"/>
    <w:basedOn w:val="11"/>
    <w:uiPriority w:val="0"/>
  </w:style>
  <w:style w:type="character" w:customStyle="1" w:styleId="49">
    <w:name w:val="pagechatarealistclose_box1"/>
    <w:basedOn w:val="11"/>
    <w:uiPriority w:val="0"/>
  </w:style>
  <w:style w:type="character" w:customStyle="1" w:styleId="50">
    <w:name w:val="edit_class"/>
    <w:basedOn w:val="11"/>
    <w:uiPriority w:val="0"/>
  </w:style>
  <w:style w:type="character" w:customStyle="1" w:styleId="51">
    <w:name w:val="biggerthanmax"/>
    <w:basedOn w:val="11"/>
    <w:uiPriority w:val="0"/>
    <w:rPr>
      <w:shd w:val="clear" w:fill="FFFF00"/>
    </w:rPr>
  </w:style>
  <w:style w:type="character" w:customStyle="1" w:styleId="52">
    <w:name w:val="after"/>
    <w:basedOn w:val="11"/>
    <w:uiPriority w:val="0"/>
    <w:rPr>
      <w:sz w:val="0"/>
      <w:szCs w:val="0"/>
    </w:rPr>
  </w:style>
  <w:style w:type="character" w:customStyle="1" w:styleId="53">
    <w:name w:val="xdrichtextbox"/>
    <w:basedOn w:val="11"/>
    <w:uiPriority w:val="0"/>
    <w:rPr>
      <w:color w:val="auto"/>
      <w:sz w:val="12"/>
      <w:szCs w:val="12"/>
      <w:u w:val="none"/>
      <w:bdr w:val="single" w:color="DCDCDC" w:sz="8" w:space="0"/>
      <w:shd w:val="clear" w:fill="auto"/>
    </w:rPr>
  </w:style>
  <w:style w:type="character" w:customStyle="1" w:styleId="54">
    <w:name w:val="design_class"/>
    <w:basedOn w:val="11"/>
    <w:uiPriority w:val="0"/>
  </w:style>
  <w:style w:type="character" w:customStyle="1" w:styleId="55">
    <w:name w:val="moreaction32"/>
    <w:basedOn w:val="11"/>
    <w:uiPriority w:val="0"/>
  </w:style>
  <w:style w:type="character" w:customStyle="1" w:styleId="56">
    <w:name w:val="liked_gray"/>
    <w:basedOn w:val="11"/>
    <w:uiPriority w:val="0"/>
    <w:rPr>
      <w:color w:val="FFFFFF"/>
    </w:rPr>
  </w:style>
  <w:style w:type="character" w:customStyle="1" w:styleId="57">
    <w:name w:val="viewscale"/>
    <w:basedOn w:val="11"/>
    <w:uiPriority w:val="0"/>
    <w:rPr>
      <w:color w:val="FFFFFF"/>
      <w:sz w:val="16"/>
      <w:szCs w:val="16"/>
    </w:rPr>
  </w:style>
  <w:style w:type="character" w:customStyle="1" w:styleId="58">
    <w:name w:val="browse_class&gt;span"/>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PricewaterhouseCoopers</Company>
  <Pages>21</Pages>
  <Words>3552</Words>
  <Characters>3625</Characters>
  <Lines>453</Lines>
  <Paragraphs>276</Paragraphs>
  <TotalTime>1</TotalTime>
  <ScaleCrop>false</ScaleCrop>
  <LinksUpToDate>false</LinksUpToDate>
  <CharactersWithSpaces>6901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2020-06-07T14:34:00Z</dcterms:created>
  <dc:creator>86159</dc:creator>
  <cp:lastModifiedBy>祝贺</cp:lastModifiedBy>
  <dcterms:modified xsi:type="dcterms:W3CDTF">2020-06-17T06:25:07Z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