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52"/>
          <w:szCs w:val="52"/>
        </w:rPr>
      </w:pPr>
      <w:r>
        <w:rPr>
          <w:rFonts w:hint="eastAsia" w:ascii="黑体" w:hAnsi="Times New Roman" w:eastAsia="黑体"/>
          <w:sz w:val="52"/>
          <w:szCs w:val="52"/>
        </w:rPr>
        <w:t>南沙街环市大道西原</w:t>
      </w:r>
      <w:r>
        <w:rPr>
          <w:rFonts w:hint="eastAsia" w:ascii="黑体" w:hAnsi="Times New Roman" w:eastAsia="黑体"/>
          <w:sz w:val="52"/>
          <w:szCs w:val="52"/>
          <w:lang w:eastAsia="zh-CN"/>
        </w:rPr>
        <w:t>“</w:t>
      </w:r>
      <w:r>
        <w:rPr>
          <w:rFonts w:hint="eastAsia" w:ascii="黑体" w:hAnsi="Times New Roman" w:eastAsia="黑体"/>
          <w:sz w:val="52"/>
          <w:szCs w:val="52"/>
        </w:rPr>
        <w:t>吉鸿鞋业</w:t>
      </w:r>
    </w:p>
    <w:p>
      <w:pPr>
        <w:spacing w:line="360" w:lineRule="auto"/>
        <w:jc w:val="center"/>
        <w:rPr>
          <w:rFonts w:ascii="黑体" w:hAnsi="Times New Roman" w:eastAsia="黑体"/>
          <w:sz w:val="52"/>
          <w:szCs w:val="52"/>
        </w:rPr>
      </w:pPr>
      <w:r>
        <w:rPr>
          <w:rFonts w:hint="eastAsia" w:ascii="黑体" w:hAnsi="Times New Roman" w:eastAsia="黑体"/>
          <w:sz w:val="52"/>
          <w:szCs w:val="52"/>
        </w:rPr>
        <w:t>公司”地块围蔽工程项目</w:t>
      </w:r>
    </w:p>
    <w:p>
      <w:pPr>
        <w:spacing w:line="360" w:lineRule="auto"/>
        <w:jc w:val="center"/>
        <w:rPr>
          <w:rFonts w:ascii="黑体" w:hAnsi="Times New Roman" w:eastAsia="黑体"/>
          <w:sz w:val="36"/>
          <w:szCs w:val="36"/>
        </w:rPr>
      </w:pPr>
      <w:bookmarkStart w:id="3" w:name="_GoBack"/>
      <w:bookmarkEnd w:id="3"/>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GpYswNEBAACLAwAADgAAAGRycy9lMm9Eb2MueG1srVNLjhMxEN0j&#10;cQfLe9KdCQOjVjqzmDBsEESCOUDFn7Ql/+Qy6eQSXACJHaxYsuc2DMeg7GQyfDYI0YvqcrnqVb3X&#10;1fPLnbNsqxKa4Hs+nbScKS+CNH7T85s3148uOMMMXoINXvV8r5BfLh4+mI+xU2dhCFaqxAjEYzfG&#10;ng85x65pUAzKAU5CVJ4udUgOMh3TppEJRkJ3tjlr2yfNGJKMKQiFSNHl4ZIvKr7WSuRXWqPKzPac&#10;ZsvVpmrXxTaLOXSbBHEw4jgG/MMUDoynpieoJWRgb5P5A8oZkQIGnSciuCZobYSqHIjNtP2NzesB&#10;oqpcSByMJ5nw/8GKl9tVYkb2fMaZB0ef6Pb9l2/vPn7/+oHs7edPbFZEGiN2lHvlV+l4wrhKhfFO&#10;J1fexIXtqrD7k7Bql5mg4Pls9rhtSX9xd9fcF8aE+bkKjhWn59b4whk62L7ATM0o9S6lhK1nI007&#10;fXpe8IB2RlvI5LpILNBvajEGa+S1sbaUYNqsr2xiWyhbUJ/CiYB/SStdloDDIa9eHfZjUCCfecny&#10;PpI+nhaZlxmckpxZRXtfPAKELoOxf5NJra2nCYqsByGLtw5yX/WtcfridcbjdpaV+vlcq+//oc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EWgcdIAAAAHAQAADwAAAAAAAAABACAAAAAiAAAAZHJz&#10;L2Rvd25yZXYueG1sUEsBAhQAFAAAAAgAh07iQBqWLMDRAQAAiwMAAA4AAAAAAAAAAQAgAAAAIQEA&#10;AGRycy9lMm9Eb2MueG1sUEsFBgAAAAAGAAYAWQEAAGQFA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0PDkN0QEAAIsDAAAOAAAAZHJzL2Uyb0RvYy54bWytU0uOEzEQ3SNx&#10;B8t70p2EAdRKZxYThg2CSMABKv6kLfknl0knl+ACSOxgxZI9t2E4BmUnk+GzQYheVJfLVa/qva5e&#10;XO6dZTuV0ATf8+mk5Ux5EaTx256/eX394AlnmMFLsMGrnh8U8svl/XuLMXZqFoZgpUqMQDx2Y+z5&#10;kHPsmgbFoBzgJETl6VKH5CDTMW0bmWAkdGebWds+asaQZExBKESKro6XfFnxtVYiv9QaVWa25zRb&#10;rjZVuym2WS6g2yaIgxGnMeAfpnBgPDU9Q60gA3ubzB9QzogUMOg8EcE1QWsjVOVAbKbtb2xeDRBV&#10;5ULiYDzLhP8PVrzYrRMzsuczzjw4+kQ37798e/fx+9cPZG8+f2KzItIYsaPcK79OpxPGdSqM9zq5&#10;8iYubF+FPZyFVfvMBAUv5vOHbUv6i9u75q4wJszPVHCsOD23xhfO0MHuOWZqRqm3KSVsPRt7Pp8+&#10;vih4QDujLWRyXSQW6Le1GIM18tpYW0owbTdXNrEdlC2oT+FEwL+klS4rwOGYV6+O+zEokE+9ZPkQ&#10;SR9Pi8zLDE5JzqyivS8eAUKXwdi/yaTW1tMERdajkMXbBHmo+tY4ffE642k7y0r9fK7Vd//Q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BX4t0QAAAAQBAAAPAAAAAAAAAAEAIAAAACIAAABkcnMv&#10;ZG93bnJldi54bWxQSwECFAAUAAAACACHTuJANDw5DdEBAACLAwAADgAAAAAAAAABACAAAAAgAQAA&#10;ZHJzL2Uyb0RvYy54bWxQSwUGAAAAAAYABgBZAQAAYw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ind w:left="4336" w:leftChars="688" w:hanging="2891" w:hangingChars="600"/>
        <w:jc w:val="both"/>
        <w:rPr>
          <w:rFonts w:hint="eastAsia" w:ascii="黑体" w:hAnsi="Times New Roman" w:eastAsia="黑体"/>
          <w:b/>
          <w:bCs/>
          <w:kern w:val="44"/>
          <w:sz w:val="48"/>
          <w:szCs w:val="48"/>
        </w:rPr>
      </w:pPr>
      <w:r>
        <w:rPr>
          <w:rFonts w:hint="eastAsia" w:ascii="黑体" w:hAnsi="Times New Roman" w:eastAsia="黑体"/>
          <w:b/>
          <w:bCs/>
          <w:kern w:val="44"/>
          <w:sz w:val="48"/>
          <w:szCs w:val="48"/>
        </w:rPr>
        <w:t>广州</w:t>
      </w:r>
      <w:r>
        <w:rPr>
          <w:rFonts w:hint="eastAsia" w:ascii="黑体" w:hAnsi="Times New Roman" w:eastAsia="黑体"/>
          <w:b/>
          <w:bCs/>
          <w:kern w:val="44"/>
          <w:sz w:val="48"/>
          <w:szCs w:val="48"/>
          <w:lang w:val="en-US" w:eastAsia="zh-CN"/>
        </w:rPr>
        <w:t>南沙科技投资有限</w:t>
      </w:r>
      <w:r>
        <w:rPr>
          <w:rFonts w:hint="eastAsia" w:ascii="黑体" w:hAnsi="Times New Roman" w:eastAsia="黑体"/>
          <w:b/>
          <w:bCs/>
          <w:kern w:val="44"/>
          <w:sz w:val="48"/>
          <w:szCs w:val="48"/>
        </w:rPr>
        <w:t>公司</w:t>
      </w:r>
    </w:p>
    <w:p>
      <w:pPr>
        <w:ind w:left="4327" w:leftChars="1372" w:hanging="1446" w:hangingChars="300"/>
        <w:jc w:val="both"/>
        <w:rPr>
          <w:rFonts w:hint="default" w:eastAsia="黑体"/>
          <w:lang w:val="en-US" w:eastAsia="zh-CN"/>
        </w:rPr>
      </w:pPr>
      <w:r>
        <w:rPr>
          <w:rFonts w:hint="eastAsia" w:ascii="黑体" w:hAnsi="Times New Roman" w:eastAsia="黑体"/>
          <w:b/>
          <w:bCs/>
          <w:kern w:val="44"/>
          <w:sz w:val="48"/>
          <w:szCs w:val="48"/>
          <w:lang w:val="en-US" w:eastAsia="zh-CN"/>
        </w:rPr>
        <w:t>科技兴海分公司</w:t>
      </w:r>
    </w:p>
    <w:p>
      <w:pPr>
        <w:jc w:val="center"/>
        <w:rPr>
          <w:rFonts w:hint="eastAsia" w:ascii="黑体" w:hAnsi="Times New Roman" w:eastAsia="黑体"/>
          <w:sz w:val="44"/>
          <w:szCs w:val="44"/>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hAnsi="Times New Roman" w:eastAsia="黑体"/>
          <w:sz w:val="44"/>
          <w:szCs w:val="44"/>
        </w:rPr>
        <w:t>二〇二〇年</w:t>
      </w:r>
      <w:r>
        <w:rPr>
          <w:rFonts w:hint="eastAsia" w:ascii="黑体" w:hAnsi="Times New Roman" w:eastAsia="黑体"/>
          <w:sz w:val="44"/>
          <w:szCs w:val="44"/>
          <w:lang w:val="en-US" w:eastAsia="zh-CN"/>
        </w:rPr>
        <w:t>六</w:t>
      </w:r>
      <w:r>
        <w:rPr>
          <w:rFonts w:hint="eastAsia" w:ascii="黑体" w:hAnsi="Times New Roman" w:eastAsia="黑体"/>
          <w:sz w:val="44"/>
          <w:szCs w:val="44"/>
        </w:rPr>
        <w:t>月</w:t>
      </w:r>
    </w:p>
    <w:p>
      <w:pPr>
        <w:spacing w:line="580" w:lineRule="exact"/>
        <w:ind w:left="2520" w:hanging="2520" w:hangingChars="700"/>
        <w:jc w:val="both"/>
        <w:rPr>
          <w:rFonts w:ascii="方正小标宋简体" w:hAnsi="华文仿宋" w:eastAsia="方正小标宋简体"/>
          <w:sz w:val="36"/>
          <w:szCs w:val="36"/>
        </w:rPr>
      </w:pPr>
      <w:r>
        <w:rPr>
          <w:rFonts w:hint="eastAsia" w:ascii="方正小标宋简体" w:hAnsi="华文仿宋" w:eastAsia="方正小标宋简体"/>
          <w:sz w:val="36"/>
          <w:szCs w:val="36"/>
        </w:rPr>
        <w:t>南沙街环市大道西原“吉鸿鞋业公司”地块围蔽工程项目邀请招标文件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招标人：广州南沙科技投资有限公司科技兴海分公司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招标项目名称：南沙街环市大道西原“吉鸿鞋业公司”地块围蔽工程项目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招标文件的获取:</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工作人员联系发送至：</w:t>
      </w:r>
    </w:p>
    <w:p>
      <w:pPr>
        <w:widowControl/>
        <w:shd w:val="clear" w:color="auto" w:fill="FFFFFF"/>
        <w:spacing w:line="520" w:lineRule="atLeas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吴</w:t>
      </w:r>
      <w:r>
        <w:rPr>
          <w:rFonts w:hint="eastAsia" w:ascii="仿宋_GB2312" w:hAnsi="仿宋_GB2312" w:eastAsia="仿宋_GB2312" w:cs="仿宋_GB2312"/>
          <w:color w:val="000000"/>
          <w:kern w:val="0"/>
          <w:sz w:val="32"/>
          <w:szCs w:val="32"/>
          <w:shd w:val="clear" w:color="auto" w:fill="FFFFFF"/>
          <w:lang w:bidi="ar"/>
        </w:rPr>
        <w:t>先生，邮箱：</w:t>
      </w:r>
      <w:r>
        <w:rPr>
          <w:rFonts w:hint="eastAsia" w:ascii="仿宋_GB2312" w:hAnsi="仿宋_GB2312" w:eastAsia="仿宋_GB2312" w:cs="仿宋_GB2312"/>
          <w:color w:val="000000"/>
          <w:kern w:val="0"/>
          <w:sz w:val="32"/>
          <w:szCs w:val="32"/>
          <w:shd w:val="clear" w:color="auto" w:fill="FFFFFF"/>
          <w:lang w:val="en-US" w:eastAsia="zh-CN" w:bidi="ar"/>
        </w:rPr>
        <w:t>152420186</w:t>
      </w:r>
      <w:r>
        <w:rPr>
          <w:rFonts w:hint="eastAsia" w:ascii="仿宋_GB2312" w:hAnsi="仿宋_GB2312" w:eastAsia="仿宋_GB2312" w:cs="仿宋_GB2312"/>
          <w:color w:val="000000"/>
          <w:kern w:val="0"/>
          <w:sz w:val="32"/>
          <w:szCs w:val="32"/>
          <w:shd w:val="clear" w:color="auto" w:fill="FFFFFF"/>
          <w:lang w:bidi="ar"/>
        </w:rPr>
        <w:t>@qq.com电话020-66318615）</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投标文件递交截止日期：2020年</w:t>
      </w: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上午09:30</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开标与评审日期：2020年</w:t>
      </w: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上午10:00</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开标地点：广州市南沙区港口大厦二楼三俊物业会议室</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招标人及投标文件递交地址（可邮寄）：</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广东省广州市南沙区进港大道港口大厦二楼</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联系人：</w:t>
      </w:r>
      <w:r>
        <w:rPr>
          <w:rFonts w:hint="eastAsia" w:ascii="仿宋_GB2312" w:hAnsi="仿宋_GB2312" w:eastAsia="仿宋_GB2312" w:cs="仿宋_GB2312"/>
          <w:color w:val="000000"/>
          <w:kern w:val="0"/>
          <w:sz w:val="32"/>
          <w:szCs w:val="32"/>
          <w:shd w:val="clear" w:color="auto" w:fill="FFFFFF"/>
          <w:lang w:val="en-US" w:eastAsia="zh-CN" w:bidi="ar"/>
        </w:rPr>
        <w:t>吴</w:t>
      </w:r>
      <w:r>
        <w:rPr>
          <w:rFonts w:hint="eastAsia" w:ascii="仿宋_GB2312" w:hAnsi="仿宋_GB2312" w:eastAsia="仿宋_GB2312" w:cs="仿宋_GB2312"/>
          <w:color w:val="000000"/>
          <w:kern w:val="0"/>
          <w:sz w:val="32"/>
          <w:szCs w:val="32"/>
          <w:shd w:val="clear" w:color="auto" w:fill="FFFFFF"/>
          <w:lang w:bidi="ar"/>
        </w:rPr>
        <w:t>先生（电话号码：</w:t>
      </w:r>
      <w:r>
        <w:rPr>
          <w:rFonts w:hint="eastAsia" w:ascii="仿宋_GB2312" w:hAnsi="仿宋_GB2312" w:eastAsia="仿宋_GB2312" w:cs="仿宋_GB2312"/>
          <w:color w:val="000000"/>
          <w:kern w:val="0"/>
          <w:sz w:val="32"/>
          <w:szCs w:val="32"/>
          <w:shd w:val="clear" w:color="auto" w:fill="FFFFFF"/>
          <w:lang w:val="en-US" w:eastAsia="zh-CN" w:bidi="ar"/>
        </w:rPr>
        <w:t>18680240988</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w:t>
      </w:r>
    </w:p>
    <w:p>
      <w:pPr>
        <w:pStyle w:val="2"/>
        <w:rPr>
          <w:rFonts w:ascii="仿宋_GB2312" w:hAnsi="仿宋_GB2312" w:eastAsia="仿宋_GB2312" w:cs="仿宋_GB2312"/>
          <w:color w:val="000000"/>
          <w:kern w:val="0"/>
          <w:sz w:val="32"/>
          <w:szCs w:val="32"/>
          <w:shd w:val="clear" w:color="auto" w:fill="FFFFFF"/>
          <w:lang w:bidi="ar"/>
        </w:rPr>
      </w:pPr>
    </w:p>
    <w:p>
      <w:pPr>
        <w:rPr>
          <w:rFonts w:ascii="仿宋_GB2312" w:hAnsi="仿宋_GB2312" w:eastAsia="仿宋_GB2312" w:cs="仿宋_GB2312"/>
          <w:color w:val="000000"/>
          <w:kern w:val="0"/>
          <w:sz w:val="32"/>
          <w:szCs w:val="32"/>
          <w:shd w:val="clear" w:color="auto" w:fill="FFFFFF"/>
          <w:lang w:bidi="ar"/>
        </w:rPr>
      </w:pPr>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u w:val="single"/>
          <w:shd w:val="clear" w:color="auto" w:fill="FFFFFF"/>
          <w:lang w:bidi="ar"/>
        </w:rPr>
        <w:t>致投标人：</w:t>
      </w:r>
    </w:p>
    <w:p>
      <w:pPr>
        <w:widowControl/>
        <w:shd w:val="clear" w:color="auto" w:fill="FFFFFF"/>
        <w:spacing w:line="520" w:lineRule="atLeast"/>
        <w:ind w:firstLine="555"/>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广州南沙科技投资有限公司科技兴海分公司经研究决定,就“南沙街环市大道西原“吉鸿鞋业公司”地块围蔽工程项目”，采取邀请招标的方式选择施工单位。</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邀请招标为选聘南沙街环市大道西原“吉鸿鞋业公司”地块围蔽工程项目施工单位，在指定期限内，按照招标人具体要求，完成南沙街环市大道西原“吉鸿鞋业公司”地块围蔽工程。在招标之前，投标人须仔细阅读招标文件，如发现有任何疑问、冲突或技术问题，投标人须要求招标人澄清。</w:t>
      </w:r>
    </w:p>
    <w:p>
      <w:pPr>
        <w:widowControl/>
        <w:shd w:val="clear" w:color="auto" w:fill="FFFFFF"/>
        <w:spacing w:line="520" w:lineRule="atLeast"/>
        <w:ind w:firstLine="640" w:firstLineChars="200"/>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（一）服务内容：在指定期限内，</w:t>
      </w:r>
      <w:r>
        <w:rPr>
          <w:rFonts w:hint="eastAsia" w:ascii="仿宋_GB2312" w:hAnsi="仿宋_GB2312" w:eastAsia="仿宋_GB2312" w:cs="仿宋_GB2312"/>
          <w:color w:val="000000"/>
          <w:kern w:val="0"/>
          <w:sz w:val="32"/>
          <w:szCs w:val="32"/>
          <w:shd w:val="clear" w:color="auto" w:fill="FFFFFF"/>
          <w:lang w:val="en-US" w:eastAsia="zh-CN" w:bidi="ar"/>
        </w:rPr>
        <w:t>根据</w:t>
      </w:r>
      <w:r>
        <w:rPr>
          <w:rFonts w:hint="eastAsia" w:ascii="仿宋_GB2312" w:hAnsi="仿宋_GB2312" w:eastAsia="仿宋_GB2312" w:cs="仿宋_GB2312"/>
          <w:color w:val="000000"/>
          <w:kern w:val="0"/>
          <w:sz w:val="32"/>
          <w:szCs w:val="32"/>
          <w:shd w:val="clear" w:color="auto" w:fill="FFFFFF"/>
          <w:lang w:bidi="ar"/>
        </w:rPr>
        <w:t>南沙街环市大道西原“吉鸿鞋业公司”地块</w:t>
      </w:r>
      <w:r>
        <w:rPr>
          <w:rFonts w:hint="eastAsia" w:ascii="仿宋_GB2312" w:hAnsi="仿宋_GB2312" w:eastAsia="仿宋_GB2312" w:cs="仿宋_GB2312"/>
          <w:color w:val="000000"/>
          <w:kern w:val="0"/>
          <w:sz w:val="32"/>
          <w:szCs w:val="32"/>
          <w:shd w:val="clear" w:color="auto" w:fill="FFFFFF"/>
          <w:lang w:val="en-US" w:eastAsia="zh-CN" w:bidi="ar"/>
        </w:rPr>
        <w:t>位置面积示意图（附件一），</w:t>
      </w:r>
      <w:r>
        <w:rPr>
          <w:rFonts w:hint="eastAsia" w:ascii="仿宋_GB2312" w:hAnsi="仿宋_GB2312" w:eastAsia="仿宋_GB2312" w:cs="仿宋_GB2312"/>
          <w:color w:val="000000"/>
          <w:kern w:val="0"/>
          <w:sz w:val="32"/>
          <w:szCs w:val="32"/>
          <w:shd w:val="clear" w:color="auto" w:fill="FFFFFF"/>
          <w:lang w:bidi="ar"/>
        </w:rPr>
        <w:t>完成南沙街环市大道西原“吉鸿鞋业公司”地块</w:t>
      </w:r>
      <w:r>
        <w:rPr>
          <w:rFonts w:hint="eastAsia" w:ascii="仿宋_GB2312" w:hAnsi="仿宋_GB2312" w:eastAsia="仿宋_GB2312" w:cs="仿宋_GB2312"/>
          <w:color w:val="000000"/>
          <w:kern w:val="0"/>
          <w:sz w:val="32"/>
          <w:szCs w:val="32"/>
          <w:shd w:val="clear" w:color="auto" w:fill="FFFFFF"/>
          <w:lang w:val="en-US" w:eastAsia="zh-CN" w:bidi="ar"/>
        </w:rPr>
        <w:t>的定点</w:t>
      </w:r>
      <w:r>
        <w:rPr>
          <w:rFonts w:hint="eastAsia" w:ascii="仿宋_GB2312" w:hAnsi="仿宋_GB2312" w:eastAsia="仿宋_GB2312" w:cs="仿宋_GB2312"/>
          <w:color w:val="000000"/>
          <w:kern w:val="0"/>
          <w:sz w:val="32"/>
          <w:szCs w:val="32"/>
          <w:shd w:val="clear" w:color="auto" w:fill="FFFFFF"/>
          <w:lang w:bidi="ar"/>
        </w:rPr>
        <w:t>围蔽</w:t>
      </w:r>
      <w:r>
        <w:rPr>
          <w:rFonts w:hint="eastAsia" w:ascii="仿宋_GB2312" w:hAnsi="仿宋_GB2312" w:eastAsia="仿宋_GB2312" w:cs="仿宋_GB2312"/>
          <w:color w:val="000000"/>
          <w:kern w:val="0"/>
          <w:sz w:val="32"/>
          <w:szCs w:val="32"/>
          <w:shd w:val="clear" w:color="auto" w:fill="FFFFFF"/>
          <w:lang w:val="en-US" w:eastAsia="zh-CN" w:bidi="ar"/>
        </w:rPr>
        <w:t>及土地平整工程</w:t>
      </w:r>
      <w:r>
        <w:rPr>
          <w:rFonts w:hint="eastAsia" w:ascii="仿宋_GB2312" w:hAnsi="仿宋_GB2312" w:eastAsia="仿宋_GB2312" w:cs="仿宋_GB2312"/>
          <w:color w:val="000000"/>
          <w:kern w:val="0"/>
          <w:sz w:val="32"/>
          <w:szCs w:val="32"/>
          <w:shd w:val="clear" w:color="auto" w:fill="FFFFFF"/>
          <w:lang w:bidi="ar"/>
        </w:rPr>
        <w:t>，并确认验收，具体要求如下</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jc w:val="left"/>
        <w:rPr>
          <w:rFonts w:ascii="仿宋_GB2312" w:hAnsi="仿宋_GB2312" w:eastAsia="仿宋_GB2312" w:cs="仿宋_GB2312"/>
          <w:b w:val="0"/>
          <w:bCs w:val="0"/>
          <w:color w:val="000000"/>
          <w:kern w:val="0"/>
          <w:sz w:val="32"/>
          <w:szCs w:val="32"/>
          <w:highlight w:val="none"/>
          <w:shd w:val="clear" w:color="auto" w:fill="FFFFFF"/>
          <w:lang w:bidi="ar"/>
        </w:rPr>
      </w:pPr>
      <w:r>
        <w:rPr>
          <w:rFonts w:hint="eastAsia" w:ascii="仿宋_GB2312" w:hAnsi="仿宋_GB2312" w:eastAsia="仿宋_GB2312" w:cs="仿宋_GB2312"/>
          <w:b w:val="0"/>
          <w:bCs w:val="0"/>
          <w:color w:val="000000"/>
          <w:kern w:val="0"/>
          <w:sz w:val="32"/>
          <w:szCs w:val="32"/>
          <w:highlight w:val="none"/>
          <w:shd w:val="clear" w:color="auto" w:fill="FFFFFF"/>
          <w:lang w:bidi="ar"/>
        </w:rPr>
        <w:t>1、根据南沙街环市大道西原“吉鸿鞋业公司”地块位置面积示意图</w:t>
      </w:r>
      <w:r>
        <w:rPr>
          <w:rFonts w:hint="eastAsia" w:ascii="仿宋_GB2312" w:hAnsi="仿宋_GB2312" w:eastAsia="仿宋_GB2312" w:cs="仿宋_GB2312"/>
          <w:b w:val="0"/>
          <w:bCs w:val="0"/>
          <w:color w:val="000000"/>
          <w:kern w:val="0"/>
          <w:sz w:val="32"/>
          <w:szCs w:val="32"/>
          <w:highlight w:val="none"/>
          <w:shd w:val="clear" w:color="auto" w:fill="FFFFFF"/>
          <w:lang w:eastAsia="zh-CN" w:bidi="ar"/>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首先完成该地块红线范围内的各项定点测量工作</w:t>
      </w:r>
      <w:r>
        <w:rPr>
          <w:rFonts w:hint="eastAsia" w:ascii="仿宋_GB2312" w:hAnsi="仿宋_GB2312" w:eastAsia="仿宋_GB2312" w:cs="仿宋_GB2312"/>
          <w:b w:val="0"/>
          <w:bCs w:val="0"/>
          <w:color w:val="000000"/>
          <w:kern w:val="0"/>
          <w:sz w:val="32"/>
          <w:szCs w:val="32"/>
          <w:highlight w:val="none"/>
          <w:shd w:val="clear" w:color="auto" w:fill="FFFFFF"/>
          <w:lang w:bidi="ar"/>
        </w:rPr>
        <w:t>；</w:t>
      </w:r>
    </w:p>
    <w:p>
      <w:pPr>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2、</w:t>
      </w:r>
      <w:r>
        <w:rPr>
          <w:rFonts w:hint="eastAsia" w:ascii="仿宋_GB2312" w:hAnsi="仿宋_GB2312" w:eastAsia="仿宋_GB2312" w:cs="仿宋_GB2312"/>
          <w:color w:val="000000"/>
          <w:kern w:val="0"/>
          <w:sz w:val="32"/>
          <w:szCs w:val="32"/>
          <w:highlight w:val="none"/>
          <w:shd w:val="clear" w:color="auto" w:fill="FFFFFF"/>
          <w:lang w:val="en-US" w:eastAsia="zh-CN" w:bidi="ar"/>
        </w:rPr>
        <w:t>根据测量好的坐标定点，完成该地块的围蔽工程，要求如下：</w:t>
      </w:r>
    </w:p>
    <w:p>
      <w:pPr>
        <w:pStyle w:val="2"/>
        <w:ind w:firstLine="320" w:firstLineChars="100"/>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（1）土地北侧靠马路地带，须采用彩钢泡沫夹芯板，立杆为8cm*8cm*2.5m钢柱；</w:t>
      </w:r>
    </w:p>
    <w:p>
      <w:pPr>
        <w:ind w:firstLine="320" w:firstLineChars="100"/>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（2）土地南侧及东、西侧地带，可采用钢网+仿真绿植的围蔽方式。钢网采用3.5号高2米注塑钢网，立杆为4cmx4cm角铁。钢网围蔽墙表面贴装假草，假草材质为PP聚乙烯，长度须为10mm以上。</w:t>
      </w:r>
    </w:p>
    <w:p>
      <w:pPr>
        <w:pStyle w:val="2"/>
        <w:ind w:firstLine="640"/>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3、围蔽结构应采取对周边建筑及管线的保护措施，不得影响周围建（构）筑物及邻近市政管线与地下设施等的正常使用功能，安装位置应符合交通、消防等安全要求；</w:t>
      </w:r>
    </w:p>
    <w:p>
      <w:pPr>
        <w:ind w:firstLine="640"/>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4、围蔽施工前，应对围蔽结构的基础范围进行持力层承载力检测。正式施工前，须先进行测量放线，并设置各类构件的安装定位标识。</w:t>
      </w:r>
    </w:p>
    <w:p>
      <w:pPr>
        <w:pStyle w:val="2"/>
        <w:numPr>
          <w:ilvl w:val="0"/>
          <w:numId w:val="0"/>
        </w:numPr>
        <w:ind w:firstLine="640" w:firstLineChars="200"/>
        <w:rPr>
          <w:rFonts w:ascii="仿宋_GB2312" w:hAnsi="仿宋_GB2312" w:eastAsia="仿宋_GB2312" w:cs="仿宋_GB2312"/>
          <w:b w:val="0"/>
          <w:bCs w:val="0"/>
          <w:color w:val="000000"/>
          <w:kern w:val="0"/>
          <w:sz w:val="32"/>
          <w:szCs w:val="32"/>
          <w:highlight w:val="none"/>
          <w:shd w:val="clear" w:color="auto" w:fill="FFFFFF"/>
          <w:lang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5、完成该地块红线范围内的土地平整施工。清除土地范围内的杂草、石块等所有杂物；在不影响土地原有的排水、排污等设施的前提下，对土地进行开挖填补施工，以达到土地规范的平整程度，提高土地的利用率。</w:t>
      </w:r>
    </w:p>
    <w:p>
      <w:pPr>
        <w:ind w:firstLine="640" w:firstLineChars="200"/>
        <w:rPr>
          <w:highlight w:val="none"/>
        </w:rPr>
      </w:pP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该地块的围蔽、平整施工，涉及到的所有垃圾、弃土、淤泥等的清理、运输均由施工方负责</w:t>
      </w:r>
      <w:r>
        <w:rPr>
          <w:rFonts w:hint="eastAsia" w:ascii="仿宋_GB2312" w:hAnsi="仿宋_GB2312" w:eastAsia="仿宋_GB2312" w:cs="仿宋_GB2312"/>
          <w:color w:val="000000"/>
          <w:kern w:val="0"/>
          <w:sz w:val="32"/>
          <w:szCs w:val="32"/>
          <w:highlight w:val="none"/>
          <w:shd w:val="clear" w:color="auto" w:fill="FFFFFF"/>
          <w:lang w:bidi="ar"/>
        </w:rPr>
        <w:t>；</w:t>
      </w:r>
    </w:p>
    <w:p>
      <w:pPr>
        <w:widowControl/>
        <w:shd w:val="clear" w:color="auto" w:fill="FFFFFF"/>
        <w:spacing w:line="520" w:lineRule="atLeast"/>
        <w:ind w:firstLine="562"/>
        <w:jc w:val="left"/>
        <w:rPr>
          <w:rFonts w:ascii="仿宋_GB2312" w:hAnsi="仿宋_GB2312" w:eastAsia="仿宋_GB2312" w:cs="仿宋_GB2312"/>
          <w:color w:val="777777"/>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投标人需按照上述要求，提前进行现场实勘，确认实际工程量，再根据工程量进行投标报价。按照中标价签订施工合同，中标单位按照上述要求施工时，不再另行收费，中标单位需严格按照招标要求进行施工。</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此次专项服务期限自本项目开始时起至本项目结束时止。</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投标人应指派至少2名以上业务能力强、项目管理水平较高的工程从业人员，可确保项目服务工作按时按质完成；</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万元(人民币</w:t>
      </w:r>
      <w:r>
        <w:rPr>
          <w:rFonts w:hint="eastAsia" w:ascii="仿宋_GB2312" w:hAnsi="仿宋_GB2312" w:eastAsia="仿宋_GB2312" w:cs="仿宋_GB2312"/>
          <w:color w:val="000000"/>
          <w:kern w:val="0"/>
          <w:sz w:val="32"/>
          <w:szCs w:val="32"/>
          <w:shd w:val="clear" w:color="auto" w:fill="FFFFFF"/>
          <w:lang w:val="en-US" w:eastAsia="zh-CN" w:bidi="ar"/>
        </w:rPr>
        <w:t>叁</w:t>
      </w:r>
      <w:r>
        <w:rPr>
          <w:rFonts w:hint="eastAsia" w:ascii="仿宋_GB2312" w:hAnsi="仿宋_GB2312" w:eastAsia="仿宋_GB2312" w:cs="仿宋_GB2312"/>
          <w:color w:val="000000"/>
          <w:kern w:val="0"/>
          <w:sz w:val="32"/>
          <w:szCs w:val="32"/>
          <w:shd w:val="clear" w:color="auto" w:fill="FFFFFF"/>
          <w:lang w:bidi="ar"/>
        </w:rPr>
        <w:t>万元整)。</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（五）支付方式：本工程项目完工并验收后且招标人收到中标人开具的足额发票后十个工作日内支付。</w:t>
      </w:r>
    </w:p>
    <w:p>
      <w:pPr>
        <w:widowControl/>
        <w:shd w:val="clear" w:color="auto" w:fill="FFFFFF"/>
        <w:spacing w:line="520" w:lineRule="atLeast"/>
        <w:ind w:firstLine="560"/>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jc w:val="left"/>
      </w:pPr>
      <w:r>
        <w:rPr>
          <w:rFonts w:hint="eastAsia" w:ascii="仿宋_GB2312" w:hAnsi="仿宋_GB2312" w:eastAsia="仿宋_GB2312" w:cs="仿宋_GB2312"/>
          <w:color w:val="000000"/>
          <w:kern w:val="0"/>
          <w:sz w:val="32"/>
          <w:szCs w:val="32"/>
          <w:shd w:val="clear" w:color="auto" w:fill="FFFFFF"/>
          <w:lang w:bidi="ar"/>
        </w:rPr>
        <w:t>1. 具备</w:t>
      </w:r>
      <w:r>
        <w:rPr>
          <w:rFonts w:hint="eastAsia" w:ascii="仿宋_GB2312" w:hAnsi="仿宋_GB2312" w:eastAsia="仿宋_GB2312" w:cs="仿宋_GB2312"/>
          <w:color w:val="000000"/>
          <w:kern w:val="0"/>
          <w:sz w:val="32"/>
          <w:szCs w:val="32"/>
          <w:shd w:val="clear" w:color="auto" w:fill="FFFFFF"/>
          <w:lang w:val="en-US" w:eastAsia="zh-CN" w:bidi="ar"/>
        </w:rPr>
        <w:t>围蔽</w:t>
      </w:r>
      <w:r>
        <w:rPr>
          <w:rFonts w:hint="eastAsia" w:ascii="仿宋_GB2312" w:hAnsi="仿宋_GB2312" w:eastAsia="仿宋_GB2312" w:cs="仿宋_GB2312"/>
          <w:color w:val="000000"/>
          <w:kern w:val="0"/>
          <w:sz w:val="32"/>
          <w:szCs w:val="32"/>
          <w:shd w:val="clear" w:color="auto" w:fill="FFFFFF"/>
          <w:lang w:bidi="ar"/>
        </w:rPr>
        <w:t>工程施工</w:t>
      </w:r>
      <w:r>
        <w:rPr>
          <w:rFonts w:hint="eastAsia" w:ascii="仿宋_GB2312" w:hAnsi="仿宋_GB2312" w:eastAsia="仿宋_GB2312" w:cs="仿宋_GB2312"/>
          <w:color w:val="000000"/>
          <w:kern w:val="0"/>
          <w:sz w:val="32"/>
          <w:szCs w:val="32"/>
          <w:shd w:val="clear" w:color="auto" w:fill="FFFFFF"/>
          <w:lang w:val="en-US" w:eastAsia="zh-CN" w:bidi="ar"/>
        </w:rPr>
        <w:t>相关</w:t>
      </w:r>
      <w:r>
        <w:rPr>
          <w:rFonts w:hint="eastAsia" w:ascii="仿宋_GB2312" w:hAnsi="仿宋_GB2312" w:eastAsia="仿宋_GB2312" w:cs="仿宋_GB2312"/>
          <w:color w:val="000000"/>
          <w:kern w:val="0"/>
          <w:sz w:val="32"/>
          <w:szCs w:val="32"/>
          <w:shd w:val="clear" w:color="auto" w:fill="FFFFFF"/>
          <w:lang w:bidi="ar"/>
        </w:rPr>
        <w:t>资质；</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本项目不接受联合体共同投标，不接受以个人名义投标。</w:t>
      </w:r>
    </w:p>
    <w:p>
      <w:pPr>
        <w:widowControl/>
        <w:shd w:val="clear" w:color="auto" w:fill="FFFFFF"/>
        <w:spacing w:line="520" w:lineRule="atLeast"/>
        <w:ind w:firstLine="560"/>
        <w:jc w:val="left"/>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 投标人营业执照复印件（加盖公章）；</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有效的法定代表人证明书原件；</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 授权委托书（若非法定代表人签署投标书）；</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 投标文件一式二份。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投标文件必须密封装订，加盖投标单位公章并在封袋上写明“南沙街环市大道西原“吉鸿鞋业公司”地块围蔽工程项目”。投标书须加盖公章，须有法定代表人或其授权人签字，并装订在投标文件首页。</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（六）招标人在规定的截止时间前，可以对邀标文件进行修改，并以书面形式通知投标人，投标人应立即以书面形式回复确认收到修改文件。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pStyle w:val="2"/>
        <w:rPr>
          <w:lang w:bidi="ar"/>
        </w:rPr>
      </w:pPr>
    </w:p>
    <w:p>
      <w:pPr>
        <w:jc w:val="righ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广州南沙科技投资有限公司科技兴海分公司</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2020年</w:t>
      </w: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Pr>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Pr>
        <w:rPr>
          <w:rFonts w:ascii="仿宋_GB2312" w:hAnsi="仿宋_GB2312" w:eastAsia="仿宋_GB2312" w:cs="仿宋_GB2312"/>
          <w:b/>
          <w:sz w:val="28"/>
          <w:szCs w:val="28"/>
        </w:rPr>
      </w:pPr>
    </w:p>
    <w:p>
      <w:pPr>
        <w:pStyle w:val="2"/>
      </w:pPr>
    </w:p>
    <w:p>
      <w:pPr>
        <w:pStyle w:val="2"/>
        <w:rPr>
          <w:rFonts w:hint="eastAsia"/>
          <w:b w:val="0"/>
          <w:bCs w:val="0"/>
          <w:sz w:val="28"/>
          <w:szCs w:val="28"/>
          <w:lang w:val="en-US" w:eastAsia="zh-CN"/>
        </w:rPr>
      </w:pPr>
      <w:r>
        <w:rPr>
          <w:rFonts w:hint="eastAsia"/>
          <w:b w:val="0"/>
          <w:bCs w:val="0"/>
          <w:sz w:val="28"/>
          <w:szCs w:val="28"/>
          <w:lang w:val="en-US" w:eastAsia="zh-CN"/>
        </w:rPr>
        <w:t>附件：</w:t>
      </w:r>
    </w:p>
    <w:p>
      <w:pPr>
        <w:pStyle w:val="2"/>
        <w:rPr>
          <w:rFonts w:hint="eastAsia"/>
          <w:b w:val="0"/>
          <w:bCs w:val="0"/>
          <w:sz w:val="28"/>
          <w:szCs w:val="28"/>
          <w:lang w:val="en-US" w:eastAsia="zh-CN"/>
        </w:rPr>
      </w:pPr>
    </w:p>
    <w:p>
      <w:pPr>
        <w:pStyle w:val="2"/>
        <w:rPr>
          <w:rFonts w:hint="eastAsia"/>
          <w:b w:val="0"/>
          <w:bCs w:val="0"/>
          <w:sz w:val="28"/>
          <w:szCs w:val="28"/>
          <w:lang w:val="en-US" w:eastAsia="zh-CN"/>
        </w:rPr>
      </w:pPr>
    </w:p>
    <w:p>
      <w:pPr>
        <w:pStyle w:val="2"/>
        <w:rPr>
          <w:rFonts w:hint="eastAsia"/>
          <w:b w:val="0"/>
          <w:bCs w:val="0"/>
          <w:sz w:val="24"/>
          <w:szCs w:val="24"/>
          <w:lang w:val="en-US" w:eastAsia="zh-CN"/>
        </w:rPr>
      </w:pPr>
      <w:r>
        <w:drawing>
          <wp:inline distT="0" distB="0" distL="114300" distR="114300">
            <wp:extent cx="5271135" cy="3540760"/>
            <wp:effectExtent l="0" t="0" r="5715" b="25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5271135" cy="3540760"/>
                    </a:xfrm>
                    <a:prstGeom prst="rect">
                      <a:avLst/>
                    </a:prstGeom>
                    <a:noFill/>
                    <a:ln>
                      <a:noFill/>
                    </a:ln>
                  </pic:spPr>
                </pic:pic>
              </a:graphicData>
            </a:graphic>
          </wp:inline>
        </w:drawing>
      </w:r>
    </w:p>
    <w:p>
      <w:pPr>
        <w:rPr>
          <w:rFonts w:hint="eastAsia"/>
          <w:lang w:val="en-US" w:eastAsia="zh-CN"/>
        </w:rPr>
      </w:pPr>
    </w:p>
    <w:p>
      <w:pPr>
        <w:pStyle w:val="2"/>
        <w:rPr>
          <w:rFonts w:hint="eastAsia"/>
          <w:b w:val="0"/>
          <w:bCs w:val="0"/>
          <w:sz w:val="24"/>
          <w:szCs w:val="24"/>
          <w:lang w:val="en-US" w:eastAsia="zh-CN"/>
        </w:rPr>
      </w:pPr>
    </w:p>
    <w:p>
      <w:pPr>
        <w:pStyle w:val="2"/>
        <w:rPr>
          <w:rFonts w:hint="eastAsia"/>
          <w:b w:val="0"/>
          <w:bCs w:val="0"/>
          <w:sz w:val="24"/>
          <w:szCs w:val="24"/>
          <w:lang w:val="en-US" w:eastAsia="zh-CN"/>
        </w:rPr>
      </w:pPr>
    </w:p>
    <w:p>
      <w:pPr>
        <w:pStyle w:val="2"/>
        <w:rPr>
          <w:rFonts w:hint="eastAsia"/>
          <w:b w:val="0"/>
          <w:bCs w:val="0"/>
          <w:sz w:val="24"/>
          <w:szCs w:val="24"/>
          <w:lang w:val="en-US" w:eastAsia="zh-CN"/>
        </w:rPr>
      </w:pPr>
    </w:p>
    <w:p>
      <w:pPr>
        <w:pStyle w:val="2"/>
        <w:rPr>
          <w:rFonts w:hint="eastAsia" w:eastAsia="宋体"/>
          <w:b w:val="0"/>
          <w:bCs w:val="0"/>
          <w:sz w:val="24"/>
          <w:szCs w:val="24"/>
          <w:lang w:val="en-US" w:eastAsia="zh-CN"/>
        </w:rPr>
      </w:pPr>
    </w:p>
    <w:p>
      <w:pPr>
        <w:pStyle w:val="2"/>
      </w:pPr>
    </w:p>
    <w:p/>
    <w:p/>
    <w:p>
      <w:pPr>
        <w:pStyle w:val="2"/>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pStyle w:val="2"/>
      </w:pPr>
    </w:p>
    <w:p>
      <w:pPr>
        <w:spacing w:line="360" w:lineRule="auto"/>
        <w:rPr>
          <w:color w:val="000000"/>
        </w:rPr>
      </w:pPr>
    </w:p>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南沙街环市大道西原“吉鸿鞋业公司”地块</w:t>
      </w:r>
    </w:p>
    <w:p>
      <w:pPr>
        <w:jc w:val="center"/>
        <w:rPr>
          <w:rFonts w:ascii="宋体" w:hAnsi="宋体"/>
          <w:b/>
          <w:color w:val="000000"/>
          <w:sz w:val="96"/>
        </w:rPr>
      </w:pPr>
      <w:r>
        <w:rPr>
          <w:rFonts w:hint="eastAsia" w:hAnsi="宋体"/>
          <w:b/>
          <w:color w:val="000000"/>
          <w:spacing w:val="6"/>
          <w:sz w:val="36"/>
          <w:szCs w:val="36"/>
        </w:rPr>
        <w:t>围蔽工程项目</w:t>
      </w: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二〇二〇年 </w:t>
      </w:r>
      <w:r>
        <w:rPr>
          <w:rFonts w:ascii="宋体" w:hAnsi="宋体"/>
          <w:b/>
          <w:color w:val="000000"/>
          <w:kern w:val="0"/>
          <w:sz w:val="32"/>
        </w:rPr>
        <w:t xml:space="preserve"> </w:t>
      </w:r>
      <w:r>
        <w:rPr>
          <w:rFonts w:hint="eastAsia" w:ascii="宋体" w:hAnsi="宋体"/>
          <w:b/>
          <w:color w:val="000000"/>
          <w:kern w:val="0"/>
          <w:sz w:val="32"/>
        </w:rPr>
        <w:t>月</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2、如果贵方接受我方投标，我方保证按邀请招标</w:t>
      </w:r>
      <w:r>
        <w:rPr>
          <w:rFonts w:hint="eastAsia" w:ascii="宋体"/>
          <w:color w:val="000000"/>
          <w:sz w:val="24"/>
        </w:rPr>
        <w:t>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9"/>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期：2020年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cs="宋体"/>
          <w:b/>
          <w:bCs/>
          <w:kern w:val="0"/>
          <w:sz w:val="32"/>
          <w:szCs w:val="32"/>
        </w:rPr>
      </w:pPr>
      <w:r>
        <w:rPr>
          <w:rFonts w:hint="eastAsia" w:ascii="宋体" w:hAnsi="宋体" w:cs="宋体"/>
          <w:b/>
          <w:bCs/>
          <w:kern w:val="0"/>
          <w:sz w:val="32"/>
          <w:szCs w:val="32"/>
        </w:rPr>
        <w:t>南沙街环市大道西原“吉鸿鞋业公司”地块围蔽工程</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项目报价表</w:t>
      </w:r>
    </w:p>
    <w:p>
      <w:pPr>
        <w:widowControl/>
        <w:spacing w:line="500" w:lineRule="exact"/>
        <w:ind w:firstLine="643" w:firstLineChars="200"/>
        <w:jc w:val="center"/>
        <w:rPr>
          <w:rFonts w:ascii="宋体" w:hAnsi="宋体" w:cs="宋体"/>
          <w:b/>
          <w:bCs/>
          <w:kern w:val="0"/>
          <w:sz w:val="32"/>
          <w:szCs w:val="32"/>
        </w:rPr>
      </w:pPr>
    </w:p>
    <w:tbl>
      <w:tblPr>
        <w:tblStyle w:val="9"/>
        <w:tblW w:w="9180" w:type="dxa"/>
        <w:tblInd w:w="0" w:type="dxa"/>
        <w:tblLayout w:type="fixed"/>
        <w:tblCellMar>
          <w:top w:w="0" w:type="dxa"/>
          <w:left w:w="108" w:type="dxa"/>
          <w:bottom w:w="0" w:type="dxa"/>
          <w:right w:w="108" w:type="dxa"/>
        </w:tblCellMar>
      </w:tblPr>
      <w:tblGrid>
        <w:gridCol w:w="1342"/>
        <w:gridCol w:w="3360"/>
        <w:gridCol w:w="1425"/>
        <w:gridCol w:w="3053"/>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3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南沙街环市大道西原“吉鸿鞋业公司”地块围蔽工程项目</w:t>
            </w:r>
          </w:p>
        </w:tc>
        <w:tc>
          <w:tcPr>
            <w:tcW w:w="14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305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Pr>
        <w:pStyle w:val="2"/>
      </w:pPr>
    </w:p>
    <w:p/>
    <w:p>
      <w:pPr>
        <w:pStyle w:val="2"/>
      </w:pPr>
    </w:p>
    <w:p/>
    <w:p>
      <w:pPr>
        <w:pStyle w:val="2"/>
      </w:pPr>
    </w:p>
    <w:p/>
    <w:p>
      <w:pPr>
        <w:pStyle w:val="2"/>
      </w:pPr>
    </w:p>
    <w:p/>
    <w:p>
      <w:pPr>
        <w:pStyle w:val="2"/>
      </w:pPr>
    </w:p>
    <w:p/>
    <w:p>
      <w:pPr>
        <w:pStyle w:val="2"/>
      </w:pPr>
    </w:p>
    <w:p/>
    <w:p>
      <w:pPr>
        <w:pStyle w:val="2"/>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9"/>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w:t>
            </w:r>
            <w:r>
              <w:rPr>
                <w:rFonts w:hint="eastAsia" w:ascii="宋体" w:hAnsi="Courier New"/>
                <w:color w:val="000000"/>
                <w:szCs w:val="21"/>
              </w:rPr>
              <w:t>招标</w:t>
            </w:r>
            <w:r>
              <w:rPr>
                <w:rFonts w:hint="eastAsia" w:ascii="宋体" w:hAnsi="Courier New"/>
                <w:color w:val="000000"/>
                <w:szCs w:val="21"/>
                <w:lang w:val="zh-CN"/>
              </w:rPr>
              <w:t>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rFonts w:hint="eastAsia" w:ascii="宋体" w:hAnsi="Courier New"/>
          <w:color w:val="000000"/>
          <w:sz w:val="24"/>
          <w:szCs w:val="22"/>
        </w:rPr>
      </w:pPr>
      <w:r>
        <w:rPr>
          <w:rFonts w:hint="eastAsia" w:ascii="宋体" w:hAnsi="Courier New"/>
          <w:color w:val="000000"/>
          <w:sz w:val="24"/>
        </w:rPr>
        <w:t>名称：</w:t>
      </w:r>
      <w:r>
        <w:rPr>
          <w:rFonts w:hint="eastAsia" w:ascii="宋体" w:hAnsi="Courier New"/>
          <w:color w:val="000000"/>
          <w:sz w:val="24"/>
          <w:szCs w:val="22"/>
        </w:rPr>
        <w:t>南沙街环市大道西原“吉鸿鞋业公司”地块围蔽工程项目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Pr>
        <w:tabs>
          <w:tab w:val="left" w:pos="720"/>
        </w:tabs>
        <w:snapToGrid w:val="0"/>
        <w:ind w:firstLine="3780" w:firstLineChars="1800"/>
        <w:rPr>
          <w:rFonts w:ascii="宋体" w:hAnsi="宋体"/>
          <w:color w:val="000000"/>
        </w:rPr>
      </w:pPr>
    </w:p>
    <w:p>
      <w:pPr>
        <w:tabs>
          <w:tab w:val="left" w:pos="720"/>
        </w:tabs>
        <w:snapToGrid w:val="0"/>
        <w:rPr>
          <w:rFonts w:ascii="宋体" w:hAnsi="宋体"/>
          <w:color w:val="000000"/>
        </w:rPr>
      </w:pPr>
    </w:p>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5"/>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end"/>
    </w:r>
  </w:p>
  <w:p>
    <w:pPr>
      <w:pStyle w:val="5"/>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5"/>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F3983"/>
    <w:rsid w:val="001201EE"/>
    <w:rsid w:val="004621A2"/>
    <w:rsid w:val="006304A4"/>
    <w:rsid w:val="00842D8F"/>
    <w:rsid w:val="00853B88"/>
    <w:rsid w:val="0085652A"/>
    <w:rsid w:val="008A3921"/>
    <w:rsid w:val="00BD0B92"/>
    <w:rsid w:val="00D20395"/>
    <w:rsid w:val="00E07D9D"/>
    <w:rsid w:val="00FE353F"/>
    <w:rsid w:val="05E51F2D"/>
    <w:rsid w:val="0B5B2540"/>
    <w:rsid w:val="0B6E18A0"/>
    <w:rsid w:val="0C424172"/>
    <w:rsid w:val="0E220DBB"/>
    <w:rsid w:val="0EDB0B51"/>
    <w:rsid w:val="146A77A3"/>
    <w:rsid w:val="15BE23B2"/>
    <w:rsid w:val="15EE75F6"/>
    <w:rsid w:val="193223E6"/>
    <w:rsid w:val="1C501597"/>
    <w:rsid w:val="1EE93004"/>
    <w:rsid w:val="1F5655C3"/>
    <w:rsid w:val="1F687239"/>
    <w:rsid w:val="31991D57"/>
    <w:rsid w:val="34072600"/>
    <w:rsid w:val="3CE42EA0"/>
    <w:rsid w:val="421E21F7"/>
    <w:rsid w:val="4519271D"/>
    <w:rsid w:val="47C43C10"/>
    <w:rsid w:val="4D895DB8"/>
    <w:rsid w:val="546E6ABC"/>
    <w:rsid w:val="5536026D"/>
    <w:rsid w:val="57406736"/>
    <w:rsid w:val="57A55CB1"/>
    <w:rsid w:val="5EA5297B"/>
    <w:rsid w:val="60242301"/>
    <w:rsid w:val="63CF4A5B"/>
    <w:rsid w:val="69486AC1"/>
    <w:rsid w:val="6BC44B3A"/>
    <w:rsid w:val="6E992B01"/>
    <w:rsid w:val="726F3983"/>
    <w:rsid w:val="734F1D57"/>
    <w:rsid w:val="77C23B59"/>
    <w:rsid w:val="7FDE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Cs w:val="24"/>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8">
    <w:name w:val="page number"/>
    <w:basedOn w:val="7"/>
    <w:qFormat/>
    <w:uiPriority w:val="0"/>
  </w:style>
  <w:style w:type="paragraph" w:customStyle="1" w:styleId="10">
    <w:name w:val="样式2"/>
    <w:basedOn w:val="6"/>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836</Words>
  <Characters>4771</Characters>
  <Lines>39</Lines>
  <Paragraphs>11</Paragraphs>
  <TotalTime>30</TotalTime>
  <ScaleCrop>false</ScaleCrop>
  <LinksUpToDate>false</LinksUpToDate>
  <CharactersWithSpaces>5596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2019-12-20T08:19:00Z</dcterms:created>
  <dc:creator>51054</dc:creator>
  <cp:lastModifiedBy>麦启成</cp:lastModifiedBy>
  <cp:lastPrinted>2020-06-29T09:44:00Z</cp:lastPrinted>
  <dcterms:modified xsi:type="dcterms:W3CDTF">2020-06-30T08:29:37Z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