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300" w:afterAutospacing="0" w:line="690" w:lineRule="atLeast"/>
        <w:jc w:val="center"/>
        <w:rPr>
          <w:color w:val="222222"/>
          <w:sz w:val="44"/>
          <w:szCs w:val="44"/>
        </w:rPr>
      </w:pPr>
      <w:r>
        <w:rPr>
          <w:color w:val="222222"/>
          <w:sz w:val="44"/>
          <w:szCs w:val="44"/>
        </w:rPr>
        <w:t>广州南沙湿地旅游发展有限公司</w:t>
      </w:r>
      <w:r>
        <w:rPr>
          <w:color w:val="222222"/>
        </w:rPr>
        <w:br w:type="textWrapping"/>
      </w:r>
      <w:r>
        <w:rPr>
          <w:color w:val="222222"/>
          <w:sz w:val="44"/>
          <w:szCs w:val="44"/>
        </w:rPr>
        <w:t>十四座电动观光车采购项目招标公告</w:t>
      </w:r>
    </w:p>
    <w:p>
      <w:pPr>
        <w:rPr>
          <w:rFonts w:hint="eastAsia"/>
        </w:rPr>
      </w:pPr>
    </w:p>
    <w:p>
      <w:pPr>
        <w:snapToGrid w:val="0"/>
        <w:spacing w:before="120" w:line="360" w:lineRule="auto"/>
        <w:ind w:firstLine="600" w:firstLineChars="200"/>
        <w:jc w:val="both"/>
        <w:rPr>
          <w:rFonts w:asciiTheme="minorEastAsia" w:hAnsiTheme="minorEastAsia" w:cstheme="minorEastAsia"/>
          <w:color w:val="000000"/>
          <w:kern w:val="0"/>
          <w:sz w:val="30"/>
          <w:szCs w:val="30"/>
          <w:u w:val="single"/>
          <w:shd w:val="clear" w:color="auto" w:fill="FFFFFF"/>
          <w:lang w:bidi="ar"/>
        </w:rPr>
      </w:pPr>
      <w:r>
        <w:rPr>
          <w:rFonts w:hint="eastAsia" w:asciiTheme="minorEastAsia" w:hAnsiTheme="minorEastAsia" w:cstheme="minorEastAsia"/>
          <w:color w:val="000000"/>
          <w:kern w:val="0"/>
          <w:sz w:val="30"/>
          <w:szCs w:val="30"/>
          <w:u w:val="single"/>
          <w:shd w:val="clear" w:color="auto" w:fill="FFFFFF"/>
          <w:lang w:bidi="ar"/>
        </w:rPr>
        <w:t>广州南沙湿地旅游发展有限公司十四座电动观光车</w:t>
      </w:r>
      <w:r>
        <w:rPr>
          <w:rFonts w:asciiTheme="minorEastAsia" w:hAnsiTheme="minorEastAsia" w:cstheme="minorEastAsia"/>
          <w:color w:val="000000"/>
          <w:kern w:val="0"/>
          <w:sz w:val="30"/>
          <w:szCs w:val="30"/>
          <w:u w:val="single"/>
          <w:shd w:val="clear" w:color="auto" w:fill="FFFFFF"/>
          <w:lang w:bidi="ar"/>
        </w:rPr>
        <w:t>采购项目</w:t>
      </w:r>
      <w:r>
        <w:rPr>
          <w:rFonts w:hint="eastAsia" w:asciiTheme="minorEastAsia" w:hAnsiTheme="minorEastAsia" w:cstheme="minorEastAsia"/>
          <w:color w:val="000000"/>
          <w:kern w:val="0"/>
          <w:sz w:val="30"/>
          <w:szCs w:val="30"/>
          <w:shd w:val="clear" w:color="auto" w:fill="FFFFFF"/>
          <w:lang w:bidi="ar"/>
        </w:rPr>
        <w:t>进行邀请招标。现将该项目招标公告（</w:t>
      </w:r>
      <w:r>
        <w:rPr>
          <w:rFonts w:hint="eastAsia" w:asciiTheme="minorEastAsia" w:hAnsiTheme="minorEastAsia" w:cstheme="minorEastAsia"/>
          <w:color w:val="000000"/>
          <w:kern w:val="0"/>
          <w:sz w:val="30"/>
          <w:szCs w:val="30"/>
          <w:u w:val="single"/>
          <w:shd w:val="clear" w:color="auto" w:fill="FFFFFF"/>
          <w:lang w:bidi="ar"/>
        </w:rPr>
        <w:t>广州南沙湿地旅游发展有限公司十四座电动观光车</w:t>
      </w:r>
      <w:r>
        <w:rPr>
          <w:rFonts w:asciiTheme="minorEastAsia" w:hAnsiTheme="minorEastAsia" w:cstheme="minorEastAsia"/>
          <w:color w:val="000000"/>
          <w:kern w:val="0"/>
          <w:sz w:val="30"/>
          <w:szCs w:val="30"/>
          <w:u w:val="single"/>
          <w:shd w:val="clear" w:color="auto" w:fill="FFFFFF"/>
          <w:lang w:bidi="ar"/>
        </w:rPr>
        <w:t>采购项目</w:t>
      </w:r>
      <w:r>
        <w:rPr>
          <w:rFonts w:hint="eastAsia" w:asciiTheme="minorEastAsia" w:hAnsiTheme="minorEastAsia" w:cstheme="minorEastAsia"/>
          <w:color w:val="000000"/>
          <w:kern w:val="0"/>
          <w:sz w:val="30"/>
          <w:szCs w:val="30"/>
          <w:shd w:val="clear" w:color="auto" w:fill="FFFFFF"/>
          <w:lang w:bidi="ar"/>
        </w:rPr>
        <w:t>）进行公示，公示期为2020年</w:t>
      </w:r>
      <w:r>
        <w:rPr>
          <w:rFonts w:hint="eastAsia" w:asciiTheme="minorEastAsia" w:hAnsiTheme="minorEastAsia" w:cstheme="minorEastAsia"/>
          <w:color w:val="000000"/>
          <w:kern w:val="0"/>
          <w:sz w:val="30"/>
          <w:szCs w:val="30"/>
          <w:shd w:val="clear" w:color="auto" w:fill="FFFFFF"/>
          <w:lang w:val="en-US" w:eastAsia="zh-CN" w:bidi="ar"/>
        </w:rPr>
        <w:t>12</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29</w:t>
      </w:r>
      <w:r>
        <w:rPr>
          <w:rFonts w:hint="eastAsia" w:asciiTheme="minorEastAsia" w:hAnsiTheme="minorEastAsia" w:cstheme="minorEastAsia"/>
          <w:color w:val="000000"/>
          <w:kern w:val="0"/>
          <w:sz w:val="30"/>
          <w:szCs w:val="30"/>
          <w:shd w:val="clear" w:color="auto" w:fill="FFFFFF"/>
          <w:lang w:bidi="ar"/>
        </w:rPr>
        <w:t>日至202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5</w:t>
      </w:r>
      <w:r>
        <w:rPr>
          <w:rFonts w:hint="eastAsia" w:asciiTheme="minorEastAsia" w:hAnsiTheme="minorEastAsia" w:cstheme="minorEastAsia"/>
          <w:color w:val="000000"/>
          <w:kern w:val="0"/>
          <w:sz w:val="30"/>
          <w:szCs w:val="30"/>
          <w:shd w:val="clear" w:color="auto" w:fill="FFFFFF"/>
          <w:lang w:bidi="ar"/>
        </w:rPr>
        <w:t>日。</w:t>
      </w:r>
    </w:p>
    <w:p>
      <w:pPr>
        <w:widowControl/>
        <w:shd w:val="clear" w:color="auto" w:fill="FFFFFF"/>
        <w:spacing w:line="360" w:lineRule="auto"/>
        <w:ind w:firstLine="643"/>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一、采购内容</w:t>
      </w:r>
    </w:p>
    <w:p>
      <w:pPr>
        <w:widowControl/>
        <w:shd w:val="clear" w:color="auto" w:fill="FFFFFF"/>
        <w:spacing w:line="360" w:lineRule="auto"/>
        <w:ind w:firstLine="640"/>
        <w:jc w:val="both"/>
        <w:rPr>
          <w:rFonts w:hint="eastAsia" w:asciiTheme="minorEastAsia" w:hAnsiTheme="minorEastAsia" w:eastAsiaTheme="minorEastAsia" w:cstheme="minorEastAsia"/>
          <w:color w:val="000000"/>
          <w:kern w:val="0"/>
          <w:sz w:val="30"/>
          <w:szCs w:val="30"/>
          <w:shd w:val="clear" w:color="auto" w:fill="FFFFFF"/>
          <w:lang w:eastAsia="zh-CN" w:bidi="ar"/>
        </w:rPr>
      </w:pPr>
      <w:r>
        <w:rPr>
          <w:rFonts w:hint="eastAsia" w:asciiTheme="minorEastAsia" w:hAnsiTheme="minorEastAsia" w:cstheme="minorEastAsia"/>
          <w:color w:val="000000"/>
          <w:kern w:val="0"/>
          <w:sz w:val="30"/>
          <w:szCs w:val="30"/>
          <w:shd w:val="clear" w:color="auto" w:fill="FFFFFF"/>
          <w:lang w:bidi="ar"/>
        </w:rPr>
        <w:t>1、采购项目名称：广州南沙湿地旅游发展有限公司十四座电动观光车采购项目</w:t>
      </w:r>
      <w:r>
        <w:rPr>
          <w:rFonts w:hint="eastAsia" w:asciiTheme="minorEastAsia" w:hAnsiTheme="minorEastAsia" w:cstheme="minorEastAsia"/>
          <w:color w:val="000000"/>
          <w:kern w:val="0"/>
          <w:sz w:val="30"/>
          <w:szCs w:val="30"/>
          <w:shd w:val="clear" w:color="auto" w:fill="FFFFFF"/>
          <w:lang w:eastAsia="zh-CN" w:bidi="ar"/>
        </w:rPr>
        <w:t>；</w:t>
      </w:r>
    </w:p>
    <w:p>
      <w:pPr>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kern w:val="0"/>
          <w:sz w:val="30"/>
          <w:szCs w:val="30"/>
          <w:shd w:val="clear" w:color="auto" w:fill="FFFFFF"/>
          <w:lang w:bidi="ar"/>
        </w:rPr>
        <w:t>2、采购方式：邀请招标</w:t>
      </w:r>
      <w:r>
        <w:rPr>
          <w:rFonts w:hint="eastAsia" w:asciiTheme="minorEastAsia" w:hAnsiTheme="minorEastAsia" w:cstheme="minorEastAsia"/>
          <w:color w:val="000000"/>
          <w:kern w:val="0"/>
          <w:sz w:val="30"/>
          <w:szCs w:val="30"/>
          <w:shd w:val="clear" w:color="auto" w:fill="FFFFFF"/>
          <w:lang w:eastAsia="zh-CN" w:bidi="ar"/>
        </w:rPr>
        <w:t>；</w:t>
      </w:r>
    </w:p>
    <w:p>
      <w:pPr>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kern w:val="0"/>
          <w:sz w:val="30"/>
          <w:szCs w:val="30"/>
          <w:shd w:val="clear" w:color="auto" w:fill="FFFFFF"/>
          <w:lang w:bidi="ar"/>
        </w:rPr>
        <w:t>3、采购内容：采购型号为十四座电动观光车</w:t>
      </w:r>
      <w:r>
        <w:rPr>
          <w:rFonts w:hint="eastAsia" w:asciiTheme="minorEastAsia" w:hAnsiTheme="minorEastAsia" w:cstheme="minorEastAsia"/>
          <w:color w:val="000000"/>
          <w:kern w:val="0"/>
          <w:sz w:val="30"/>
          <w:szCs w:val="30"/>
          <w:shd w:val="clear" w:color="auto" w:fill="FFFFFF"/>
          <w:lang w:val="en-US" w:eastAsia="zh-CN" w:bidi="ar"/>
        </w:rPr>
        <w:t>四</w:t>
      </w:r>
      <w:r>
        <w:rPr>
          <w:rFonts w:hint="eastAsia" w:asciiTheme="minorEastAsia" w:hAnsiTheme="minorEastAsia" w:cstheme="minorEastAsia"/>
          <w:color w:val="000000"/>
          <w:kern w:val="0"/>
          <w:sz w:val="30"/>
          <w:szCs w:val="30"/>
          <w:shd w:val="clear" w:color="auto" w:fill="FFFFFF"/>
          <w:lang w:bidi="ar"/>
        </w:rPr>
        <w:t>辆，要求采购车辆具备长时间运营功能</w:t>
      </w:r>
      <w:r>
        <w:rPr>
          <w:rFonts w:hint="eastAsia" w:asciiTheme="minorEastAsia" w:hAnsiTheme="minorEastAsia" w:cstheme="minorEastAsia"/>
          <w:color w:val="000000"/>
          <w:kern w:val="0"/>
          <w:sz w:val="30"/>
          <w:szCs w:val="30"/>
          <w:shd w:val="clear" w:color="auto" w:fill="FFFFFF"/>
          <w:lang w:val="en-US" w:eastAsia="zh-CN" w:bidi="ar"/>
        </w:rPr>
        <w:t>（设计符合招标人要求）</w:t>
      </w:r>
      <w:r>
        <w:rPr>
          <w:rFonts w:hint="eastAsia" w:asciiTheme="minorEastAsia" w:hAnsiTheme="minorEastAsia" w:cstheme="minorEastAsia"/>
          <w:color w:val="000000"/>
          <w:kern w:val="0"/>
          <w:sz w:val="30"/>
          <w:szCs w:val="30"/>
          <w:shd w:val="clear" w:color="auto" w:fill="FFFFFF"/>
          <w:lang w:eastAsia="zh-CN" w:bidi="ar"/>
        </w:rPr>
        <w:t>，</w:t>
      </w:r>
      <w:r>
        <w:rPr>
          <w:rFonts w:hint="eastAsia" w:asciiTheme="minorEastAsia" w:hAnsiTheme="minorEastAsia" w:cstheme="minorEastAsia"/>
          <w:color w:val="000000"/>
          <w:kern w:val="0"/>
          <w:sz w:val="30"/>
          <w:szCs w:val="30"/>
          <w:shd w:val="clear" w:color="auto" w:fill="FFFFFF"/>
          <w:lang w:bidi="ar"/>
        </w:rPr>
        <w:t>中标单位必须在合同规定时间内，完成新车的设计、制造、运输、现场安装、试车、技术服务和培训等工作内容，并提供必要的随机工具附件及易损件</w:t>
      </w:r>
      <w:r>
        <w:rPr>
          <w:rFonts w:hint="eastAsia" w:asciiTheme="minorEastAsia" w:hAnsiTheme="minorEastAsia" w:cstheme="minorEastAsia"/>
          <w:color w:val="000000"/>
          <w:kern w:val="0"/>
          <w:sz w:val="30"/>
          <w:szCs w:val="30"/>
          <w:shd w:val="clear" w:color="auto" w:fill="FFFFFF"/>
          <w:lang w:eastAsia="zh-CN" w:bidi="ar"/>
        </w:rPr>
        <w:t>；</w:t>
      </w:r>
    </w:p>
    <w:p>
      <w:pPr>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kern w:val="0"/>
          <w:sz w:val="30"/>
          <w:szCs w:val="30"/>
          <w:shd w:val="clear" w:color="auto" w:fill="FFFFFF"/>
          <w:lang w:bidi="ar"/>
        </w:rPr>
        <w:t>4、项目类型：本项目属于货物类，所采购货物均为本国产品</w:t>
      </w:r>
      <w:r>
        <w:rPr>
          <w:rFonts w:hint="eastAsia" w:asciiTheme="minorEastAsia" w:hAnsiTheme="minorEastAsia" w:cstheme="minorEastAsia"/>
          <w:color w:val="000000"/>
          <w:kern w:val="0"/>
          <w:sz w:val="30"/>
          <w:szCs w:val="30"/>
          <w:shd w:val="clear" w:color="auto" w:fill="FFFFFF"/>
          <w:lang w:eastAsia="zh-CN" w:bidi="ar"/>
        </w:rPr>
        <w:t>；</w:t>
      </w:r>
    </w:p>
    <w:p>
      <w:pPr>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kern w:val="0"/>
          <w:sz w:val="30"/>
          <w:szCs w:val="30"/>
          <w:shd w:val="clear" w:color="auto" w:fill="FFFFFF"/>
          <w:lang w:bidi="ar"/>
        </w:rPr>
        <w:t>5、项目的最高限价为人民币</w:t>
      </w:r>
      <w:r>
        <w:rPr>
          <w:rFonts w:hint="eastAsia" w:asciiTheme="minorEastAsia" w:hAnsiTheme="minorEastAsia" w:cstheme="minorEastAsia"/>
          <w:color w:val="000000"/>
          <w:kern w:val="0"/>
          <w:sz w:val="30"/>
          <w:szCs w:val="30"/>
          <w:shd w:val="clear" w:color="auto" w:fill="FFFFFF"/>
          <w:lang w:val="en-US" w:eastAsia="zh-CN" w:bidi="ar"/>
        </w:rPr>
        <w:t>贰拾柒</w:t>
      </w:r>
      <w:r>
        <w:rPr>
          <w:rFonts w:hint="eastAsia" w:asciiTheme="minorEastAsia" w:hAnsiTheme="minorEastAsia" w:cstheme="minorEastAsia"/>
          <w:color w:val="000000"/>
          <w:kern w:val="0"/>
          <w:sz w:val="30"/>
          <w:szCs w:val="30"/>
          <w:shd w:val="clear" w:color="auto" w:fill="FFFFFF"/>
          <w:lang w:val="en-US" w:eastAsia="zh-TW" w:bidi="ar"/>
        </w:rPr>
        <w:t>万元整</w:t>
      </w:r>
      <w:r>
        <w:rPr>
          <w:rFonts w:hint="eastAsia" w:asciiTheme="minorEastAsia" w:hAnsiTheme="minorEastAsia" w:cstheme="minorEastAsia"/>
          <w:color w:val="000000"/>
          <w:kern w:val="0"/>
          <w:sz w:val="30"/>
          <w:szCs w:val="30"/>
          <w:shd w:val="clear" w:color="auto" w:fill="FFFFFF"/>
          <w:lang w:eastAsia="zh-CN" w:bidi="ar"/>
        </w:rPr>
        <w:t>；</w:t>
      </w:r>
    </w:p>
    <w:p>
      <w:pPr>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kern w:val="0"/>
          <w:sz w:val="30"/>
          <w:szCs w:val="30"/>
          <w:shd w:val="clear" w:color="auto" w:fill="FFFFFF"/>
          <w:lang w:bidi="ar"/>
        </w:rPr>
        <w:t>6、工期：</w:t>
      </w:r>
      <w:r>
        <w:rPr>
          <w:rFonts w:hint="eastAsia" w:asciiTheme="minorEastAsia" w:hAnsiTheme="minorEastAsia" w:cstheme="minorEastAsia"/>
          <w:color w:val="000000"/>
          <w:kern w:val="0"/>
          <w:sz w:val="30"/>
          <w:szCs w:val="30"/>
          <w:shd w:val="clear" w:color="auto" w:fill="FFFFFF"/>
          <w:lang w:val="en-US" w:eastAsia="zh-CN" w:bidi="ar"/>
        </w:rPr>
        <w:t>15个</w:t>
      </w:r>
      <w:r>
        <w:rPr>
          <w:rFonts w:hint="eastAsia" w:asciiTheme="minorEastAsia" w:hAnsiTheme="minorEastAsia" w:cstheme="minorEastAsia"/>
          <w:color w:val="000000"/>
          <w:kern w:val="0"/>
          <w:sz w:val="30"/>
          <w:szCs w:val="30"/>
          <w:shd w:val="clear" w:color="auto" w:fill="FFFFFF"/>
          <w:lang w:bidi="ar"/>
        </w:rPr>
        <w:t>日历天（含安装、调试、验收完成）</w:t>
      </w:r>
      <w:r>
        <w:rPr>
          <w:rFonts w:hint="eastAsia" w:asciiTheme="minorEastAsia" w:hAnsiTheme="minorEastAsia" w:cstheme="minorEastAsia"/>
          <w:color w:val="000000"/>
          <w:kern w:val="0"/>
          <w:sz w:val="30"/>
          <w:szCs w:val="30"/>
          <w:shd w:val="clear" w:color="auto" w:fill="FFFFFF"/>
          <w:lang w:eastAsia="zh-CN" w:bidi="ar"/>
        </w:rPr>
        <w:t>；</w:t>
      </w:r>
    </w:p>
    <w:p>
      <w:pPr>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7、项目内容及需求：</w:t>
      </w:r>
    </w:p>
    <w:tbl>
      <w:tblPr>
        <w:tblStyle w:val="7"/>
        <w:tblW w:w="84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42"/>
        <w:gridCol w:w="3151"/>
        <w:gridCol w:w="2923"/>
        <w:gridCol w:w="10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34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rPr>
            </w:pPr>
            <w:r>
              <w:rPr>
                <w:rFonts w:hint="eastAsia" w:asciiTheme="minorEastAsia" w:hAnsiTheme="minorEastAsia" w:cstheme="minorEastAsia"/>
                <w:color w:val="000000"/>
                <w:kern w:val="0"/>
                <w:sz w:val="30"/>
                <w:szCs w:val="30"/>
                <w:lang w:bidi="ar"/>
              </w:rPr>
              <w:t>序号</w:t>
            </w:r>
          </w:p>
        </w:tc>
        <w:tc>
          <w:tcPr>
            <w:tcW w:w="315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rPr>
            </w:pPr>
            <w:r>
              <w:rPr>
                <w:rFonts w:hint="eastAsia" w:asciiTheme="minorEastAsia" w:hAnsiTheme="minorEastAsia" w:cstheme="minorEastAsia"/>
                <w:color w:val="000000"/>
                <w:kern w:val="0"/>
                <w:sz w:val="30"/>
                <w:szCs w:val="30"/>
                <w:lang w:bidi="ar"/>
              </w:rPr>
              <w:t>名称</w:t>
            </w:r>
          </w:p>
        </w:tc>
        <w:tc>
          <w:tcPr>
            <w:tcW w:w="292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rPr>
            </w:pPr>
            <w:r>
              <w:rPr>
                <w:rFonts w:hint="eastAsia" w:asciiTheme="minorEastAsia" w:hAnsiTheme="minorEastAsia" w:cstheme="minorEastAsia"/>
                <w:color w:val="000000"/>
                <w:kern w:val="0"/>
                <w:sz w:val="30"/>
                <w:szCs w:val="30"/>
                <w:lang w:bidi="ar"/>
              </w:rPr>
              <w:t>规格</w:t>
            </w:r>
          </w:p>
        </w:tc>
        <w:tc>
          <w:tcPr>
            <w:tcW w:w="10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ind w:left="-104" w:hanging="16"/>
              <w:jc w:val="center"/>
              <w:rPr>
                <w:rFonts w:asciiTheme="minorEastAsia" w:hAnsiTheme="minorEastAsia" w:cstheme="minorEastAsia"/>
                <w:sz w:val="30"/>
                <w:szCs w:val="30"/>
              </w:rPr>
            </w:pPr>
            <w:r>
              <w:rPr>
                <w:rFonts w:hint="eastAsia" w:asciiTheme="minorEastAsia" w:hAnsiTheme="minorEastAsia" w:cstheme="minorEastAsia"/>
                <w:color w:val="000000"/>
                <w:kern w:val="0"/>
                <w:sz w:val="30"/>
                <w:szCs w:val="30"/>
                <w:lang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134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ind w:left="1259" w:hanging="1259"/>
              <w:jc w:val="center"/>
              <w:rPr>
                <w:rFonts w:asciiTheme="minorEastAsia" w:hAnsiTheme="minorEastAsia" w:cstheme="minorEastAsia"/>
                <w:sz w:val="30"/>
                <w:szCs w:val="30"/>
              </w:rPr>
            </w:pPr>
            <w:r>
              <w:rPr>
                <w:rFonts w:hint="eastAsia" w:asciiTheme="minorEastAsia" w:hAnsiTheme="minorEastAsia" w:cstheme="minorEastAsia"/>
                <w:color w:val="000000"/>
                <w:kern w:val="0"/>
                <w:sz w:val="30"/>
                <w:szCs w:val="30"/>
                <w:lang w:bidi="ar"/>
              </w:rPr>
              <w:t>1</w:t>
            </w:r>
          </w:p>
        </w:tc>
        <w:tc>
          <w:tcPr>
            <w:tcW w:w="315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rPr>
                <w:rFonts w:asciiTheme="minorEastAsia" w:hAnsiTheme="minorEastAsia" w:cstheme="minorEastAsia"/>
                <w:sz w:val="30"/>
                <w:szCs w:val="30"/>
              </w:rPr>
            </w:pPr>
            <w:r>
              <w:rPr>
                <w:rFonts w:hint="eastAsia" w:asciiTheme="minorEastAsia" w:hAnsiTheme="minorEastAsia" w:cstheme="minorEastAsia"/>
                <w:color w:val="000000"/>
                <w:kern w:val="0"/>
                <w:sz w:val="30"/>
                <w:szCs w:val="30"/>
                <w:lang w:bidi="ar"/>
              </w:rPr>
              <w:t>十四座</w:t>
            </w:r>
            <w:r>
              <w:rPr>
                <w:rFonts w:asciiTheme="minorEastAsia" w:hAnsiTheme="minorEastAsia" w:cstheme="minorEastAsia"/>
                <w:color w:val="000000"/>
                <w:kern w:val="0"/>
                <w:sz w:val="30"/>
                <w:szCs w:val="30"/>
                <w:lang w:bidi="ar"/>
              </w:rPr>
              <w:t>电动主题观光车</w:t>
            </w:r>
          </w:p>
        </w:tc>
        <w:tc>
          <w:tcPr>
            <w:tcW w:w="292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rPr>
            </w:pPr>
            <w:r>
              <w:rPr>
                <w:rFonts w:hint="eastAsia" w:asciiTheme="minorEastAsia" w:hAnsiTheme="minorEastAsia" w:cstheme="minorEastAsia"/>
                <w:color w:val="000000"/>
                <w:kern w:val="0"/>
                <w:sz w:val="30"/>
                <w:szCs w:val="30"/>
                <w:lang w:bidi="ar"/>
              </w:rPr>
              <w:t> 14座</w:t>
            </w:r>
          </w:p>
        </w:tc>
        <w:tc>
          <w:tcPr>
            <w:tcW w:w="10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line="600" w:lineRule="exact"/>
              <w:rPr>
                <w:rFonts w:asciiTheme="minorEastAsia" w:hAnsiTheme="minorEastAsia" w:cstheme="minorEastAsia"/>
                <w:color w:val="777777"/>
                <w:sz w:val="30"/>
                <w:szCs w:val="30"/>
              </w:rPr>
            </w:pPr>
          </w:p>
        </w:tc>
      </w:tr>
    </w:tbl>
    <w:p>
      <w:pPr>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简要技术要求或采购项目的性质：详细内容请参阅采购文件第二章用户需求书的相关内容。</w:t>
      </w:r>
    </w:p>
    <w:p>
      <w:pPr>
        <w:widowControl/>
        <w:shd w:val="clear" w:color="auto" w:fill="FFFFFF"/>
        <w:spacing w:line="600" w:lineRule="exact"/>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  二、合格采购人资格要求：</w:t>
      </w:r>
    </w:p>
    <w:p>
      <w:pPr>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参加本项目投标的供应商除应具备《政府采购法》第二十二条供应商资格条件外，还必须符合下列要求：</w:t>
      </w:r>
    </w:p>
    <w:p>
      <w:pPr>
        <w:pStyle w:val="5"/>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1、具有独立承担民事责任能力的在中华人民共和国境内注册的法人或其他组织，并取得合法企业工商营业执照且具有相关经营范围；</w:t>
      </w:r>
    </w:p>
    <w:p>
      <w:pPr>
        <w:pStyle w:val="5"/>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sz w:val="30"/>
          <w:szCs w:val="30"/>
          <w:shd w:val="clear" w:color="auto" w:fill="FFFFFF"/>
        </w:rPr>
        <w:t>2、投标人具有本次采购标的特种设备生产资格、生产能力、销售、安装能力的，并具有较强的经济实力、良好信誉和售后服务能力的厂家，均可参加投标。如果是代理商参加投标的，代理商须获得厂家或当地总代理的代理授权证明文件和供应商的售后服务承诺书复印件（原件备查）</w:t>
      </w:r>
      <w:r>
        <w:rPr>
          <w:rFonts w:hint="eastAsia" w:asciiTheme="minorEastAsia" w:hAnsiTheme="minorEastAsia" w:cstheme="minorEastAsia"/>
          <w:color w:val="000000"/>
          <w:sz w:val="30"/>
          <w:szCs w:val="30"/>
          <w:shd w:val="clear" w:color="auto" w:fill="FFFFFF"/>
          <w:lang w:eastAsia="zh-CN"/>
        </w:rPr>
        <w:t>；</w:t>
      </w:r>
    </w:p>
    <w:p>
      <w:pPr>
        <w:pStyle w:val="5"/>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sz w:val="30"/>
          <w:szCs w:val="30"/>
          <w:shd w:val="clear" w:color="auto" w:fill="FFFFFF"/>
        </w:rPr>
        <w:t>3、本项目不拆分，不接受联合体投标</w:t>
      </w:r>
      <w:r>
        <w:rPr>
          <w:rFonts w:hint="eastAsia" w:asciiTheme="minorEastAsia" w:hAnsiTheme="minorEastAsia" w:cstheme="minorEastAsia"/>
          <w:color w:val="000000"/>
          <w:sz w:val="30"/>
          <w:szCs w:val="30"/>
          <w:shd w:val="clear" w:color="auto" w:fill="FFFFFF"/>
          <w:lang w:eastAsia="zh-CN"/>
        </w:rPr>
        <w:t>；</w:t>
      </w:r>
    </w:p>
    <w:p>
      <w:pPr>
        <w:pStyle w:val="5"/>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4、投标人在参加本次采购活动前三年内，在经营活动中（公司或法人）无重大违法记录“信用中国”查询打印加盖公章；</w:t>
      </w:r>
    </w:p>
    <w:p>
      <w:pPr>
        <w:pStyle w:val="5"/>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sz w:val="30"/>
          <w:szCs w:val="30"/>
          <w:shd w:val="clear" w:color="auto" w:fill="FFFFFF"/>
        </w:rPr>
        <w:t>5、单位负责人为同一人或者存在直接控股、管理关系的不同供应商，不得同时参加本项采购投标</w:t>
      </w:r>
      <w:r>
        <w:rPr>
          <w:rFonts w:hint="eastAsia" w:asciiTheme="minorEastAsia" w:hAnsiTheme="minorEastAsia" w:cstheme="minorEastAsia"/>
          <w:color w:val="000000"/>
          <w:sz w:val="30"/>
          <w:szCs w:val="30"/>
          <w:shd w:val="clear" w:color="auto" w:fill="FFFFFF"/>
          <w:lang w:eastAsia="zh-CN"/>
        </w:rPr>
        <w:t>；</w:t>
      </w:r>
    </w:p>
    <w:p>
      <w:pPr>
        <w:pStyle w:val="5"/>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6、投标人按照附件1的内容签署盖章的投标申请人声明原件；</w:t>
      </w:r>
    </w:p>
    <w:p>
      <w:pPr>
        <w:pStyle w:val="5"/>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7、提供相同品牌产品的不同投标人参加投标的，按一家投标供应商计算。</w:t>
      </w:r>
    </w:p>
    <w:p>
      <w:pPr>
        <w:widowControl/>
        <w:shd w:val="clear" w:color="auto" w:fill="FFFFFF"/>
        <w:spacing w:line="600" w:lineRule="exact"/>
        <w:ind w:firstLine="643"/>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三、获取采购文件方式</w:t>
      </w:r>
    </w:p>
    <w:p>
      <w:pPr>
        <w:pStyle w:val="5"/>
        <w:widowControl/>
        <w:shd w:val="clear" w:color="auto" w:fill="FFFFFF"/>
        <w:spacing w:line="600" w:lineRule="exact"/>
        <w:ind w:firstLine="600" w:firstLineChars="20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投标人凭以下加盖公章的资料前往指定报名地址现场获取</w:t>
      </w:r>
      <w:bookmarkStart w:id="0" w:name="_Hlk43056513"/>
      <w:r>
        <w:rPr>
          <w:rFonts w:hint="eastAsia" w:asciiTheme="minorEastAsia" w:hAnsiTheme="minorEastAsia" w:cstheme="minorEastAsia"/>
          <w:color w:val="000000"/>
          <w:sz w:val="30"/>
          <w:szCs w:val="30"/>
          <w:shd w:val="clear" w:color="auto" w:fill="FFFFFF"/>
        </w:rPr>
        <w:t>采购</w:t>
      </w:r>
      <w:bookmarkEnd w:id="0"/>
      <w:r>
        <w:rPr>
          <w:rFonts w:hint="eastAsia" w:asciiTheme="minorEastAsia" w:hAnsiTheme="minorEastAsia" w:cstheme="minorEastAsia"/>
          <w:color w:val="000000"/>
          <w:sz w:val="30"/>
          <w:szCs w:val="30"/>
          <w:shd w:val="clear" w:color="auto" w:fill="FFFFFF"/>
        </w:rPr>
        <w:t>文件：</w:t>
      </w:r>
    </w:p>
    <w:p>
      <w:pPr>
        <w:pStyle w:val="5"/>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1、营业执照副本（或事业单位法人证书副本）复印件加盖投标人公章；</w:t>
      </w:r>
    </w:p>
    <w:p>
      <w:pPr>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2、法定代表人授权委托书原件（如是法定代表人前往获取</w:t>
      </w:r>
      <w:r>
        <w:rPr>
          <w:rFonts w:hint="eastAsia" w:asciiTheme="minorEastAsia" w:hAnsiTheme="minorEastAsia" w:cstheme="minorEastAsia"/>
          <w:color w:val="000000"/>
          <w:sz w:val="30"/>
          <w:szCs w:val="30"/>
          <w:shd w:val="clear" w:color="auto" w:fill="FFFFFF"/>
        </w:rPr>
        <w:t>采购</w:t>
      </w:r>
      <w:r>
        <w:rPr>
          <w:rFonts w:hint="eastAsia" w:asciiTheme="minorEastAsia" w:hAnsiTheme="minorEastAsia" w:cstheme="minorEastAsia"/>
          <w:color w:val="000000"/>
          <w:kern w:val="0"/>
          <w:sz w:val="30"/>
          <w:szCs w:val="30"/>
          <w:shd w:val="clear" w:color="auto" w:fill="FFFFFF"/>
          <w:lang w:bidi="ar"/>
        </w:rPr>
        <w:t>文件的，则无需提交此资料）；</w:t>
      </w:r>
    </w:p>
    <w:p>
      <w:pPr>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3、被授权人身份证复印件（如是法定代表人前往获取采购文件的，则提供法定代表人身份证复印件）；</w:t>
      </w:r>
    </w:p>
    <w:p>
      <w:pPr>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4、投标人在参加本次采购活动前三年内，在经营活动中（公司或法人）无重大违法记录；</w:t>
      </w:r>
    </w:p>
    <w:p>
      <w:pPr>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5、投标人按照附件1内容签署盖章的投标申请人声明原件；</w:t>
      </w:r>
    </w:p>
    <w:p>
      <w:pPr>
        <w:pStyle w:val="5"/>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sz w:val="30"/>
          <w:szCs w:val="30"/>
          <w:shd w:val="clear" w:color="auto" w:fill="FFFFFF"/>
        </w:rPr>
        <w:t>6、投标人获取采购文件需按要求提供以上资料并经审查，采购人只接受通过以上方式正式获取采购文件的投标人的投标</w:t>
      </w:r>
      <w:r>
        <w:rPr>
          <w:rFonts w:hint="eastAsia" w:asciiTheme="minorEastAsia" w:hAnsiTheme="minorEastAsia" w:cstheme="minorEastAsia"/>
          <w:color w:val="000000"/>
          <w:sz w:val="30"/>
          <w:szCs w:val="30"/>
          <w:shd w:val="clear" w:color="auto" w:fill="FFFFFF"/>
          <w:lang w:eastAsia="zh-CN"/>
        </w:rPr>
        <w:t>；</w:t>
      </w:r>
    </w:p>
    <w:p>
      <w:pPr>
        <w:pStyle w:val="5"/>
        <w:widowControl/>
        <w:shd w:val="clear" w:color="auto" w:fill="FFFFFF"/>
        <w:spacing w:line="600" w:lineRule="exact"/>
        <w:ind w:firstLine="64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sz w:val="30"/>
          <w:szCs w:val="30"/>
          <w:shd w:val="clear" w:color="auto" w:fill="FFFFFF"/>
        </w:rPr>
        <w:t>7、若一经正式现场报名且获取采购文件而决定不参加本项目采购的投标人，应在开标前三日以书面形式（书面材料、信函加盖投标人公章）通知采购人</w:t>
      </w:r>
      <w:r>
        <w:rPr>
          <w:rFonts w:hint="eastAsia" w:asciiTheme="minorEastAsia" w:hAnsiTheme="minorEastAsia" w:cstheme="minorEastAsia"/>
          <w:color w:val="000000"/>
          <w:sz w:val="30"/>
          <w:szCs w:val="30"/>
          <w:shd w:val="clear" w:color="auto" w:fill="FFFFFF"/>
          <w:lang w:eastAsia="zh-CN"/>
        </w:rPr>
        <w:t>；</w:t>
      </w:r>
    </w:p>
    <w:p>
      <w:pPr>
        <w:pStyle w:val="5"/>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8、符合资格的供应商应当在</w:t>
      </w:r>
      <w:r>
        <w:rPr>
          <w:rFonts w:hint="eastAsia" w:asciiTheme="minorEastAsia" w:hAnsiTheme="minorEastAsia" w:cstheme="minorEastAsia"/>
          <w:color w:val="000000"/>
          <w:kern w:val="0"/>
          <w:sz w:val="30"/>
          <w:szCs w:val="30"/>
          <w:shd w:val="clear" w:color="auto" w:fill="FFFFFF"/>
          <w:lang w:bidi="ar"/>
        </w:rPr>
        <w:t>2020年</w:t>
      </w:r>
      <w:r>
        <w:rPr>
          <w:rFonts w:hint="eastAsia" w:asciiTheme="minorEastAsia" w:hAnsiTheme="minorEastAsia" w:cstheme="minorEastAsia"/>
          <w:color w:val="000000"/>
          <w:kern w:val="0"/>
          <w:sz w:val="30"/>
          <w:szCs w:val="30"/>
          <w:shd w:val="clear" w:color="auto" w:fill="FFFFFF"/>
          <w:lang w:val="en-US" w:eastAsia="zh-CN" w:bidi="ar"/>
        </w:rPr>
        <w:t>12</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29</w:t>
      </w:r>
      <w:r>
        <w:rPr>
          <w:rFonts w:hint="eastAsia" w:asciiTheme="minorEastAsia" w:hAnsiTheme="minorEastAsia" w:cstheme="minorEastAsia"/>
          <w:color w:val="000000"/>
          <w:kern w:val="0"/>
          <w:sz w:val="30"/>
          <w:szCs w:val="30"/>
          <w:shd w:val="clear" w:color="auto" w:fill="FFFFFF"/>
          <w:lang w:bidi="ar"/>
        </w:rPr>
        <w:t>日至202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5</w:t>
      </w:r>
      <w:r>
        <w:rPr>
          <w:rFonts w:hint="eastAsia" w:asciiTheme="minorEastAsia" w:hAnsiTheme="minorEastAsia" w:cstheme="minorEastAsia"/>
          <w:color w:val="000000"/>
          <w:kern w:val="0"/>
          <w:sz w:val="30"/>
          <w:szCs w:val="30"/>
          <w:shd w:val="clear" w:color="auto" w:fill="FFFFFF"/>
          <w:lang w:bidi="ar"/>
        </w:rPr>
        <w:t>日</w:t>
      </w:r>
      <w:r>
        <w:rPr>
          <w:rFonts w:hint="eastAsia" w:asciiTheme="minorEastAsia" w:hAnsiTheme="minorEastAsia" w:cstheme="minorEastAsia"/>
          <w:color w:val="000000"/>
          <w:sz w:val="30"/>
          <w:szCs w:val="30"/>
          <w:shd w:val="clear" w:color="auto" w:fill="FFFFFF"/>
        </w:rPr>
        <w:t>期间（工作日上午9：30-11：30和下午14：30-16：00时，法定节假日除外）到广州南沙湿地旅游发展有限公司（详细地址：广州市南沙区万顷沙镇新港大道1号，联系电话：</w:t>
      </w:r>
      <w:r>
        <w:rPr>
          <w:rFonts w:hint="eastAsia" w:asciiTheme="minorEastAsia" w:hAnsiTheme="minorEastAsia" w:cstheme="minorEastAsia"/>
          <w:color w:val="000000"/>
          <w:sz w:val="30"/>
          <w:szCs w:val="30"/>
          <w:shd w:val="clear" w:color="auto" w:fill="FFFFFF"/>
          <w:lang w:val="en-US" w:eastAsia="zh-CN"/>
        </w:rPr>
        <w:t>13422268161</w:t>
      </w:r>
      <w:r>
        <w:rPr>
          <w:rFonts w:hint="eastAsia" w:asciiTheme="minorEastAsia" w:hAnsiTheme="minorEastAsia" w:cstheme="minorEastAsia"/>
          <w:color w:val="000000"/>
          <w:sz w:val="30"/>
          <w:szCs w:val="30"/>
          <w:shd w:val="clear" w:color="auto" w:fill="FFFFFF"/>
        </w:rPr>
        <w:t>，现场获取文件。</w:t>
      </w:r>
    </w:p>
    <w:p>
      <w:pPr>
        <w:pStyle w:val="5"/>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四、本项目相关公告在广州南沙资产经营集团有限公司网站（http://www.gnao.com.cn)公布。相关公告在广州南沙资产经营集团有限公司网站公布之日即视为有效送达，不再另行通知。本采购项目不举行集中答疑会，如有任何疑问请以书面、传真或电邮形式至采购单位释疑。投标人自行前往现场踏勘。</w:t>
      </w:r>
    </w:p>
    <w:p>
      <w:pPr>
        <w:pStyle w:val="5"/>
        <w:widowControl/>
        <w:shd w:val="clear" w:color="auto" w:fill="FFFFFF"/>
        <w:spacing w:line="600" w:lineRule="exact"/>
        <w:ind w:firstLine="600" w:firstLineChars="20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五、递交采购文件时间、投标截止时间、开标时间及地点：</w:t>
      </w:r>
    </w:p>
    <w:p>
      <w:pPr>
        <w:widowControl/>
        <w:shd w:val="clear" w:color="auto" w:fill="FFFFFF"/>
        <w:spacing w:line="600" w:lineRule="exact"/>
        <w:ind w:firstLine="600" w:firstLineChars="20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kern w:val="0"/>
          <w:sz w:val="30"/>
          <w:szCs w:val="30"/>
          <w:shd w:val="clear" w:color="auto" w:fill="FFFFFF"/>
          <w:lang w:bidi="ar"/>
        </w:rPr>
        <w:t>1、投标截止时间：202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6</w:t>
      </w:r>
      <w:r>
        <w:rPr>
          <w:rFonts w:hint="eastAsia" w:asciiTheme="minorEastAsia" w:hAnsiTheme="minorEastAsia" w:cstheme="minorEastAsia"/>
          <w:color w:val="000000"/>
          <w:kern w:val="0"/>
          <w:sz w:val="30"/>
          <w:szCs w:val="30"/>
          <w:shd w:val="clear" w:color="auto" w:fill="FFFFFF"/>
          <w:lang w:bidi="ar"/>
        </w:rPr>
        <w:t>日</w:t>
      </w:r>
      <w:r>
        <w:rPr>
          <w:rFonts w:hint="eastAsia" w:asciiTheme="minorEastAsia" w:hAnsiTheme="minorEastAsia" w:cstheme="minorEastAsia"/>
          <w:color w:val="000000"/>
          <w:kern w:val="0"/>
          <w:sz w:val="30"/>
          <w:szCs w:val="30"/>
          <w:shd w:val="clear" w:color="auto" w:fill="FFFFFF"/>
          <w:lang w:val="en-US" w:eastAsia="zh-CN" w:bidi="ar"/>
        </w:rPr>
        <w:t>上</w:t>
      </w:r>
      <w:r>
        <w:rPr>
          <w:rFonts w:hint="eastAsia" w:asciiTheme="minorEastAsia" w:hAnsiTheme="minorEastAsia" w:cstheme="minorEastAsia"/>
          <w:color w:val="000000"/>
          <w:kern w:val="0"/>
          <w:sz w:val="30"/>
          <w:szCs w:val="30"/>
          <w:shd w:val="clear" w:color="auto" w:fill="FFFFFF"/>
          <w:lang w:bidi="ar"/>
        </w:rPr>
        <w:t>午</w:t>
      </w:r>
      <w:r>
        <w:rPr>
          <w:rFonts w:hint="eastAsia" w:asciiTheme="minorEastAsia" w:hAnsiTheme="minorEastAsia" w:cstheme="minorEastAsia"/>
          <w:color w:val="000000"/>
          <w:kern w:val="0"/>
          <w:sz w:val="30"/>
          <w:szCs w:val="30"/>
          <w:shd w:val="clear" w:color="auto" w:fill="FFFFFF"/>
          <w:lang w:val="en-US" w:eastAsia="zh-CN" w:bidi="ar"/>
        </w:rPr>
        <w:t>10</w:t>
      </w:r>
      <w:r>
        <w:rPr>
          <w:rFonts w:hint="eastAsia" w:asciiTheme="minorEastAsia" w:hAnsiTheme="minorEastAsia" w:cstheme="minorEastAsia"/>
          <w:color w:val="000000"/>
          <w:kern w:val="0"/>
          <w:sz w:val="30"/>
          <w:szCs w:val="30"/>
          <w:shd w:val="clear" w:color="auto" w:fill="FFFFFF"/>
          <w:lang w:bidi="ar"/>
        </w:rPr>
        <w:t>：</w:t>
      </w:r>
      <w:r>
        <w:rPr>
          <w:rFonts w:hint="eastAsia" w:asciiTheme="minorEastAsia" w:hAnsiTheme="minorEastAsia" w:cstheme="minorEastAsia"/>
          <w:color w:val="000000"/>
          <w:kern w:val="0"/>
          <w:sz w:val="30"/>
          <w:szCs w:val="30"/>
          <w:shd w:val="clear" w:color="auto" w:fill="FFFFFF"/>
          <w:lang w:val="en-US" w:eastAsia="zh-CN" w:bidi="ar"/>
        </w:rPr>
        <w:t>0</w:t>
      </w:r>
      <w:r>
        <w:rPr>
          <w:rFonts w:hint="eastAsia" w:asciiTheme="minorEastAsia" w:hAnsiTheme="minorEastAsia" w:cstheme="minorEastAsia"/>
          <w:color w:val="000000"/>
          <w:kern w:val="0"/>
          <w:sz w:val="30"/>
          <w:szCs w:val="30"/>
          <w:shd w:val="clear" w:color="auto" w:fill="FFFFFF"/>
          <w:lang w:bidi="ar"/>
        </w:rPr>
        <w:t>0前</w:t>
      </w:r>
      <w:r>
        <w:rPr>
          <w:rFonts w:hint="eastAsia" w:asciiTheme="minorEastAsia" w:hAnsiTheme="minorEastAsia" w:cstheme="minorEastAsia"/>
          <w:color w:val="000000"/>
          <w:kern w:val="0"/>
          <w:sz w:val="30"/>
          <w:szCs w:val="30"/>
          <w:shd w:val="clear" w:color="auto" w:fill="FFFFFF"/>
          <w:lang w:eastAsia="zh-CN" w:bidi="ar"/>
        </w:rPr>
        <w:t>；</w:t>
      </w:r>
    </w:p>
    <w:p>
      <w:pPr>
        <w:widowControl/>
        <w:shd w:val="clear" w:color="auto" w:fill="FFFFFF"/>
        <w:spacing w:line="600" w:lineRule="exact"/>
        <w:ind w:left="896" w:leftChars="284" w:hanging="300" w:hangingChars="100"/>
        <w:jc w:val="both"/>
        <w:rPr>
          <w:rFonts w:asciiTheme="minorEastAsia" w:hAnsiTheme="minorEastAsia" w:cstheme="minorEastAsia"/>
          <w:color w:val="000000"/>
          <w:sz w:val="30"/>
          <w:szCs w:val="30"/>
          <w:shd w:val="clear" w:color="auto" w:fill="FFFFFF"/>
        </w:rPr>
      </w:pPr>
      <w:r>
        <w:rPr>
          <w:rFonts w:hint="eastAsia" w:asciiTheme="minorEastAsia" w:hAnsiTheme="minorEastAsia" w:cstheme="minorEastAsia"/>
          <w:color w:val="000000"/>
          <w:kern w:val="0"/>
          <w:sz w:val="30"/>
          <w:szCs w:val="30"/>
          <w:shd w:val="clear" w:color="auto" w:fill="FFFFFF"/>
          <w:lang w:bidi="ar"/>
        </w:rPr>
        <w:t>2、投标文件递交地点：</w:t>
      </w:r>
      <w:r>
        <w:rPr>
          <w:rFonts w:hint="eastAsia" w:asciiTheme="minorEastAsia" w:hAnsiTheme="minorEastAsia" w:cstheme="minorEastAsia"/>
          <w:color w:val="000000"/>
          <w:sz w:val="30"/>
          <w:szCs w:val="30"/>
          <w:shd w:val="clear" w:color="auto" w:fill="FFFFFF"/>
        </w:rPr>
        <w:t>广州市南沙区</w:t>
      </w:r>
      <w:r>
        <w:rPr>
          <w:rFonts w:hint="eastAsia" w:asciiTheme="minorEastAsia" w:hAnsiTheme="minorEastAsia" w:cstheme="minorEastAsia"/>
          <w:color w:val="000000"/>
          <w:sz w:val="30"/>
          <w:szCs w:val="30"/>
          <w:shd w:val="clear" w:color="auto" w:fill="FFFFFF"/>
          <w:lang w:eastAsia="zh-CN"/>
        </w:rPr>
        <w:t>天后路</w:t>
      </w:r>
      <w:r>
        <w:rPr>
          <w:rFonts w:hint="eastAsia" w:asciiTheme="minorEastAsia" w:hAnsiTheme="minorEastAsia" w:cstheme="minorEastAsia"/>
          <w:color w:val="000000"/>
          <w:sz w:val="30"/>
          <w:szCs w:val="30"/>
          <w:shd w:val="clear" w:color="auto" w:fill="FFFFFF"/>
          <w:lang w:val="en-US" w:eastAsia="zh-CN"/>
        </w:rPr>
        <w:t>88号；</w:t>
      </w:r>
    </w:p>
    <w:p>
      <w:pPr>
        <w:widowControl/>
        <w:shd w:val="clear" w:color="auto" w:fill="FFFFFF"/>
        <w:spacing w:line="600" w:lineRule="exact"/>
        <w:ind w:firstLine="600" w:firstLineChars="200"/>
        <w:jc w:val="both"/>
        <w:rPr>
          <w:rFonts w:hint="eastAsia" w:asciiTheme="minorEastAsia" w:hAnsiTheme="minorEastAsia" w:eastAsiaTheme="minorEastAsia" w:cstheme="minorEastAsia"/>
          <w:color w:val="777777"/>
          <w:sz w:val="30"/>
          <w:szCs w:val="30"/>
          <w:lang w:eastAsia="zh-CN"/>
        </w:rPr>
      </w:pPr>
      <w:r>
        <w:rPr>
          <w:rFonts w:hint="eastAsia" w:asciiTheme="minorEastAsia" w:hAnsiTheme="minorEastAsia" w:cstheme="minorEastAsia"/>
          <w:color w:val="000000"/>
          <w:kern w:val="0"/>
          <w:sz w:val="30"/>
          <w:szCs w:val="30"/>
          <w:shd w:val="clear" w:color="auto" w:fill="FFFFFF"/>
          <w:lang w:bidi="ar"/>
        </w:rPr>
        <w:t>3、开标评标时间：202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6</w:t>
      </w:r>
      <w:r>
        <w:rPr>
          <w:rFonts w:hint="eastAsia" w:asciiTheme="minorEastAsia" w:hAnsiTheme="minorEastAsia" w:cstheme="minorEastAsia"/>
          <w:color w:val="000000"/>
          <w:kern w:val="0"/>
          <w:sz w:val="30"/>
          <w:szCs w:val="30"/>
          <w:shd w:val="clear" w:color="auto" w:fill="FFFFFF"/>
          <w:lang w:bidi="ar"/>
        </w:rPr>
        <w:t>日</w:t>
      </w:r>
      <w:r>
        <w:rPr>
          <w:rFonts w:hint="eastAsia" w:asciiTheme="minorEastAsia" w:hAnsiTheme="minorEastAsia" w:cstheme="minorEastAsia"/>
          <w:color w:val="000000"/>
          <w:kern w:val="0"/>
          <w:sz w:val="30"/>
          <w:szCs w:val="30"/>
          <w:shd w:val="clear" w:color="auto" w:fill="FFFFFF"/>
          <w:lang w:val="en-US" w:eastAsia="zh-CN" w:bidi="ar"/>
        </w:rPr>
        <w:t>上</w:t>
      </w:r>
      <w:r>
        <w:rPr>
          <w:rFonts w:hint="eastAsia" w:asciiTheme="minorEastAsia" w:hAnsiTheme="minorEastAsia" w:cstheme="minorEastAsia"/>
          <w:color w:val="000000"/>
          <w:kern w:val="0"/>
          <w:sz w:val="30"/>
          <w:szCs w:val="30"/>
          <w:shd w:val="clear" w:color="auto" w:fill="FFFFFF"/>
          <w:lang w:bidi="ar"/>
        </w:rPr>
        <w:t>午</w:t>
      </w:r>
      <w:r>
        <w:rPr>
          <w:rFonts w:hint="eastAsia" w:asciiTheme="minorEastAsia" w:hAnsiTheme="minorEastAsia" w:cstheme="minorEastAsia"/>
          <w:color w:val="000000"/>
          <w:kern w:val="0"/>
          <w:sz w:val="30"/>
          <w:szCs w:val="30"/>
          <w:shd w:val="clear" w:color="auto" w:fill="FFFFFF"/>
          <w:lang w:val="en-US" w:eastAsia="zh-CN" w:bidi="ar"/>
        </w:rPr>
        <w:t>10</w:t>
      </w:r>
      <w:r>
        <w:rPr>
          <w:rFonts w:hint="eastAsia" w:asciiTheme="minorEastAsia" w:hAnsiTheme="minorEastAsia" w:cstheme="minorEastAsia"/>
          <w:color w:val="000000"/>
          <w:kern w:val="0"/>
          <w:sz w:val="30"/>
          <w:szCs w:val="30"/>
          <w:shd w:val="clear" w:color="auto" w:fill="FFFFFF"/>
          <w:lang w:bidi="ar"/>
        </w:rPr>
        <w:t>：</w:t>
      </w:r>
      <w:r>
        <w:rPr>
          <w:rFonts w:hint="eastAsia" w:asciiTheme="minorEastAsia" w:hAnsiTheme="minorEastAsia" w:cstheme="minorEastAsia"/>
          <w:color w:val="000000"/>
          <w:kern w:val="0"/>
          <w:sz w:val="30"/>
          <w:szCs w:val="30"/>
          <w:shd w:val="clear" w:color="auto" w:fill="FFFFFF"/>
          <w:lang w:val="en-US" w:eastAsia="zh-CN" w:bidi="ar"/>
        </w:rPr>
        <w:t>0</w:t>
      </w:r>
      <w:r>
        <w:rPr>
          <w:rFonts w:hint="eastAsia" w:asciiTheme="minorEastAsia" w:hAnsiTheme="minorEastAsia" w:cstheme="minorEastAsia"/>
          <w:color w:val="000000"/>
          <w:kern w:val="0"/>
          <w:sz w:val="30"/>
          <w:szCs w:val="30"/>
          <w:shd w:val="clear" w:color="auto" w:fill="FFFFFF"/>
          <w:lang w:bidi="ar"/>
        </w:rPr>
        <w:t>0</w:t>
      </w:r>
      <w:r>
        <w:rPr>
          <w:rFonts w:hint="eastAsia" w:asciiTheme="minorEastAsia" w:hAnsiTheme="minorEastAsia" w:cstheme="minorEastAsia"/>
          <w:color w:val="000000"/>
          <w:kern w:val="0"/>
          <w:sz w:val="30"/>
          <w:szCs w:val="30"/>
          <w:shd w:val="clear" w:color="auto" w:fill="FFFFFF"/>
          <w:lang w:eastAsia="zh-CN" w:bidi="ar"/>
        </w:rPr>
        <w:t>；</w:t>
      </w:r>
    </w:p>
    <w:p>
      <w:pPr>
        <w:widowControl/>
        <w:shd w:val="clear" w:color="auto" w:fill="FFFFFF"/>
        <w:spacing w:line="600" w:lineRule="exact"/>
        <w:ind w:firstLine="600" w:firstLineChars="200"/>
        <w:jc w:val="both"/>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4、开标评标地点：</w:t>
      </w:r>
      <w:r>
        <w:rPr>
          <w:rFonts w:hint="eastAsia" w:asciiTheme="minorEastAsia" w:hAnsiTheme="minorEastAsia" w:cstheme="minorEastAsia"/>
          <w:color w:val="000000"/>
          <w:sz w:val="30"/>
          <w:szCs w:val="30"/>
          <w:shd w:val="clear" w:color="auto" w:fill="FFFFFF"/>
        </w:rPr>
        <w:t>广州市南沙区</w:t>
      </w:r>
      <w:r>
        <w:rPr>
          <w:rFonts w:hint="eastAsia" w:asciiTheme="minorEastAsia" w:hAnsiTheme="minorEastAsia" w:cstheme="minorEastAsia"/>
          <w:color w:val="000000"/>
          <w:sz w:val="30"/>
          <w:szCs w:val="30"/>
          <w:shd w:val="clear" w:color="auto" w:fill="FFFFFF"/>
          <w:lang w:eastAsia="zh-CN"/>
        </w:rPr>
        <w:t>天后路</w:t>
      </w:r>
      <w:r>
        <w:rPr>
          <w:rFonts w:hint="eastAsia" w:asciiTheme="minorEastAsia" w:hAnsiTheme="minorEastAsia" w:cstheme="minorEastAsia"/>
          <w:color w:val="000000"/>
          <w:sz w:val="30"/>
          <w:szCs w:val="30"/>
          <w:shd w:val="clear" w:color="auto" w:fill="FFFFFF"/>
          <w:lang w:val="en-US" w:eastAsia="zh-CN"/>
        </w:rPr>
        <w:t>88号</w:t>
      </w:r>
      <w:r>
        <w:rPr>
          <w:rFonts w:hint="eastAsia" w:asciiTheme="minorEastAsia" w:hAnsiTheme="minorEastAsia" w:cstheme="minorEastAsia"/>
          <w:sz w:val="30"/>
          <w:szCs w:val="30"/>
          <w:shd w:val="clear" w:color="auto" w:fill="FFFFFF"/>
        </w:rPr>
        <w:t>（广州南沙</w:t>
      </w:r>
      <w:r>
        <w:rPr>
          <w:rFonts w:hint="eastAsia" w:asciiTheme="minorEastAsia" w:hAnsiTheme="minorEastAsia" w:cstheme="minorEastAsia"/>
          <w:sz w:val="30"/>
          <w:szCs w:val="30"/>
          <w:shd w:val="clear" w:color="auto" w:fill="FFFFFF"/>
          <w:lang w:eastAsia="zh-CN"/>
        </w:rPr>
        <w:t>天后宫</w:t>
      </w:r>
      <w:r>
        <w:rPr>
          <w:rFonts w:hint="eastAsia" w:asciiTheme="minorEastAsia" w:hAnsiTheme="minorEastAsia" w:cstheme="minorEastAsia"/>
          <w:sz w:val="30"/>
          <w:szCs w:val="30"/>
          <w:shd w:val="clear" w:color="auto" w:fill="FFFFFF"/>
        </w:rPr>
        <w:t>办公室）</w:t>
      </w:r>
      <w:r>
        <w:rPr>
          <w:rFonts w:hint="eastAsia" w:asciiTheme="minorEastAsia" w:hAnsiTheme="minorEastAsia" w:cstheme="minorEastAsia"/>
          <w:color w:val="000000"/>
          <w:kern w:val="0"/>
          <w:sz w:val="30"/>
          <w:szCs w:val="30"/>
          <w:shd w:val="clear" w:color="auto" w:fill="FFFFFF"/>
          <w:lang w:bidi="ar"/>
        </w:rPr>
        <w:t>。</w:t>
      </w:r>
    </w:p>
    <w:p>
      <w:pPr>
        <w:pStyle w:val="5"/>
        <w:widowControl/>
        <w:shd w:val="clear" w:color="auto" w:fill="FFFFFF"/>
        <w:spacing w:line="600" w:lineRule="exact"/>
        <w:ind w:firstLine="640"/>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六、采购单位联系方式：</w:t>
      </w:r>
    </w:p>
    <w:p>
      <w:pPr>
        <w:pStyle w:val="5"/>
        <w:widowControl/>
        <w:shd w:val="clear" w:color="auto" w:fill="FFFFFF"/>
        <w:spacing w:line="600" w:lineRule="exact"/>
        <w:ind w:firstLine="640"/>
        <w:jc w:val="both"/>
        <w:rPr>
          <w:rFonts w:hint="default"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cstheme="minorEastAsia"/>
          <w:color w:val="000000"/>
          <w:sz w:val="30"/>
          <w:szCs w:val="30"/>
          <w:shd w:val="clear" w:color="auto" w:fill="FFFFFF"/>
        </w:rPr>
        <w:t>联</w:t>
      </w:r>
      <w:r>
        <w:rPr>
          <w:rFonts w:hint="eastAsia" w:asciiTheme="minorEastAsia" w:hAnsiTheme="minorEastAsia" w:cstheme="minorEastAsia"/>
          <w:color w:val="000000"/>
          <w:sz w:val="30"/>
          <w:szCs w:val="30"/>
          <w:shd w:val="clear" w:color="auto" w:fill="FFFFFF"/>
          <w:lang w:val="en-US" w:eastAsia="zh-CN"/>
        </w:rPr>
        <w:t xml:space="preserve"> </w:t>
      </w:r>
      <w:r>
        <w:rPr>
          <w:rFonts w:hint="eastAsia" w:asciiTheme="minorEastAsia" w:hAnsiTheme="minorEastAsia" w:cstheme="minorEastAsia"/>
          <w:color w:val="000000"/>
          <w:sz w:val="30"/>
          <w:szCs w:val="30"/>
          <w:shd w:val="clear" w:color="auto" w:fill="FFFFFF"/>
        </w:rPr>
        <w:t>系人：</w:t>
      </w:r>
      <w:r>
        <w:rPr>
          <w:rFonts w:hint="eastAsia" w:asciiTheme="minorEastAsia" w:hAnsiTheme="minorEastAsia" w:cstheme="minorEastAsia"/>
          <w:color w:val="000000"/>
          <w:sz w:val="30"/>
          <w:szCs w:val="30"/>
          <w:shd w:val="clear" w:color="auto" w:fill="FFFFFF"/>
          <w:lang w:val="en-US" w:eastAsia="zh-CN"/>
        </w:rPr>
        <w:t>徐小姐</w:t>
      </w:r>
      <w:r>
        <w:rPr>
          <w:rFonts w:hint="eastAsia" w:asciiTheme="minorEastAsia" w:hAnsiTheme="minorEastAsia" w:cstheme="minorEastAsia"/>
          <w:color w:val="000000"/>
          <w:sz w:val="30"/>
          <w:szCs w:val="30"/>
          <w:shd w:val="clear" w:color="auto" w:fill="FFFFFF"/>
        </w:rPr>
        <w:t>（联系电话：</w:t>
      </w:r>
      <w:r>
        <w:rPr>
          <w:rFonts w:hint="eastAsia" w:asciiTheme="minorEastAsia" w:hAnsiTheme="minorEastAsia" w:cstheme="minorEastAsia"/>
          <w:color w:val="000000"/>
          <w:sz w:val="30"/>
          <w:szCs w:val="30"/>
          <w:shd w:val="clear" w:color="auto" w:fill="FFFFFF"/>
          <w:lang w:val="en-US" w:eastAsia="zh-CN"/>
        </w:rPr>
        <w:t>13422268161</w:t>
      </w:r>
      <w:r>
        <w:rPr>
          <w:rFonts w:hint="eastAsia" w:asciiTheme="minorEastAsia" w:hAnsiTheme="minorEastAsia" w:cstheme="minorEastAsia"/>
          <w:color w:val="000000"/>
          <w:sz w:val="30"/>
          <w:szCs w:val="30"/>
          <w:shd w:val="clear" w:color="auto" w:fill="FFFFFF"/>
        </w:rPr>
        <w:t>）</w:t>
      </w:r>
      <w:r>
        <w:rPr>
          <w:rFonts w:hint="eastAsia" w:asciiTheme="minorEastAsia" w:hAnsiTheme="minorEastAsia" w:cstheme="minorEastAsia"/>
          <w:color w:val="000000"/>
          <w:sz w:val="30"/>
          <w:szCs w:val="30"/>
          <w:shd w:val="clear" w:color="auto" w:fill="FFFFFF"/>
          <w:lang w:eastAsia="zh-CN"/>
        </w:rPr>
        <w:t>，</w:t>
      </w:r>
      <w:r>
        <w:rPr>
          <w:rFonts w:hint="eastAsia" w:asciiTheme="minorEastAsia" w:hAnsiTheme="minorEastAsia" w:cstheme="minorEastAsia"/>
          <w:color w:val="000000"/>
          <w:sz w:val="30"/>
          <w:szCs w:val="30"/>
          <w:shd w:val="clear" w:color="auto" w:fill="FFFFFF"/>
          <w:lang w:val="en-US" w:eastAsia="zh-CN"/>
        </w:rPr>
        <w:t>周红瑞（</w:t>
      </w:r>
      <w:r>
        <w:rPr>
          <w:rFonts w:hint="eastAsia" w:asciiTheme="minorEastAsia" w:hAnsiTheme="minorEastAsia" w:cstheme="minorEastAsia"/>
          <w:color w:val="000000"/>
          <w:sz w:val="30"/>
          <w:szCs w:val="30"/>
          <w:shd w:val="clear" w:color="auto" w:fill="FFFFFF"/>
        </w:rPr>
        <w:t>联系电话：</w:t>
      </w:r>
      <w:r>
        <w:rPr>
          <w:rFonts w:hint="eastAsia" w:asciiTheme="minorEastAsia" w:hAnsiTheme="minorEastAsia" w:cstheme="minorEastAsia"/>
          <w:color w:val="000000"/>
          <w:sz w:val="30"/>
          <w:szCs w:val="30"/>
          <w:shd w:val="clear" w:color="auto" w:fill="FFFFFF"/>
          <w:lang w:val="en-US" w:eastAsia="zh-CN"/>
        </w:rPr>
        <w:t>13922191553）；</w:t>
      </w:r>
    </w:p>
    <w:p>
      <w:pPr>
        <w:pStyle w:val="5"/>
        <w:widowControl/>
        <w:shd w:val="clear" w:color="auto" w:fill="FFFFFF"/>
        <w:spacing w:line="600" w:lineRule="exact"/>
        <w:ind w:left="596" w:leftChars="284"/>
        <w:jc w:val="both"/>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地  址：广州市南沙区万顷沙镇新港大道</w:t>
      </w:r>
      <w:r>
        <w:rPr>
          <w:rFonts w:hint="eastAsia" w:asciiTheme="minorEastAsia" w:hAnsiTheme="minorEastAsia" w:cstheme="minorEastAsia"/>
          <w:sz w:val="30"/>
          <w:szCs w:val="30"/>
          <w:shd w:val="clear" w:color="auto" w:fill="FFFFFF"/>
        </w:rPr>
        <w:t>1号（广州南沙湿地</w:t>
      </w:r>
      <w:r>
        <w:rPr>
          <w:rFonts w:hint="eastAsia" w:asciiTheme="minorEastAsia" w:hAnsiTheme="minorEastAsia" w:cstheme="minorEastAsia"/>
          <w:sz w:val="30"/>
          <w:szCs w:val="30"/>
          <w:shd w:val="clear" w:color="auto" w:fill="FFFFFF"/>
          <w:lang w:val="en-US" w:eastAsia="zh-CN"/>
        </w:rPr>
        <w:t>景区</w:t>
      </w:r>
      <w:r>
        <w:rPr>
          <w:rFonts w:hint="eastAsia" w:asciiTheme="minorEastAsia" w:hAnsiTheme="minorEastAsia" w:cstheme="minorEastAsia"/>
          <w:sz w:val="30"/>
          <w:szCs w:val="30"/>
          <w:shd w:val="clear" w:color="auto" w:fill="FFFFFF"/>
        </w:rPr>
        <w:t>办公室）</w:t>
      </w:r>
      <w:r>
        <w:rPr>
          <w:rFonts w:hint="eastAsia" w:asciiTheme="minorEastAsia" w:hAnsiTheme="minorEastAsia" w:cstheme="minorEastAsia"/>
          <w:color w:val="000000"/>
          <w:kern w:val="0"/>
          <w:sz w:val="30"/>
          <w:szCs w:val="30"/>
          <w:shd w:val="clear" w:color="auto" w:fill="FFFFFF"/>
          <w:lang w:bidi="ar"/>
        </w:rPr>
        <w:t>。</w:t>
      </w:r>
    </w:p>
    <w:p>
      <w:pPr>
        <w:pStyle w:val="5"/>
        <w:widowControl/>
        <w:shd w:val="clear" w:color="auto" w:fill="FFFFFF"/>
        <w:spacing w:line="600" w:lineRule="exact"/>
        <w:ind w:firstLine="640"/>
        <w:jc w:val="left"/>
        <w:rPr>
          <w:rFonts w:asciiTheme="minorEastAsia" w:hAnsiTheme="minorEastAsia" w:cstheme="minorEastAsia"/>
          <w:color w:val="777777"/>
          <w:sz w:val="30"/>
          <w:szCs w:val="30"/>
        </w:rPr>
      </w:pPr>
    </w:p>
    <w:p>
      <w:pPr>
        <w:pStyle w:val="5"/>
        <w:widowControl/>
        <w:shd w:val="clear" w:color="auto" w:fill="FFFFFF"/>
        <w:spacing w:line="600" w:lineRule="exact"/>
        <w:ind w:firstLine="3900" w:firstLineChars="1300"/>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广州南沙湿地旅游发展有限公司</w:t>
      </w:r>
    </w:p>
    <w:p>
      <w:pPr>
        <w:pStyle w:val="5"/>
        <w:widowControl/>
        <w:shd w:val="clear" w:color="auto" w:fill="FFFFFF"/>
        <w:spacing w:line="600" w:lineRule="exact"/>
        <w:ind w:firstLine="4800" w:firstLineChars="1600"/>
        <w:rPr>
          <w:rFonts w:asciiTheme="minorEastAsia" w:hAnsiTheme="minorEastAsia" w:cstheme="minorEastAsia"/>
          <w:color w:val="000000"/>
          <w:sz w:val="32"/>
          <w:szCs w:val="32"/>
          <w:shd w:val="clear" w:color="auto" w:fill="FFFFFF"/>
        </w:rPr>
      </w:pPr>
      <w:r>
        <w:rPr>
          <w:rFonts w:hint="eastAsia" w:asciiTheme="minorEastAsia" w:hAnsiTheme="minorEastAsia" w:cstheme="minorEastAsia"/>
          <w:color w:val="000000"/>
          <w:sz w:val="30"/>
          <w:szCs w:val="30"/>
          <w:shd w:val="clear" w:color="auto" w:fill="FFFFFF"/>
        </w:rPr>
        <w:t>2020年</w:t>
      </w:r>
      <w:r>
        <w:rPr>
          <w:rFonts w:hint="eastAsia" w:asciiTheme="minorEastAsia" w:hAnsiTheme="minorEastAsia" w:cstheme="minorEastAsia"/>
          <w:color w:val="000000"/>
          <w:sz w:val="30"/>
          <w:szCs w:val="30"/>
          <w:shd w:val="clear" w:color="auto" w:fill="FFFFFF"/>
          <w:lang w:val="en-US" w:eastAsia="zh-CN"/>
        </w:rPr>
        <w:t>12</w:t>
      </w:r>
      <w:r>
        <w:rPr>
          <w:rFonts w:hint="eastAsia" w:asciiTheme="minorEastAsia" w:hAnsiTheme="minorEastAsia" w:cstheme="minorEastAsia"/>
          <w:color w:val="000000"/>
          <w:sz w:val="30"/>
          <w:szCs w:val="30"/>
          <w:shd w:val="clear" w:color="auto" w:fill="FFFFFF"/>
        </w:rPr>
        <w:t>月</w:t>
      </w:r>
      <w:r>
        <w:rPr>
          <w:rFonts w:hint="eastAsia" w:asciiTheme="minorEastAsia" w:hAnsiTheme="minorEastAsia" w:cstheme="minorEastAsia"/>
          <w:color w:val="000000"/>
          <w:sz w:val="30"/>
          <w:szCs w:val="30"/>
          <w:shd w:val="clear" w:color="auto" w:fill="FFFFFF"/>
          <w:lang w:val="en-US" w:eastAsia="zh-CN"/>
        </w:rPr>
        <w:t>29</w:t>
      </w:r>
      <w:bookmarkStart w:id="2" w:name="_GoBack"/>
      <w:bookmarkEnd w:id="2"/>
      <w:r>
        <w:rPr>
          <w:rFonts w:hint="eastAsia" w:asciiTheme="minorEastAsia" w:hAnsiTheme="minorEastAsia" w:cstheme="minorEastAsia"/>
          <w:color w:val="000000"/>
          <w:sz w:val="32"/>
          <w:szCs w:val="32"/>
          <w:shd w:val="clear" w:color="auto" w:fill="FFFFFF"/>
        </w:rPr>
        <w:t>日</w:t>
      </w:r>
    </w:p>
    <w:p>
      <w:pPr>
        <w:pStyle w:val="5"/>
        <w:widowControl/>
        <w:shd w:val="clear" w:color="auto" w:fill="FFFFFF"/>
        <w:ind w:firstLine="5670" w:firstLineChars="2100"/>
        <w:rPr>
          <w:rFonts w:ascii="仿宋_GB2312" w:hAnsi="Arial" w:eastAsia="仿宋_GB2312" w:cs="仿宋_GB2312"/>
          <w:color w:val="000000"/>
          <w:sz w:val="27"/>
          <w:szCs w:val="27"/>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shd w:val="clear" w:color="auto" w:fill="FFFFFF"/>
        </w:rPr>
      </w:pPr>
    </w:p>
    <w:p>
      <w:pPr>
        <w:spacing w:line="360" w:lineRule="auto"/>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附件1  投标申请人声明</w:t>
      </w:r>
    </w:p>
    <w:p>
      <w:pPr>
        <w:jc w:val="center"/>
        <w:rPr>
          <w:sz w:val="32"/>
          <w:szCs w:val="32"/>
        </w:rPr>
      </w:pPr>
      <w:bookmarkStart w:id="1" w:name="_Toc366180610"/>
      <w:r>
        <w:rPr>
          <w:rFonts w:hint="eastAsia"/>
          <w:sz w:val="32"/>
          <w:szCs w:val="32"/>
        </w:rPr>
        <w:t>投标申请人声明</w:t>
      </w:r>
      <w:bookmarkEnd w:id="1"/>
    </w:p>
    <w:p>
      <w:pPr>
        <w:jc w:val="center"/>
        <w:rPr>
          <w:b/>
          <w:sz w:val="32"/>
          <w:szCs w:val="32"/>
        </w:rPr>
      </w:pPr>
    </w:p>
    <w:p>
      <w:pPr>
        <w:rPr>
          <w:rStyle w:val="8"/>
          <w:rFonts w:ascii="Cambria" w:hAnsi="Cambria"/>
          <w:iCs/>
          <w:color w:val="000000"/>
          <w:sz w:val="20"/>
          <w:szCs w:val="32"/>
        </w:rPr>
      </w:pPr>
      <w:r>
        <w:rPr>
          <w:rFonts w:hint="eastAsia" w:ascii="宋体" w:hAnsi="宋体"/>
          <w:b/>
        </w:rPr>
        <w:t>致：广州南沙湿地旅游发展有限公司十四座电动观光车采购项目</w:t>
      </w:r>
    </w:p>
    <w:p>
      <w:r>
        <w:rPr>
          <w:rFonts w:hint="eastAsia"/>
        </w:rPr>
        <w:t>本公司就参加</w:t>
      </w:r>
      <w:r>
        <w:rPr>
          <w:rFonts w:hint="eastAsia"/>
          <w:u w:val="single"/>
        </w:rPr>
        <w:t xml:space="preserve">                                             </w:t>
      </w:r>
      <w:r>
        <w:rPr>
          <w:rFonts w:hint="eastAsia"/>
        </w:rPr>
        <w:t>投标工作，作出郑重声明：</w:t>
      </w:r>
    </w:p>
    <w:p>
      <w:pPr>
        <w:numPr>
          <w:ilvl w:val="1"/>
          <w:numId w:val="1"/>
        </w:numPr>
        <w:snapToGrid w:val="0"/>
        <w:spacing w:line="360" w:lineRule="auto"/>
      </w:pPr>
      <w:r>
        <w:rPr>
          <w:rFonts w:hint="eastAsia"/>
        </w:rPr>
        <w:t>本公司保证投标报名材料及其后提供的一切材料都是真实的。</w:t>
      </w:r>
    </w:p>
    <w:p>
      <w:pPr>
        <w:numPr>
          <w:ilvl w:val="1"/>
          <w:numId w:val="1"/>
        </w:numPr>
        <w:snapToGrid w:val="0"/>
        <w:spacing w:line="360" w:lineRule="auto"/>
      </w:pPr>
      <w:r>
        <w:rPr>
          <w:rFonts w:hint="eastAsia"/>
        </w:rPr>
        <w:t>本公司保证不与其他单位围标、串标，不出让投标资格，不向采购单位或评标委员</w:t>
      </w:r>
    </w:p>
    <w:p>
      <w:pPr>
        <w:snapToGrid w:val="0"/>
        <w:spacing w:line="360" w:lineRule="auto"/>
      </w:pPr>
      <w:r>
        <w:rPr>
          <w:rFonts w:hint="eastAsia"/>
        </w:rPr>
        <w:t>会成员行贿。</w:t>
      </w:r>
    </w:p>
    <w:p>
      <w:pPr>
        <w:numPr>
          <w:ilvl w:val="1"/>
          <w:numId w:val="1"/>
        </w:numPr>
        <w:snapToGrid w:val="0"/>
        <w:spacing w:line="360" w:lineRule="auto"/>
      </w:pPr>
      <w:r>
        <w:rPr>
          <w:rFonts w:hint="eastAsia"/>
        </w:rPr>
        <w:t>本公司没有处于被责令停业的状态；没有处于被取消投标资格的处罚期内；没有处</w:t>
      </w:r>
    </w:p>
    <w:p>
      <w:pPr>
        <w:snapToGrid w:val="0"/>
        <w:spacing w:line="360" w:lineRule="auto"/>
      </w:pPr>
      <w:r>
        <w:rPr>
          <w:rFonts w:hint="eastAsia"/>
        </w:rPr>
        <w:t>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1"/>
        </w:numPr>
        <w:snapToGrid w:val="0"/>
        <w:spacing w:line="360" w:lineRule="auto"/>
      </w:pPr>
      <w:r>
        <w:rPr>
          <w:rFonts w:hint="eastAsia"/>
        </w:rPr>
        <w:t>本公司及其有隶属关系的机构，没有参加本项目采购文件的编写工作。</w:t>
      </w:r>
    </w:p>
    <w:p>
      <w:pPr>
        <w:snapToGrid w:val="0"/>
        <w:spacing w:line="360" w:lineRule="auto"/>
        <w:ind w:firstLine="420" w:firstLineChars="200"/>
      </w:pPr>
      <w:r>
        <w:rPr>
          <w:rFonts w:hint="eastAsia"/>
        </w:rPr>
        <w:t>本公司违反上述保证或本声明陈述与事实不符，经查实，本公司愿意接受公开通报，承担由此带来的法律后果，并自愿停止参加广州市行政辖区内的采购投标活动三个月。</w:t>
      </w:r>
    </w:p>
    <w:p>
      <w:pPr>
        <w:snapToGrid w:val="0"/>
        <w:spacing w:line="360" w:lineRule="auto"/>
        <w:ind w:left="420"/>
      </w:pPr>
      <w:r>
        <w:rPr>
          <w:rFonts w:hint="eastAsia"/>
        </w:rPr>
        <w:t>特此声明。</w:t>
      </w:r>
    </w:p>
    <w:p>
      <w:pPr>
        <w:snapToGrid w:val="0"/>
        <w:spacing w:before="156" w:beforeLines="50" w:line="360" w:lineRule="auto"/>
      </w:pPr>
    </w:p>
    <w:p>
      <w:pPr>
        <w:snapToGrid w:val="0"/>
        <w:spacing w:before="156" w:beforeLines="50"/>
        <w:ind w:left="420"/>
        <w:jc w:val="center"/>
      </w:pPr>
      <w:r>
        <w:rPr>
          <w:rFonts w:hint="eastAsia"/>
        </w:rPr>
        <w:t xml:space="preserve">                      声明企业：</w:t>
      </w:r>
    </w:p>
    <w:p>
      <w:pPr>
        <w:snapToGrid w:val="0"/>
        <w:spacing w:before="156" w:beforeLines="50"/>
        <w:ind w:left="420"/>
        <w:jc w:val="center"/>
      </w:pPr>
      <w:r>
        <w:rPr>
          <w:rFonts w:hint="eastAsia"/>
        </w:rPr>
        <w:t xml:space="preserve">                     （企业公章）</w:t>
      </w:r>
    </w:p>
    <w:p>
      <w:pPr>
        <w:snapToGrid w:val="0"/>
        <w:spacing w:before="156" w:beforeLines="50" w:line="360" w:lineRule="auto"/>
        <w:ind w:firstLine="5040" w:firstLineChars="2400"/>
        <w:rPr>
          <w:rFonts w:ascii="宋体" w:hAnsi="宋体"/>
        </w:rPr>
      </w:pPr>
      <w:r>
        <w:rPr>
          <w:rFonts w:hint="eastAsia" w:ascii="宋体" w:hAnsi="宋体"/>
        </w:rPr>
        <w:t>年　　月　　日</w:t>
      </w:r>
    </w:p>
    <w:p>
      <w:pPr>
        <w:snapToGrid w:val="0"/>
        <w:spacing w:before="156" w:beforeLines="50" w:line="360" w:lineRule="auto"/>
        <w:ind w:left="420"/>
        <w:jc w:val="center"/>
        <w:rPr>
          <w:rFonts w:ascii="宋体"/>
        </w:rPr>
      </w:pPr>
      <w:r>
        <w:rPr>
          <w:rFonts w:hint="eastAsia" w:ascii="宋体"/>
        </w:rPr>
        <w:t xml:space="preserve">                             法定代表人签字：</w:t>
      </w:r>
    </w:p>
    <w:p>
      <w:pPr>
        <w:snapToGrid w:val="0"/>
        <w:spacing w:before="156" w:beforeLines="50" w:line="360" w:lineRule="auto"/>
        <w:ind w:left="420"/>
        <w:jc w:val="cente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5AFA"/>
    <w:rsid w:val="000B5E82"/>
    <w:rsid w:val="001009FA"/>
    <w:rsid w:val="001239B8"/>
    <w:rsid w:val="00183E42"/>
    <w:rsid w:val="00291BF8"/>
    <w:rsid w:val="003730EA"/>
    <w:rsid w:val="00395852"/>
    <w:rsid w:val="003E7568"/>
    <w:rsid w:val="004123EC"/>
    <w:rsid w:val="004945D0"/>
    <w:rsid w:val="00527454"/>
    <w:rsid w:val="006F0A74"/>
    <w:rsid w:val="00701A37"/>
    <w:rsid w:val="007D5E59"/>
    <w:rsid w:val="0089173B"/>
    <w:rsid w:val="008B76F0"/>
    <w:rsid w:val="00966FBB"/>
    <w:rsid w:val="00AD0851"/>
    <w:rsid w:val="00B05D16"/>
    <w:rsid w:val="00B24ED7"/>
    <w:rsid w:val="00BC3DA9"/>
    <w:rsid w:val="00CB2B76"/>
    <w:rsid w:val="00DE5284"/>
    <w:rsid w:val="00E42928"/>
    <w:rsid w:val="00E5102C"/>
    <w:rsid w:val="00E8213D"/>
    <w:rsid w:val="00ED1C27"/>
    <w:rsid w:val="00EF057B"/>
    <w:rsid w:val="00F46AAD"/>
    <w:rsid w:val="00FF6B96"/>
    <w:rsid w:val="01A27C87"/>
    <w:rsid w:val="073C0662"/>
    <w:rsid w:val="080E00A6"/>
    <w:rsid w:val="0F2A595B"/>
    <w:rsid w:val="0F450886"/>
    <w:rsid w:val="14217DBC"/>
    <w:rsid w:val="153D5AFA"/>
    <w:rsid w:val="158D5707"/>
    <w:rsid w:val="1B470FC4"/>
    <w:rsid w:val="1F0267DE"/>
    <w:rsid w:val="20A43553"/>
    <w:rsid w:val="23421177"/>
    <w:rsid w:val="26567C5A"/>
    <w:rsid w:val="26FB0444"/>
    <w:rsid w:val="29032BDE"/>
    <w:rsid w:val="2A880AE0"/>
    <w:rsid w:val="2ABB2706"/>
    <w:rsid w:val="2D3A5442"/>
    <w:rsid w:val="2D635A9F"/>
    <w:rsid w:val="2DE80F42"/>
    <w:rsid w:val="2E3532A4"/>
    <w:rsid w:val="31FB2665"/>
    <w:rsid w:val="32D14460"/>
    <w:rsid w:val="356610C7"/>
    <w:rsid w:val="35C71D06"/>
    <w:rsid w:val="39907451"/>
    <w:rsid w:val="3ACA5A50"/>
    <w:rsid w:val="3CA11FA4"/>
    <w:rsid w:val="3D845F97"/>
    <w:rsid w:val="3F1B396D"/>
    <w:rsid w:val="40F406B1"/>
    <w:rsid w:val="417F4163"/>
    <w:rsid w:val="41ED1FBC"/>
    <w:rsid w:val="42A906FC"/>
    <w:rsid w:val="47203484"/>
    <w:rsid w:val="48DE5EAD"/>
    <w:rsid w:val="49404FB1"/>
    <w:rsid w:val="4A0A424E"/>
    <w:rsid w:val="5263110F"/>
    <w:rsid w:val="5D016A2A"/>
    <w:rsid w:val="5EF3007A"/>
    <w:rsid w:val="603F2EA9"/>
    <w:rsid w:val="69000924"/>
    <w:rsid w:val="6AE16007"/>
    <w:rsid w:val="6E2660AC"/>
    <w:rsid w:val="6E79576D"/>
    <w:rsid w:val="70154EAE"/>
    <w:rsid w:val="70F5037C"/>
    <w:rsid w:val="714970B2"/>
    <w:rsid w:val="71601D87"/>
    <w:rsid w:val="75772CB6"/>
    <w:rsid w:val="75773756"/>
    <w:rsid w:val="765B072B"/>
    <w:rsid w:val="78A13899"/>
    <w:rsid w:val="7C22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b/>
      <w:i/>
      <w:iCs/>
      <w:color w:val="000000"/>
      <w:sz w:val="18"/>
      <w:szCs w:val="18"/>
      <w:lang w:eastAsia="en-US"/>
    </w:rPr>
  </w:style>
  <w:style w:type="paragraph" w:styleId="4">
    <w:name w:val="header"/>
    <w:basedOn w:val="1"/>
    <w:qFormat/>
    <w:uiPriority w:val="99"/>
    <w:pPr>
      <w:pBdr>
        <w:bottom w:val="single" w:color="auto" w:sz="6" w:space="1"/>
      </w:pBdr>
      <w:tabs>
        <w:tab w:val="center" w:pos="4153"/>
        <w:tab w:val="right" w:pos="8306"/>
      </w:tabs>
      <w:snapToGrid w:val="0"/>
      <w:jc w:val="center"/>
    </w:pPr>
    <w:rPr>
      <w:b/>
      <w:i/>
      <w:iCs/>
      <w:color w:val="000000"/>
      <w:sz w:val="18"/>
      <w:szCs w:val="18"/>
      <w:lang w:eastAsia="en-US"/>
    </w:rPr>
  </w:style>
  <w:style w:type="paragraph" w:styleId="5">
    <w:name w:val="Normal (Web)"/>
    <w:basedOn w:val="1"/>
    <w:qFormat/>
    <w:uiPriority w:val="0"/>
    <w:rPr>
      <w:sz w:val="24"/>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369</Words>
  <Characters>2107</Characters>
  <Lines>17</Lines>
  <Paragraphs>4</Paragraphs>
  <TotalTime>4</TotalTime>
  <ScaleCrop>false</ScaleCrop>
  <LinksUpToDate>false</LinksUpToDate>
  <CharactersWithSpaces>2472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2020-06-02T03:00:00Z</dcterms:created>
  <dc:creator>文子</dc:creator>
  <cp:lastModifiedBy>周敏杰</cp:lastModifiedBy>
  <cp:lastPrinted>2020-12-29T04:46:00Z</cp:lastPrinted>
  <dcterms:modified xsi:type="dcterms:W3CDTF">2020-12-29T09:06:43Z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