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spacing w:line="360" w:lineRule="exact"/>
        <w:rPr>
          <w:rFonts w:hint="eastAsia" w:ascii="宋体" w:hAnsi="宋体" w:eastAsia="宋体" w:cs="宋体"/>
          <w:color w:val="auto"/>
          <w:szCs w:val="21"/>
          <w:highlight w:val="none"/>
          <w:lang w:val="en-US" w:eastAsia="zh-CN"/>
        </w:rPr>
      </w:pPr>
    </w:p>
    <w:p>
      <w:pPr>
        <w:keepLines/>
        <w:jc w:val="center"/>
        <w:rPr>
          <w:rFonts w:hint="eastAsia" w:ascii="宋体" w:hAnsi="宋体" w:eastAsia="宋体" w:cs="宋体"/>
          <w:b/>
          <w:color w:val="auto"/>
          <w:sz w:val="44"/>
          <w:szCs w:val="44"/>
          <w:highlight w:val="none"/>
        </w:rPr>
      </w:pPr>
      <w:r>
        <w:rPr>
          <w:rFonts w:hint="eastAsia" w:ascii="Times New Roman" w:hAnsi="Times New Roman" w:eastAsia="宋体" w:cs="Times New Roman"/>
          <w:i w:val="0"/>
          <w:caps w:val="0"/>
          <w:color w:val="000000" w:themeColor="text1"/>
          <w:spacing w:val="0"/>
          <w:kern w:val="2"/>
          <w:sz w:val="44"/>
          <w:szCs w:val="44"/>
          <w:lang w:val="en-US" w:eastAsia="zh-CN" w:bidi="ar"/>
          <w14:textFill>
            <w14:solidFill>
              <w14:schemeClr w14:val="tx1"/>
            </w14:solidFill>
          </w14:textFill>
        </w:rPr>
        <w:t>南伟码头增设消防管网消防栓设施项</w:t>
      </w:r>
      <w:r>
        <w:rPr>
          <w:rFonts w:hint="eastAsia"/>
          <w:sz w:val="44"/>
          <w:szCs w:val="44"/>
        </w:rPr>
        <w:t>目</w:t>
      </w:r>
    </w:p>
    <w:p>
      <w:pPr>
        <w:keepLines/>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w:t>
      </w:r>
    </w:p>
    <w:p>
      <w:pPr>
        <w:keepLines/>
        <w:jc w:val="center"/>
        <w:rPr>
          <w:rFonts w:ascii="楷体" w:hAnsi="楷体" w:eastAsia="楷体" w:cs="楷体"/>
          <w:b/>
          <w:color w:val="auto"/>
          <w:sz w:val="110"/>
          <w:szCs w:val="110"/>
          <w:highlight w:val="none"/>
        </w:rPr>
      </w:pPr>
      <w:r>
        <w:rPr>
          <w:rFonts w:hint="eastAsia" w:ascii="楷体" w:hAnsi="楷体" w:eastAsia="楷体" w:cs="楷体"/>
          <w:b/>
          <w:color w:val="auto"/>
          <w:sz w:val="110"/>
          <w:szCs w:val="110"/>
          <w:highlight w:val="none"/>
        </w:rPr>
        <w:t>招 标 文 件</w:t>
      </w:r>
    </w:p>
    <w:p>
      <w:pPr>
        <w:keepLines/>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keepLines/>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keepLines/>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keepLines/>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keepLines/>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keepLines/>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keepLines/>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keepLines/>
        <w:ind w:firstLine="1285" w:firstLineChars="400"/>
        <w:jc w:val="both"/>
        <w:rPr>
          <w:rFonts w:ascii="宋体" w:hAnsi="宋体" w:eastAsia="宋体" w:cs="宋体"/>
          <w:color w:val="auto"/>
          <w:sz w:val="32"/>
          <w:szCs w:val="32"/>
          <w:highlight w:val="none"/>
        </w:rPr>
      </w:pPr>
      <w:bookmarkStart w:id="0" w:name="_Toc29976"/>
      <w:r>
        <w:rPr>
          <w:rFonts w:hint="eastAsia" w:ascii="宋体" w:hAnsi="宋体" w:eastAsia="宋体" w:cs="宋体"/>
          <w:b/>
          <w:color w:val="auto"/>
          <w:sz w:val="32"/>
          <w:szCs w:val="32"/>
          <w:highlight w:val="none"/>
        </w:rPr>
        <w:t>招标人：</w:t>
      </w:r>
      <w:r>
        <w:rPr>
          <w:rFonts w:hint="eastAsia" w:ascii="宋体" w:hAnsi="宋体" w:eastAsia="宋体" w:cs="宋体"/>
          <w:b/>
          <w:i w:val="0"/>
          <w:caps w:val="0"/>
          <w:color w:val="auto"/>
          <w:spacing w:val="0"/>
          <w:kern w:val="2"/>
          <w:sz w:val="32"/>
          <w:szCs w:val="32"/>
          <w:highlight w:val="none"/>
          <w:lang w:val="en-US" w:eastAsia="zh-CN" w:bidi="ar"/>
        </w:rPr>
        <w:t>广州南沙港口开发有限公司</w:t>
      </w:r>
    </w:p>
    <w:p>
      <w:pPr>
        <w:keepLines/>
        <w:spacing w:line="360" w:lineRule="auto"/>
        <w:ind w:firstLine="2445" w:firstLineChars="761"/>
        <w:rPr>
          <w:rFonts w:ascii="宋体" w:hAnsi="宋体" w:eastAsia="宋体" w:cs="宋体"/>
          <w:b/>
          <w:color w:val="auto"/>
          <w:sz w:val="32"/>
          <w:szCs w:val="32"/>
          <w:highlight w:val="none"/>
        </w:rPr>
      </w:pPr>
      <w:bookmarkStart w:id="1" w:name="OLE_LINK4"/>
      <w:bookmarkEnd w:id="1"/>
    </w:p>
    <w:p>
      <w:pPr>
        <w:keepLines/>
        <w:spacing w:line="520" w:lineRule="exact"/>
        <w:ind w:right="-101" w:rightChars="-48" w:firstLine="1285" w:firstLineChars="400"/>
        <w:rPr>
          <w:rFonts w:ascii="宋体" w:hAnsi="宋体" w:eastAsia="宋体" w:cs="宋体"/>
          <w:color w:val="auto"/>
          <w:spacing w:val="28"/>
          <w:position w:val="8"/>
          <w:sz w:val="28"/>
          <w:szCs w:val="28"/>
          <w:highlight w:val="none"/>
        </w:rPr>
      </w:pPr>
      <w:r>
        <w:rPr>
          <w:rFonts w:hint="eastAsia" w:ascii="宋体" w:hAnsi="宋体" w:eastAsia="宋体" w:cs="宋体"/>
          <w:b/>
          <w:color w:val="auto"/>
          <w:sz w:val="32"/>
          <w:szCs w:val="32"/>
          <w:highlight w:val="none"/>
        </w:rPr>
        <w:t>日</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期：202</w:t>
      </w: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年</w:t>
      </w:r>
      <w:r>
        <w:rPr>
          <w:rFonts w:hint="eastAsia" w:ascii="宋体" w:hAnsi="宋体" w:eastAsia="宋体" w:cs="宋体"/>
          <w:b/>
          <w:color w:val="auto"/>
          <w:sz w:val="32"/>
          <w:szCs w:val="32"/>
          <w:highlight w:val="none"/>
          <w:lang w:val="en-US" w:eastAsia="zh-CN"/>
        </w:rPr>
        <w:t>10月</w:t>
      </w:r>
    </w:p>
    <w:p>
      <w:pPr>
        <w:keepLines/>
        <w:rPr>
          <w:rFonts w:ascii="黑体" w:hAnsi="宋体" w:eastAsia="黑体" w:cs="黑体"/>
          <w:color w:val="auto"/>
          <w:sz w:val="36"/>
          <w:szCs w:val="36"/>
          <w:highlight w:val="none"/>
        </w:rPr>
        <w:sectPr>
          <w:pgSz w:w="11915" w:h="16840"/>
          <w:pgMar w:top="1247" w:right="1135" w:bottom="1247" w:left="1361" w:header="720" w:footer="720" w:gutter="0"/>
          <w:cols w:space="425" w:num="1"/>
          <w:docGrid w:type="lines" w:linePitch="285" w:charSpace="0"/>
        </w:sectPr>
      </w:pPr>
    </w:p>
    <w:p>
      <w:pPr>
        <w:keepLines/>
        <w:rPr>
          <w:rFonts w:ascii="黑体" w:hAnsi="宋体" w:eastAsia="黑体" w:cs="黑体"/>
          <w:color w:val="auto"/>
          <w:sz w:val="36"/>
          <w:szCs w:val="36"/>
          <w:highlight w:val="none"/>
        </w:rPr>
      </w:pPr>
    </w:p>
    <w:bookmarkEnd w:id="0"/>
    <w:sdt>
      <w:sdtPr>
        <w:rPr>
          <w:rFonts w:ascii="宋体" w:hAnsi="宋体" w:eastAsia="宋体"/>
          <w:color w:val="auto"/>
          <w:highlight w:val="none"/>
        </w:rPr>
        <w:id w:val="147481204"/>
        <w:docPartObj>
          <w:docPartGallery w:val="Table of Contents"/>
          <w:docPartUnique/>
        </w:docPartObj>
      </w:sdtPr>
      <w:sdtEndPr>
        <w:rPr>
          <w:rFonts w:ascii="宋体" w:hAnsi="宋体" w:eastAsia="宋体"/>
          <w:color w:val="auto"/>
          <w:highlight w:val="none"/>
        </w:rPr>
      </w:sdtEndPr>
      <w:sdtContent>
        <w:p>
          <w:pPr>
            <w:keepLines/>
            <w:jc w:val="center"/>
            <w:rPr>
              <w:b/>
              <w:bCs/>
              <w:color w:val="auto"/>
              <w:sz w:val="36"/>
              <w:szCs w:val="36"/>
              <w:highlight w:val="none"/>
            </w:rPr>
          </w:pPr>
          <w:r>
            <w:rPr>
              <w:rFonts w:ascii="宋体" w:hAnsi="宋体" w:eastAsia="宋体"/>
              <w:b/>
              <w:bCs/>
              <w:color w:val="auto"/>
              <w:sz w:val="36"/>
              <w:szCs w:val="36"/>
              <w:highlight w:val="none"/>
            </w:rPr>
            <w:t>目</w:t>
          </w:r>
          <w:r>
            <w:rPr>
              <w:rFonts w:hint="eastAsia" w:ascii="宋体" w:hAnsi="宋体" w:eastAsia="宋体"/>
              <w:b/>
              <w:bCs/>
              <w:color w:val="auto"/>
              <w:sz w:val="36"/>
              <w:szCs w:val="36"/>
              <w:highlight w:val="none"/>
            </w:rPr>
            <w:t xml:space="preserve"> </w:t>
          </w:r>
          <w:r>
            <w:rPr>
              <w:rFonts w:ascii="宋体" w:hAnsi="宋体" w:eastAsia="宋体"/>
              <w:b/>
              <w:bCs/>
              <w:color w:val="auto"/>
              <w:sz w:val="36"/>
              <w:szCs w:val="36"/>
              <w:highlight w:val="none"/>
            </w:rPr>
            <w:t>录</w:t>
          </w:r>
        </w:p>
        <w:p>
          <w:pPr>
            <w:pStyle w:val="14"/>
            <w:keepLines/>
            <w:tabs>
              <w:tab w:val="right" w:leader="dot" w:pos="9419"/>
            </w:tabs>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TOC \o "1-1" \h \u </w:instrText>
          </w:r>
          <w:r>
            <w:rPr>
              <w:rFonts w:hint="eastAsia" w:asciiTheme="minorEastAsia" w:hAnsiTheme="minorEastAsia" w:eastAsiaTheme="minorEastAsia" w:cstheme="minorEastAsia"/>
              <w:color w:val="auto"/>
              <w:sz w:val="24"/>
              <w:szCs w:val="24"/>
              <w:highlight w:val="none"/>
            </w:rPr>
            <w:fldChar w:fldCharType="separate"/>
          </w:r>
        </w:p>
        <w:p>
          <w:pPr>
            <w:pStyle w:val="14"/>
            <w:keepLines/>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"_Toc13302"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第1章 投标须知及前附表</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_Toc13302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keepLines/>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"_Toc1632"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第2章 项目需求书</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_Toc1632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keepLines/>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"_Toc27492"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第3章  投标格式文件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_Toc27492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14</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keepLines/>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"_Toc30913"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第4章 评标办法</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_Toc30913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26</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pStyle w:val="14"/>
            <w:keepLines/>
            <w:tabs>
              <w:tab w:val="right" w:leader="dot" w:pos="9419"/>
            </w:tabs>
            <w:rPr>
              <w:rFonts w:asciiTheme="minorEastAsia" w:hAnsiTheme="minorEastAsia" w:eastAsiaTheme="minorEastAsia" w:cstheme="minorEastAsia"/>
              <w:color w:val="auto"/>
              <w:sz w:val="24"/>
              <w:szCs w:val="24"/>
              <w:highlight w:val="none"/>
            </w:rPr>
          </w:pPr>
          <w:r>
            <w:rPr>
              <w:color w:val="auto"/>
              <w:highlight w:val="none"/>
            </w:rPr>
            <w:fldChar w:fldCharType="begin"/>
          </w:r>
          <w:r>
            <w:rPr>
              <w:color w:val="auto"/>
              <w:highlight w:val="none"/>
            </w:rPr>
            <w:instrText xml:space="preserve"> HYPERLINK \l "_Toc26593" </w:instrText>
          </w:r>
          <w:r>
            <w:rPr>
              <w:color w:val="auto"/>
              <w:highlight w:val="none"/>
            </w:rPr>
            <w:fldChar w:fldCharType="separate"/>
          </w:r>
          <w:r>
            <w:rPr>
              <w:rFonts w:hint="eastAsia" w:asciiTheme="minorEastAsia" w:hAnsiTheme="minorEastAsia" w:eastAsiaTheme="minorEastAsia" w:cstheme="minorEastAsia"/>
              <w:color w:val="auto"/>
              <w:kern w:val="44"/>
              <w:sz w:val="24"/>
              <w:szCs w:val="24"/>
              <w:highlight w:val="none"/>
            </w:rPr>
            <w:t>第5章 附件</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PAGEREF _Toc26593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35</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fldChar w:fldCharType="end"/>
          </w:r>
        </w:p>
        <w:p>
          <w:pPr>
            <w:keepLines/>
            <w:rPr>
              <w:color w:val="auto"/>
              <w:highlight w:val="none"/>
            </w:rPr>
          </w:pPr>
          <w:r>
            <w:rPr>
              <w:rFonts w:hint="eastAsia" w:asciiTheme="minorEastAsia" w:hAnsiTheme="minorEastAsia" w:cstheme="minorEastAsia"/>
              <w:color w:val="auto"/>
              <w:sz w:val="24"/>
              <w:highlight w:val="none"/>
            </w:rPr>
            <w:fldChar w:fldCharType="end"/>
          </w:r>
        </w:p>
      </w:sdtContent>
    </w:sdt>
    <w:p>
      <w:pPr>
        <w:pStyle w:val="16"/>
        <w:keepLines/>
        <w:widowControl w:val="0"/>
        <w:spacing w:after="0"/>
        <w:ind w:firstLine="0"/>
        <w:rPr>
          <w:rFonts w:ascii="宋体" w:hAnsi="宋体" w:cs="宋体"/>
          <w:color w:val="auto"/>
          <w:highlight w:val="none"/>
        </w:rPr>
        <w:sectPr>
          <w:pgSz w:w="11915" w:h="16840"/>
          <w:pgMar w:top="1247" w:right="1135" w:bottom="1247" w:left="1361" w:header="720" w:footer="720" w:gutter="0"/>
          <w:cols w:space="425" w:num="1"/>
          <w:docGrid w:type="lines" w:linePitch="285" w:charSpace="0"/>
        </w:sectPr>
      </w:pPr>
      <w:r>
        <w:rPr>
          <w:rFonts w:hint="eastAsia" w:ascii="宋体" w:hAnsi="宋体" w:cs="宋体"/>
          <w:color w:val="auto"/>
          <w:highlight w:val="none"/>
        </w:rPr>
        <w:t xml:space="preserve"> </w:t>
      </w:r>
    </w:p>
    <w:p>
      <w:pPr>
        <w:pStyle w:val="3"/>
        <w:widowControl w:val="0"/>
        <w:spacing w:before="0" w:after="0" w:line="360" w:lineRule="auto"/>
        <w:jc w:val="center"/>
        <w:rPr>
          <w:rFonts w:ascii="黑体" w:hAnsi="宋体" w:cs="黑体"/>
          <w:b/>
          <w:color w:val="auto"/>
          <w:kern w:val="44"/>
          <w:sz w:val="44"/>
          <w:szCs w:val="44"/>
          <w:highlight w:val="none"/>
        </w:rPr>
      </w:pPr>
      <w:bookmarkStart w:id="2" w:name="_Toc374128472"/>
      <w:bookmarkStart w:id="3" w:name="_Toc13302"/>
      <w:r>
        <w:rPr>
          <w:rFonts w:hint="eastAsia" w:ascii="黑体" w:hAnsi="宋体" w:cs="黑体"/>
          <w:b/>
          <w:color w:val="auto"/>
          <w:kern w:val="44"/>
          <w:sz w:val="44"/>
          <w:szCs w:val="44"/>
          <w:highlight w:val="none"/>
        </w:rPr>
        <w:t>第1章 投标须知及前附表</w:t>
      </w:r>
      <w:bookmarkEnd w:id="2"/>
      <w:bookmarkEnd w:id="3"/>
    </w:p>
    <w:p>
      <w:pPr>
        <w:keepLines/>
        <w:spacing w:afterLines="50"/>
        <w:jc w:val="center"/>
        <w:outlineLvl w:val="1"/>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一、投标须知前附表</w:t>
      </w:r>
    </w:p>
    <w:tbl>
      <w:tblPr>
        <w:tblStyle w:val="17"/>
        <w:tblW w:w="9709" w:type="dxa"/>
        <w:jc w:val="center"/>
        <w:tblLayout w:type="fixed"/>
        <w:tblCellMar>
          <w:top w:w="0" w:type="dxa"/>
          <w:left w:w="108" w:type="dxa"/>
          <w:bottom w:w="0" w:type="dxa"/>
          <w:right w:w="108" w:type="dxa"/>
        </w:tblCellMar>
      </w:tblPr>
      <w:tblGrid>
        <w:gridCol w:w="720"/>
        <w:gridCol w:w="990"/>
        <w:gridCol w:w="1706"/>
        <w:gridCol w:w="6293"/>
      </w:tblGrid>
      <w:tr>
        <w:tblPrEx>
          <w:tblCellMar>
            <w:top w:w="0" w:type="dxa"/>
            <w:left w:w="108" w:type="dxa"/>
            <w:bottom w:w="0" w:type="dxa"/>
            <w:right w:w="108" w:type="dxa"/>
          </w:tblCellMar>
        </w:tblPrEx>
        <w:trPr>
          <w:trHeight w:val="623" w:hRule="atLeast"/>
          <w:jc w:val="center"/>
        </w:trPr>
        <w:tc>
          <w:tcPr>
            <w:tcW w:w="720" w:type="dxa"/>
            <w:tcBorders>
              <w:top w:val="double" w:color="auto" w:sz="2"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项目</w:t>
            </w:r>
          </w:p>
        </w:tc>
        <w:tc>
          <w:tcPr>
            <w:tcW w:w="990"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706" w:type="dxa"/>
            <w:tcBorders>
              <w:top w:val="double" w:color="auto" w:sz="2"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6293" w:type="dxa"/>
            <w:tcBorders>
              <w:top w:val="double" w:color="auto" w:sz="2"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b/>
                <w:color w:val="auto"/>
                <w:highlight w:val="none"/>
              </w:rPr>
            </w:pPr>
            <w:r>
              <w:rPr>
                <w:rFonts w:hint="eastAsia" w:ascii="宋体" w:hAnsi="宋体" w:eastAsia="宋体" w:cs="宋体"/>
                <w:b/>
                <w:color w:val="auto"/>
                <w:highlight w:val="none"/>
              </w:rPr>
              <w:t>说明与要求</w:t>
            </w:r>
          </w:p>
        </w:tc>
      </w:tr>
      <w:tr>
        <w:tblPrEx>
          <w:tblCellMar>
            <w:top w:w="0" w:type="dxa"/>
            <w:left w:w="108" w:type="dxa"/>
            <w:bottom w:w="0" w:type="dxa"/>
            <w:right w:w="108" w:type="dxa"/>
          </w:tblCellMar>
        </w:tblPrEx>
        <w:trPr>
          <w:trHeight w:val="541"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u w:val="none"/>
                <w:lang w:eastAsia="zh-CN"/>
              </w:rPr>
            </w:pPr>
            <w:r>
              <w:rPr>
                <w:rFonts w:hint="eastAsia" w:ascii="宋体" w:hAnsi="宋体" w:eastAsia="宋体" w:cs="宋体"/>
                <w:i w:val="0"/>
                <w:caps w:val="0"/>
                <w:color w:val="auto"/>
                <w:spacing w:val="0"/>
                <w:kern w:val="2"/>
                <w:sz w:val="21"/>
                <w:szCs w:val="21"/>
                <w:highlight w:val="none"/>
                <w:u w:val="none"/>
                <w:lang w:val="en-US" w:eastAsia="zh-CN" w:bidi="ar"/>
              </w:rPr>
              <w:t>南伟码头增设消防管网消防栓设施项</w:t>
            </w:r>
            <w:r>
              <w:rPr>
                <w:rFonts w:hint="eastAsia" w:ascii="宋体" w:hAnsi="宋体" w:eastAsia="宋体" w:cs="宋体"/>
                <w:color w:val="auto"/>
                <w:sz w:val="21"/>
                <w:szCs w:val="21"/>
                <w:highlight w:val="none"/>
                <w:u w:val="none"/>
                <w:lang w:bidi="ar"/>
              </w:rPr>
              <w:t>目</w:t>
            </w:r>
          </w:p>
        </w:tc>
      </w:tr>
      <w:tr>
        <w:tblPrEx>
          <w:tblCellMar>
            <w:top w:w="0" w:type="dxa"/>
            <w:left w:w="108" w:type="dxa"/>
            <w:bottom w:w="0" w:type="dxa"/>
            <w:right w:w="108" w:type="dxa"/>
          </w:tblCellMar>
        </w:tblPrEx>
        <w:trPr>
          <w:trHeight w:val="462" w:hRule="atLeast"/>
          <w:jc w:val="center"/>
        </w:trPr>
        <w:tc>
          <w:tcPr>
            <w:tcW w:w="720" w:type="dxa"/>
            <w:vMerge w:val="restart"/>
            <w:tcBorders>
              <w:top w:val="single" w:color="auto" w:sz="4" w:space="0"/>
              <w:left w:val="double" w:color="auto" w:sz="2"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w:t>
            </w:r>
          </w:p>
          <w:p>
            <w:pPr>
              <w:pStyle w:val="16"/>
              <w:keepLines/>
              <w:widowControl w:val="0"/>
              <w:spacing w:after="0" w:line="440" w:lineRule="exact"/>
              <w:ind w:firstLine="0"/>
              <w:jc w:val="center"/>
              <w:rPr>
                <w:rFonts w:hint="eastAsia" w:ascii="宋体" w:hAnsi="宋体" w:eastAsia="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建设地点</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u w:val="none"/>
                <w:lang w:val="en-US" w:eastAsia="zh-CN"/>
              </w:rPr>
            </w:pPr>
            <w:r>
              <w:rPr>
                <w:rFonts w:hint="eastAsia" w:ascii="宋体" w:hAnsi="宋体" w:eastAsia="宋体" w:cs="宋体"/>
                <w:i w:val="0"/>
                <w:caps w:val="0"/>
                <w:color w:val="auto"/>
                <w:spacing w:val="0"/>
                <w:kern w:val="2"/>
                <w:sz w:val="21"/>
                <w:szCs w:val="21"/>
                <w:highlight w:val="none"/>
                <w:u w:val="none"/>
                <w:lang w:val="en-US" w:eastAsia="zh-CN" w:bidi="ar"/>
              </w:rPr>
              <w:t>广州南沙区港前路1号南伟码头</w:t>
            </w:r>
          </w:p>
        </w:tc>
      </w:tr>
      <w:tr>
        <w:tblPrEx>
          <w:tblCellMar>
            <w:top w:w="0" w:type="dxa"/>
            <w:left w:w="108" w:type="dxa"/>
            <w:bottom w:w="0" w:type="dxa"/>
            <w:right w:w="108" w:type="dxa"/>
          </w:tblCellMar>
        </w:tblPrEx>
        <w:trPr>
          <w:trHeight w:val="963" w:hRule="atLeast"/>
          <w:jc w:val="center"/>
        </w:trPr>
        <w:tc>
          <w:tcPr>
            <w:tcW w:w="720" w:type="dxa"/>
            <w:vMerge w:val="continue"/>
            <w:tcBorders>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lang w:eastAsia="zh-CN"/>
              </w:rPr>
              <w:t>建设规模</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u w:val="none"/>
                <w:lang w:eastAsia="zh-CN"/>
              </w:rPr>
            </w:pPr>
            <w:r>
              <w:rPr>
                <w:rFonts w:hint="eastAsia" w:ascii="宋体" w:hAnsi="宋体" w:eastAsia="宋体" w:cs="宋体"/>
                <w:i w:val="0"/>
                <w:caps w:val="0"/>
                <w:color w:val="auto"/>
                <w:spacing w:val="0"/>
                <w:kern w:val="2"/>
                <w:sz w:val="21"/>
                <w:szCs w:val="21"/>
                <w:highlight w:val="none"/>
                <w:u w:val="none"/>
                <w:lang w:val="en-US" w:eastAsia="zh-CN" w:bidi="ar"/>
              </w:rPr>
              <w:t>南伟码头</w:t>
            </w:r>
            <w:r>
              <w:rPr>
                <w:rFonts w:hint="eastAsia" w:ascii="宋体" w:hAnsi="宋体" w:eastAsia="宋体" w:cs="宋体"/>
                <w:color w:val="auto"/>
                <w:kern w:val="2"/>
                <w:sz w:val="21"/>
                <w:szCs w:val="21"/>
                <w:highlight w:val="none"/>
                <w:u w:val="none"/>
                <w:shd w:val="clear"/>
                <w:lang w:val="en-US" w:eastAsia="zh-CN" w:bidi="ar"/>
              </w:rPr>
              <w:t>位于</w:t>
            </w:r>
            <w:r>
              <w:rPr>
                <w:rFonts w:hint="eastAsia" w:ascii="宋体" w:hAnsi="宋体" w:eastAsia="宋体" w:cs="宋体"/>
                <w:i w:val="0"/>
                <w:caps w:val="0"/>
                <w:color w:val="auto"/>
                <w:spacing w:val="0"/>
                <w:kern w:val="2"/>
                <w:sz w:val="21"/>
                <w:szCs w:val="21"/>
                <w:highlight w:val="none"/>
                <w:u w:val="none"/>
                <w:lang w:val="en-US" w:eastAsia="zh-CN" w:bidi="ar"/>
              </w:rPr>
              <w:t>广州南沙区港前路1号</w:t>
            </w:r>
            <w:r>
              <w:rPr>
                <w:rFonts w:hint="eastAsia" w:ascii="宋体" w:hAnsi="宋体" w:eastAsia="宋体" w:cs="宋体"/>
                <w:color w:val="auto"/>
                <w:kern w:val="2"/>
                <w:sz w:val="21"/>
                <w:szCs w:val="21"/>
                <w:highlight w:val="none"/>
                <w:u w:val="none"/>
                <w:shd w:val="clear"/>
                <w:lang w:val="en-US" w:eastAsia="zh-CN" w:bidi="ar"/>
              </w:rPr>
              <w:t>，</w:t>
            </w:r>
            <w:r>
              <w:rPr>
                <w:rFonts w:hint="eastAsia" w:ascii="宋体" w:hAnsi="宋体" w:eastAsia="宋体" w:cs="宋体"/>
                <w:color w:val="auto"/>
                <w:sz w:val="21"/>
                <w:szCs w:val="21"/>
                <w:highlight w:val="none"/>
                <w:lang w:val="en-US" w:eastAsia="zh-CN"/>
              </w:rPr>
              <w:t>为尽快解决</w:t>
            </w:r>
            <w:r>
              <w:rPr>
                <w:rFonts w:hint="eastAsia" w:ascii="宋体" w:hAnsi="宋体" w:cs="宋体"/>
                <w:color w:val="auto"/>
                <w:sz w:val="21"/>
                <w:szCs w:val="21"/>
                <w:highlight w:val="none"/>
                <w:lang w:val="en-US" w:eastAsia="zh-CN"/>
              </w:rPr>
              <w:t>以及</w:t>
            </w:r>
            <w:r>
              <w:rPr>
                <w:rFonts w:hint="eastAsia" w:ascii="宋体" w:hAnsi="宋体" w:eastAsia="宋体" w:cs="宋体"/>
                <w:color w:val="auto"/>
                <w:sz w:val="21"/>
                <w:szCs w:val="21"/>
                <w:highlight w:val="none"/>
                <w:lang w:val="en-US" w:eastAsia="zh-CN"/>
              </w:rPr>
              <w:t>消</w:t>
            </w:r>
            <w:r>
              <w:rPr>
                <w:rFonts w:hint="eastAsia" w:ascii="宋体" w:hAnsi="宋体" w:cs="宋体"/>
                <w:color w:val="auto"/>
                <w:sz w:val="21"/>
                <w:szCs w:val="21"/>
                <w:highlight w:val="none"/>
                <w:lang w:val="en-US" w:eastAsia="zh-CN"/>
              </w:rPr>
              <w:t>除</w:t>
            </w:r>
            <w:r>
              <w:rPr>
                <w:rFonts w:hint="eastAsia" w:ascii="宋体" w:hAnsi="宋体" w:eastAsia="宋体" w:cs="宋体"/>
                <w:i w:val="0"/>
                <w:caps w:val="0"/>
                <w:color w:val="auto"/>
                <w:spacing w:val="0"/>
                <w:kern w:val="2"/>
                <w:sz w:val="21"/>
                <w:szCs w:val="21"/>
                <w:highlight w:val="none"/>
                <w:lang w:val="en-US" w:eastAsia="zh-CN" w:bidi="ar"/>
              </w:rPr>
              <w:t>南伟码头地埋消防供水管段出现多处渗漏</w:t>
            </w:r>
            <w:r>
              <w:rPr>
                <w:rFonts w:hint="eastAsia" w:ascii="宋体" w:hAnsi="宋体" w:cs="宋体"/>
                <w:i w:val="0"/>
                <w:caps w:val="0"/>
                <w:color w:val="auto"/>
                <w:spacing w:val="0"/>
                <w:kern w:val="2"/>
                <w:sz w:val="21"/>
                <w:szCs w:val="21"/>
                <w:highlight w:val="none"/>
                <w:lang w:val="en-US" w:eastAsia="zh-CN" w:bidi="ar"/>
              </w:rPr>
              <w:t>的</w:t>
            </w:r>
            <w:r>
              <w:rPr>
                <w:rFonts w:hint="eastAsia" w:ascii="宋体" w:hAnsi="宋体" w:eastAsia="宋体" w:cs="宋体"/>
                <w:i w:val="0"/>
                <w:caps w:val="0"/>
                <w:color w:val="auto"/>
                <w:spacing w:val="0"/>
                <w:kern w:val="2"/>
                <w:sz w:val="21"/>
                <w:szCs w:val="21"/>
                <w:highlight w:val="none"/>
                <w:lang w:val="en-US" w:eastAsia="zh-CN" w:bidi="ar"/>
              </w:rPr>
              <w:t>严重情况，须增设消防管及其配件</w:t>
            </w:r>
            <w:r>
              <w:rPr>
                <w:rFonts w:hint="eastAsia" w:ascii="宋体" w:hAnsi="宋体" w:eastAsia="宋体" w:cs="宋体"/>
                <w:color w:val="auto"/>
                <w:sz w:val="21"/>
                <w:szCs w:val="21"/>
                <w:highlight w:val="none"/>
                <w:lang w:val="en-US" w:eastAsia="zh-CN"/>
              </w:rPr>
              <w:t>，消除安全隐患，拟按照二次消防验收技术检测标准，对</w:t>
            </w:r>
            <w:r>
              <w:rPr>
                <w:rFonts w:hint="eastAsia" w:ascii="宋体" w:hAnsi="宋体" w:eastAsia="宋体" w:cs="宋体"/>
                <w:i w:val="0"/>
                <w:caps w:val="0"/>
                <w:color w:val="auto"/>
                <w:spacing w:val="0"/>
                <w:kern w:val="2"/>
                <w:sz w:val="21"/>
                <w:szCs w:val="21"/>
                <w:highlight w:val="none"/>
                <w:u w:val="none"/>
                <w:lang w:val="en-US" w:eastAsia="zh-CN" w:bidi="ar"/>
              </w:rPr>
              <w:t>南伟码头增设消防管网消防栓设施项</w:t>
            </w:r>
            <w:r>
              <w:rPr>
                <w:rFonts w:hint="eastAsia" w:ascii="宋体" w:hAnsi="宋体" w:eastAsia="宋体" w:cs="宋体"/>
                <w:color w:val="auto"/>
                <w:sz w:val="21"/>
                <w:szCs w:val="21"/>
                <w:highlight w:val="none"/>
                <w:u w:val="none"/>
                <w:lang w:bidi="ar"/>
              </w:rPr>
              <w:t>目</w:t>
            </w:r>
            <w:r>
              <w:rPr>
                <w:rFonts w:hint="eastAsia" w:ascii="宋体" w:hAnsi="宋体" w:eastAsia="宋体" w:cs="宋体"/>
                <w:color w:val="auto"/>
                <w:sz w:val="21"/>
                <w:szCs w:val="21"/>
                <w:highlight w:val="none"/>
                <w:lang w:val="en-US" w:eastAsia="zh-CN"/>
              </w:rPr>
              <w:t>。</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承包方式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u w:val="none"/>
                <w:lang w:eastAsia="zh-CN"/>
              </w:rPr>
            </w:pPr>
            <w:r>
              <w:rPr>
                <w:rFonts w:hint="eastAsia" w:ascii="宋体" w:hAnsi="宋体" w:eastAsia="宋体" w:cs="宋体"/>
                <w:bCs w:val="0"/>
                <w:color w:val="auto"/>
                <w:sz w:val="21"/>
                <w:szCs w:val="21"/>
                <w:highlight w:val="none"/>
                <w:u w:val="none"/>
                <w:lang w:eastAsia="zh-CN"/>
              </w:rPr>
              <w:t>固定综合单价包干，工程量按实结算，绿色施工安全防护措施费固定总价包干。</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lang w:val="en-US"/>
              </w:rPr>
            </w:pPr>
            <w:r>
              <w:rPr>
                <w:rFonts w:hint="eastAsia" w:ascii="宋体" w:hAnsi="宋体" w:cs="宋体"/>
                <w:color w:val="auto"/>
                <w:highlight w:val="none"/>
                <w:lang w:val="en-US"/>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保证金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cs="宋体"/>
                <w:b w:val="0"/>
                <w:bCs w:val="0"/>
                <w:color w:val="auto"/>
                <w:szCs w:val="21"/>
                <w:highlight w:val="none"/>
                <w:shd w:val="clear"/>
                <w:lang w:val="en-US" w:eastAsia="zh-CN"/>
              </w:rPr>
            </w:pPr>
            <w:r>
              <w:rPr>
                <w:rFonts w:hint="eastAsia" w:ascii="宋体" w:hAnsi="宋体" w:cs="宋体"/>
                <w:b w:val="0"/>
                <w:bCs w:val="0"/>
                <w:color w:val="auto"/>
                <w:szCs w:val="21"/>
                <w:highlight w:val="none"/>
                <w:shd w:val="clear"/>
                <w:lang w:val="en-US" w:eastAsia="zh-CN"/>
              </w:rPr>
              <w:t>1、金额：人民币伍仟元</w:t>
            </w:r>
          </w:p>
          <w:p>
            <w:pPr>
              <w:pStyle w:val="16"/>
              <w:keepLines/>
              <w:widowControl w:val="0"/>
              <w:spacing w:after="0" w:line="440" w:lineRule="exact"/>
              <w:ind w:firstLine="0"/>
              <w:jc w:val="center"/>
              <w:rPr>
                <w:rFonts w:hint="eastAsia" w:ascii="宋体" w:hAnsi="宋体" w:cs="宋体"/>
                <w:b w:val="0"/>
                <w:bCs w:val="0"/>
                <w:color w:val="auto"/>
                <w:szCs w:val="21"/>
                <w:highlight w:val="none"/>
                <w:shd w:val="clear"/>
                <w:lang w:val="en-US" w:eastAsia="zh-CN"/>
              </w:rPr>
            </w:pPr>
            <w:r>
              <w:rPr>
                <w:rFonts w:hint="eastAsia" w:ascii="宋体" w:hAnsi="宋体" w:cs="宋体"/>
                <w:b w:val="0"/>
                <w:bCs w:val="0"/>
                <w:color w:val="auto"/>
                <w:szCs w:val="21"/>
                <w:highlight w:val="none"/>
                <w:shd w:val="clear"/>
                <w:lang w:val="en-US" w:eastAsia="zh-CN"/>
              </w:rPr>
              <w:t>2、缴纳方式：银行转账</w:t>
            </w:r>
          </w:p>
          <w:p>
            <w:pPr>
              <w:pStyle w:val="16"/>
              <w:keepLines/>
              <w:widowControl w:val="0"/>
              <w:spacing w:after="0" w:line="440" w:lineRule="exact"/>
              <w:ind w:firstLine="0"/>
              <w:jc w:val="center"/>
              <w:rPr>
                <w:rFonts w:hint="eastAsia" w:ascii="宋体" w:hAnsi="宋体" w:cs="宋体"/>
                <w:b w:val="0"/>
                <w:bCs w:val="0"/>
                <w:color w:val="auto"/>
                <w:szCs w:val="21"/>
                <w:highlight w:val="none"/>
                <w:shd w:val="clear"/>
                <w:lang w:val="en-US" w:eastAsia="zh-CN"/>
              </w:rPr>
            </w:pPr>
            <w:r>
              <w:rPr>
                <w:rFonts w:hint="eastAsia" w:ascii="宋体" w:hAnsi="宋体" w:cs="宋体"/>
                <w:b w:val="0"/>
                <w:bCs w:val="0"/>
                <w:color w:val="auto"/>
                <w:szCs w:val="21"/>
                <w:highlight w:val="none"/>
                <w:shd w:val="clear"/>
                <w:lang w:val="en-US" w:eastAsia="zh-CN"/>
              </w:rPr>
              <w:t>账户名称：广州南沙港口开发有限公司</w:t>
            </w:r>
          </w:p>
          <w:p>
            <w:pPr>
              <w:pStyle w:val="16"/>
              <w:keepLines/>
              <w:widowControl w:val="0"/>
              <w:spacing w:after="0" w:line="440" w:lineRule="exact"/>
              <w:ind w:firstLine="0"/>
              <w:jc w:val="center"/>
              <w:rPr>
                <w:rFonts w:hint="eastAsia" w:ascii="宋体" w:hAnsi="宋体" w:cs="宋体"/>
                <w:b w:val="0"/>
                <w:bCs w:val="0"/>
                <w:color w:val="auto"/>
                <w:szCs w:val="21"/>
                <w:highlight w:val="none"/>
                <w:shd w:val="clear"/>
                <w:lang w:val="en-US" w:eastAsia="zh-CN"/>
              </w:rPr>
            </w:pPr>
            <w:r>
              <w:rPr>
                <w:rFonts w:hint="eastAsia" w:ascii="宋体" w:hAnsi="宋体" w:cs="宋体"/>
                <w:b w:val="0"/>
                <w:bCs w:val="0"/>
                <w:color w:val="auto"/>
                <w:szCs w:val="21"/>
                <w:highlight w:val="none"/>
                <w:shd w:val="clear"/>
                <w:lang w:val="en-US" w:eastAsia="zh-CN"/>
              </w:rPr>
              <w:t>开户银行：工商银行广东自由贸易试验区南沙分行</w:t>
            </w:r>
          </w:p>
          <w:p>
            <w:pPr>
              <w:pStyle w:val="16"/>
              <w:keepLines/>
              <w:widowControl w:val="0"/>
              <w:spacing w:after="0" w:line="440" w:lineRule="exact"/>
              <w:ind w:firstLine="0"/>
              <w:jc w:val="center"/>
              <w:rPr>
                <w:rFonts w:hint="eastAsia" w:ascii="宋体" w:hAnsi="宋体" w:cs="宋体"/>
                <w:b w:val="0"/>
                <w:bCs w:val="0"/>
                <w:color w:val="auto"/>
                <w:szCs w:val="21"/>
                <w:highlight w:val="none"/>
                <w:shd w:val="clear"/>
                <w:lang w:val="en-US" w:eastAsia="zh-CN"/>
              </w:rPr>
            </w:pPr>
            <w:r>
              <w:rPr>
                <w:rFonts w:hint="eastAsia" w:ascii="宋体" w:hAnsi="宋体" w:cs="宋体"/>
                <w:b w:val="0"/>
                <w:bCs w:val="0"/>
                <w:color w:val="auto"/>
                <w:szCs w:val="21"/>
                <w:highlight w:val="none"/>
                <w:shd w:val="clear"/>
                <w:lang w:val="en-US" w:eastAsia="zh-CN"/>
              </w:rPr>
              <w:t>账号：3602056909000267409</w:t>
            </w:r>
          </w:p>
          <w:p>
            <w:pPr>
              <w:pStyle w:val="16"/>
              <w:keepLines/>
              <w:widowControl w:val="0"/>
              <w:spacing w:after="0" w:line="440" w:lineRule="exact"/>
              <w:ind w:firstLine="0"/>
              <w:jc w:val="center"/>
              <w:rPr>
                <w:rFonts w:hint="eastAsia" w:ascii="宋体" w:hAnsi="宋体" w:cs="宋体"/>
                <w:b w:val="0"/>
                <w:bCs w:val="0"/>
                <w:color w:val="auto"/>
                <w:szCs w:val="21"/>
                <w:highlight w:val="none"/>
                <w:shd w:val="clear"/>
                <w:lang w:val="en-US" w:eastAsia="zh-CN"/>
              </w:rPr>
            </w:pPr>
            <w:r>
              <w:rPr>
                <w:rFonts w:hint="eastAsia" w:ascii="宋体" w:hAnsi="宋体" w:cs="宋体"/>
                <w:b w:val="0"/>
                <w:bCs w:val="0"/>
                <w:color w:val="auto"/>
                <w:szCs w:val="21"/>
                <w:highlight w:val="none"/>
                <w:shd w:val="clear"/>
                <w:lang w:val="en-US" w:eastAsia="zh-CN"/>
              </w:rPr>
              <w:t>3、缴纳时间：投标单位须在2023年11月1日（星期三）14时30分前以投标人转出【以招标单位查询的信息为准，汇款时备注：</w:t>
            </w:r>
            <w:r>
              <w:rPr>
                <w:rFonts w:hint="eastAsia" w:ascii="宋体" w:hAnsi="宋体" w:eastAsia="宋体" w:cs="宋体"/>
                <w:i w:val="0"/>
                <w:caps w:val="0"/>
                <w:color w:val="auto"/>
                <w:spacing w:val="0"/>
                <w:kern w:val="2"/>
                <w:sz w:val="21"/>
                <w:szCs w:val="21"/>
                <w:highlight w:val="none"/>
                <w:u w:val="none"/>
                <w:lang w:val="en-US" w:eastAsia="zh-CN" w:bidi="ar"/>
              </w:rPr>
              <w:t>南伟码头增设消防管网消防栓设施项</w:t>
            </w:r>
            <w:r>
              <w:rPr>
                <w:rFonts w:hint="eastAsia" w:ascii="宋体" w:hAnsi="宋体" w:eastAsia="宋体" w:cs="宋体"/>
                <w:color w:val="auto"/>
                <w:sz w:val="21"/>
                <w:szCs w:val="21"/>
                <w:highlight w:val="none"/>
                <w:u w:val="none"/>
                <w:lang w:bidi="ar"/>
              </w:rPr>
              <w:t>目</w:t>
            </w:r>
            <w:r>
              <w:rPr>
                <w:rFonts w:hint="eastAsia" w:ascii="宋体" w:hAnsi="宋体" w:eastAsia="宋体" w:cs="宋体"/>
                <w:color w:val="auto"/>
                <w:sz w:val="21"/>
                <w:szCs w:val="21"/>
                <w:highlight w:val="none"/>
                <w:u w:val="none"/>
                <w:lang w:val="en-US" w:eastAsia="zh-CN" w:bidi="ar"/>
              </w:rPr>
              <w:t>投标</w:t>
            </w:r>
            <w:r>
              <w:rPr>
                <w:rFonts w:hint="eastAsia" w:ascii="宋体" w:hAnsi="宋体" w:cs="宋体"/>
                <w:b w:val="0"/>
                <w:bCs w:val="0"/>
                <w:color w:val="auto"/>
                <w:szCs w:val="21"/>
                <w:highlight w:val="none"/>
                <w:shd w:val="clear"/>
                <w:lang w:val="en-US" w:eastAsia="zh-CN"/>
              </w:rPr>
              <w:t>保证金】</w:t>
            </w:r>
          </w:p>
          <w:p>
            <w:pPr>
              <w:pStyle w:val="16"/>
              <w:keepLines/>
              <w:widowControl w:val="0"/>
              <w:spacing w:after="0" w:line="440" w:lineRule="exact"/>
              <w:ind w:firstLine="0"/>
              <w:jc w:val="center"/>
              <w:rPr>
                <w:rFonts w:hint="eastAsia" w:ascii="宋体" w:hAnsi="宋体" w:cs="宋体"/>
                <w:b w:val="0"/>
                <w:bCs w:val="0"/>
                <w:color w:val="auto"/>
                <w:szCs w:val="21"/>
                <w:highlight w:val="none"/>
                <w:shd w:val="clear"/>
                <w:lang w:val="en-US" w:eastAsia="zh-CN"/>
              </w:rPr>
            </w:pPr>
            <w:r>
              <w:rPr>
                <w:rFonts w:hint="eastAsia" w:ascii="宋体" w:hAnsi="宋体" w:cs="宋体"/>
                <w:b w:val="0"/>
                <w:bCs w:val="0"/>
                <w:color w:val="auto"/>
                <w:szCs w:val="21"/>
                <w:highlight w:val="none"/>
                <w:shd w:val="clear"/>
                <w:lang w:val="en-US" w:eastAsia="zh-CN"/>
              </w:rPr>
              <w:t>4、未按规定缴纳投标保证金的正式投标人将被视为自动放弃本工程的投标资格。</w:t>
            </w:r>
          </w:p>
        </w:tc>
      </w:tr>
      <w:tr>
        <w:tblPrEx>
          <w:tblCellMar>
            <w:top w:w="0" w:type="dxa"/>
            <w:left w:w="108" w:type="dxa"/>
            <w:bottom w:w="0" w:type="dxa"/>
            <w:right w:w="108" w:type="dxa"/>
          </w:tblCellMar>
        </w:tblPrEx>
        <w:trPr>
          <w:trHeight w:val="56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cs="宋体"/>
                <w:color w:val="auto"/>
                <w:highlight w:val="none"/>
                <w:lang w:val="en-US"/>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2.2.4</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b w:val="0"/>
                <w:bCs w:val="0"/>
                <w:color w:val="auto"/>
                <w:szCs w:val="21"/>
                <w:highlight w:val="none"/>
                <w:lang w:val="en-US" w:eastAsia="zh-CN"/>
              </w:rPr>
              <w:t>预算限价</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u w:val="none"/>
                <w:lang w:eastAsia="zh-CN"/>
              </w:rPr>
            </w:pPr>
            <w:r>
              <w:rPr>
                <w:rFonts w:hint="eastAsia" w:ascii="宋体" w:hAnsi="宋体" w:eastAsia="宋体" w:cs="宋体"/>
                <w:b w:val="0"/>
                <w:bCs w:val="0"/>
                <w:color w:val="auto"/>
                <w:szCs w:val="21"/>
                <w:highlight w:val="none"/>
                <w:shd w:val="clear"/>
              </w:rPr>
              <w:t>本项目的</w:t>
            </w:r>
            <w:r>
              <w:rPr>
                <w:rFonts w:hint="eastAsia" w:ascii="宋体" w:hAnsi="宋体" w:eastAsia="宋体" w:cs="宋体"/>
                <w:b w:val="0"/>
                <w:bCs w:val="0"/>
                <w:color w:val="auto"/>
                <w:szCs w:val="21"/>
                <w:highlight w:val="none"/>
                <w:shd w:val="clear"/>
                <w:lang w:val="en-US" w:eastAsia="zh-CN"/>
              </w:rPr>
              <w:t>预算限价</w:t>
            </w:r>
            <w:r>
              <w:rPr>
                <w:rFonts w:hint="eastAsia" w:ascii="宋体" w:hAnsi="宋体" w:eastAsia="宋体" w:cs="宋体"/>
                <w:b w:val="0"/>
                <w:bCs w:val="0"/>
                <w:color w:val="auto"/>
                <w:sz w:val="21"/>
                <w:szCs w:val="21"/>
                <w:highlight w:val="none"/>
              </w:rPr>
              <w:t>为人民币</w:t>
            </w:r>
            <w:r>
              <w:rPr>
                <w:rFonts w:hint="eastAsia" w:ascii="宋体" w:hAnsi="宋体" w:eastAsia="宋体" w:cs="宋体"/>
                <w:color w:val="auto"/>
                <w:sz w:val="21"/>
                <w:szCs w:val="21"/>
                <w:highlight w:val="none"/>
                <w:lang w:val="en-US" w:eastAsia="zh-CN"/>
              </w:rPr>
              <w:t>418360</w:t>
            </w:r>
            <w:r>
              <w:rPr>
                <w:rFonts w:hint="eastAsia" w:ascii="宋体" w:hAnsi="宋体" w:eastAsia="宋体" w:cs="宋体"/>
                <w:b w:val="0"/>
                <w:bCs w:val="0"/>
                <w:color w:val="auto"/>
                <w:sz w:val="21"/>
                <w:szCs w:val="21"/>
                <w:highlight w:val="none"/>
              </w:rPr>
              <w:t>元，</w:t>
            </w:r>
            <w:r>
              <w:rPr>
                <w:rFonts w:hint="eastAsia" w:ascii="宋体" w:hAnsi="宋体" w:eastAsia="宋体" w:cs="宋体"/>
                <w:color w:val="auto"/>
                <w:highlight w:val="none"/>
              </w:rPr>
              <w:t>投标</w:t>
            </w:r>
            <w:r>
              <w:rPr>
                <w:rFonts w:hint="eastAsia" w:ascii="宋体" w:hAnsi="宋体" w:eastAsia="宋体" w:cs="宋体"/>
                <w:b w:val="0"/>
                <w:bCs w:val="0"/>
                <w:color w:val="auto"/>
                <w:szCs w:val="21"/>
                <w:highlight w:val="none"/>
                <w:shd w:val="clear"/>
              </w:rPr>
              <w:t>人含税</w:t>
            </w:r>
            <w:r>
              <w:rPr>
                <w:rFonts w:hint="eastAsia" w:ascii="宋体" w:hAnsi="宋体" w:eastAsia="宋体" w:cs="宋体"/>
                <w:b w:val="0"/>
                <w:bCs w:val="0"/>
                <w:color w:val="auto"/>
                <w:szCs w:val="21"/>
                <w:highlight w:val="none"/>
                <w:shd w:val="clear"/>
                <w:lang w:val="en-US" w:eastAsia="zh-CN"/>
              </w:rPr>
              <w:t>成交</w:t>
            </w:r>
            <w:r>
              <w:rPr>
                <w:rFonts w:hint="eastAsia" w:ascii="宋体" w:hAnsi="宋体" w:eastAsia="宋体" w:cs="宋体"/>
                <w:b w:val="0"/>
                <w:bCs w:val="0"/>
                <w:color w:val="auto"/>
                <w:szCs w:val="21"/>
                <w:highlight w:val="none"/>
                <w:shd w:val="clear"/>
              </w:rPr>
              <w:t>总价</w:t>
            </w:r>
            <w:r>
              <w:rPr>
                <w:rFonts w:hint="eastAsia" w:ascii="宋体" w:hAnsi="宋体" w:eastAsia="宋体" w:cs="宋体"/>
                <w:b w:val="0"/>
                <w:bCs w:val="0"/>
                <w:color w:val="auto"/>
                <w:szCs w:val="21"/>
                <w:highlight w:val="none"/>
                <w:shd w:val="clear"/>
                <w:lang w:val="en-US" w:eastAsia="zh-CN"/>
              </w:rPr>
              <w:t>不能</w:t>
            </w:r>
            <w:r>
              <w:rPr>
                <w:rFonts w:hint="eastAsia" w:ascii="宋体" w:hAnsi="宋体" w:eastAsia="宋体" w:cs="宋体"/>
                <w:b w:val="0"/>
                <w:bCs w:val="0"/>
                <w:color w:val="auto"/>
                <w:szCs w:val="21"/>
                <w:highlight w:val="none"/>
                <w:shd w:val="clear"/>
              </w:rPr>
              <w:t>超出</w:t>
            </w:r>
            <w:r>
              <w:rPr>
                <w:rFonts w:hint="eastAsia" w:ascii="宋体" w:hAnsi="宋体" w:eastAsia="宋体" w:cs="宋体"/>
                <w:b w:val="0"/>
                <w:bCs w:val="0"/>
                <w:color w:val="auto"/>
                <w:szCs w:val="21"/>
                <w:highlight w:val="none"/>
                <w:shd w:val="clear"/>
                <w:lang w:val="en-US" w:eastAsia="zh-CN"/>
              </w:rPr>
              <w:t>预算限价</w:t>
            </w:r>
            <w:r>
              <w:rPr>
                <w:rFonts w:hint="eastAsia" w:ascii="宋体" w:hAnsi="宋体" w:eastAsia="宋体" w:cs="宋体"/>
                <w:b w:val="0"/>
                <w:bCs w:val="0"/>
                <w:color w:val="auto"/>
                <w:szCs w:val="21"/>
                <w:highlight w:val="none"/>
                <w:shd w:val="clear"/>
              </w:rPr>
              <w:t>。</w:t>
            </w:r>
          </w:p>
        </w:tc>
      </w:tr>
      <w:tr>
        <w:tblPrEx>
          <w:tblCellMar>
            <w:top w:w="0" w:type="dxa"/>
            <w:left w:w="108" w:type="dxa"/>
            <w:bottom w:w="0" w:type="dxa"/>
            <w:right w:w="108" w:type="dxa"/>
          </w:tblCellMar>
        </w:tblPrEx>
        <w:trPr>
          <w:trHeight w:val="776"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cs="宋体"/>
                <w:color w:val="auto"/>
                <w:highlight w:val="none"/>
                <w:lang w:val="en-US"/>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2.2.5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质量目标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Cs w:val="0"/>
                <w:color w:val="auto"/>
                <w:kern w:val="2"/>
                <w:sz w:val="21"/>
                <w:szCs w:val="21"/>
                <w:highlight w:val="none"/>
                <w:shd w:val="clear"/>
                <w:lang w:bidi="ar-SA"/>
              </w:rPr>
              <w:t>工程质量符合国家验收规范，达到合格标准</w:t>
            </w:r>
            <w:r>
              <w:rPr>
                <w:rFonts w:hint="eastAsia" w:ascii="宋体" w:hAnsi="宋体" w:eastAsia="宋体" w:cs="宋体"/>
                <w:bCs w:val="0"/>
                <w:color w:val="auto"/>
                <w:kern w:val="2"/>
                <w:sz w:val="21"/>
                <w:szCs w:val="21"/>
                <w:highlight w:val="none"/>
                <w:shd w:val="clear"/>
                <w:lang w:eastAsia="zh-CN" w:bidi="ar-SA"/>
              </w:rPr>
              <w:t>。</w:t>
            </w:r>
          </w:p>
        </w:tc>
      </w:tr>
      <w:tr>
        <w:tblPrEx>
          <w:tblCellMar>
            <w:top w:w="0" w:type="dxa"/>
            <w:left w:w="108" w:type="dxa"/>
            <w:bottom w:w="0" w:type="dxa"/>
            <w:right w:w="108" w:type="dxa"/>
          </w:tblCellMar>
        </w:tblPrEx>
        <w:trPr>
          <w:trHeight w:val="33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cs="宋体"/>
                <w:color w:val="auto"/>
                <w:highlight w:val="none"/>
                <w:lang w:val="en-US"/>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spacing w:line="4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包括但不限于：</w:t>
            </w:r>
            <w:bookmarkStart w:id="4" w:name="OLE_LINK2"/>
            <w:r>
              <w:rPr>
                <w:rFonts w:hint="eastAsia" w:ascii="宋体" w:hAnsi="宋体" w:eastAsia="宋体" w:cs="宋体"/>
                <w:color w:val="auto"/>
                <w:sz w:val="21"/>
                <w:szCs w:val="21"/>
                <w:highlight w:val="none"/>
                <w:lang w:val="en-US" w:eastAsia="zh-CN"/>
              </w:rPr>
              <w:t>新建埋地DN150热镀锌钢管688米，埋地DN100热镀锌钢管242米，埋地DN65热镀锌钢管30米，埋地管作防腐处理约960米，消防栓8个，DN100闸阀1个，DN150闸阀15个，D200闸阀1个，DN150止回阀1个，DN65闸阀10个，阀门型号均为</w:t>
            </w:r>
            <w:r>
              <w:rPr>
                <w:rFonts w:hint="eastAsia" w:ascii="宋体" w:hAnsi="宋体" w:eastAsia="宋体" w:cs="宋体"/>
                <w:b w:val="0"/>
                <w:bCs w:val="0"/>
                <w:color w:val="auto"/>
                <w:sz w:val="21"/>
                <w:szCs w:val="21"/>
                <w:highlight w:val="none"/>
                <w:lang w:val="en-US" w:eastAsia="zh-CN"/>
              </w:rPr>
              <w:t>Z45T-10。</w:t>
            </w:r>
            <w:r>
              <w:rPr>
                <w:rFonts w:hint="eastAsia" w:ascii="宋体" w:hAnsi="宋体" w:eastAsia="宋体" w:cs="宋体"/>
                <w:color w:val="auto"/>
                <w:sz w:val="21"/>
                <w:szCs w:val="21"/>
                <w:highlight w:val="none"/>
                <w:lang w:val="en-US" w:eastAsia="zh-CN"/>
              </w:rPr>
              <w:t>拆除及恢复地面联锁块约836㎡。</w:t>
            </w:r>
          </w:p>
          <w:bookmarkEnd w:id="4"/>
          <w:p>
            <w:pPr>
              <w:pStyle w:val="16"/>
              <w:spacing w:line="440" w:lineRule="exac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pacing w:val="0"/>
                <w:sz w:val="21"/>
                <w:szCs w:val="21"/>
                <w:highlight w:val="none"/>
                <w:u w:val="none"/>
                <w:lang w:val="en-US" w:eastAsia="zh-CN"/>
              </w:rPr>
              <w:t>具体</w:t>
            </w:r>
            <w:r>
              <w:rPr>
                <w:rFonts w:hint="eastAsia" w:ascii="宋体" w:hAnsi="宋体" w:eastAsia="宋体" w:cs="宋体"/>
                <w:color w:val="auto"/>
                <w:spacing w:val="0"/>
                <w:sz w:val="21"/>
                <w:szCs w:val="21"/>
                <w:highlight w:val="none"/>
                <w:lang w:val="en-US" w:eastAsia="zh-CN"/>
              </w:rPr>
              <w:t>以实际施工图纸、工程量清单为准。</w:t>
            </w:r>
          </w:p>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lang w:val="en-US" w:eastAsia="zh-CN"/>
              </w:rPr>
              <w:t>投标</w:t>
            </w:r>
            <w:r>
              <w:rPr>
                <w:rFonts w:hint="eastAsia" w:ascii="宋体" w:hAnsi="宋体" w:eastAsia="宋体" w:cs="宋体"/>
                <w:color w:val="auto"/>
                <w:kern w:val="2"/>
                <w:sz w:val="21"/>
                <w:szCs w:val="21"/>
                <w:highlight w:val="none"/>
              </w:rPr>
              <w:t>人需按</w:t>
            </w:r>
            <w:r>
              <w:rPr>
                <w:rFonts w:hint="eastAsia" w:ascii="宋体" w:hAnsi="宋体" w:eastAsia="宋体" w:cs="宋体"/>
                <w:color w:val="auto"/>
                <w:kern w:val="2"/>
                <w:sz w:val="21"/>
                <w:szCs w:val="21"/>
                <w:highlight w:val="none"/>
                <w:lang w:val="en-US" w:eastAsia="zh-CN"/>
              </w:rPr>
              <w:t>招标文件、图纸规范等</w:t>
            </w:r>
            <w:r>
              <w:rPr>
                <w:rFonts w:hint="eastAsia" w:ascii="宋体" w:hAnsi="宋体" w:eastAsia="宋体" w:cs="宋体"/>
                <w:color w:val="auto"/>
                <w:kern w:val="2"/>
                <w:sz w:val="21"/>
                <w:szCs w:val="21"/>
                <w:highlight w:val="none"/>
              </w:rPr>
              <w:t>要求</w:t>
            </w:r>
            <w:r>
              <w:rPr>
                <w:rFonts w:hint="eastAsia" w:ascii="宋体" w:hAnsi="宋体" w:eastAsia="宋体" w:cs="宋体"/>
                <w:color w:val="auto"/>
                <w:kern w:val="2"/>
                <w:sz w:val="21"/>
                <w:szCs w:val="21"/>
                <w:highlight w:val="none"/>
                <w:lang w:val="en-US" w:eastAsia="zh-CN"/>
              </w:rPr>
              <w:t>进行</w:t>
            </w:r>
            <w:r>
              <w:rPr>
                <w:rFonts w:hint="eastAsia" w:ascii="宋体" w:hAnsi="宋体" w:eastAsia="宋体" w:cs="宋体"/>
                <w:color w:val="auto"/>
                <w:kern w:val="2"/>
                <w:sz w:val="21"/>
                <w:szCs w:val="21"/>
                <w:highlight w:val="none"/>
              </w:rPr>
              <w:t>施工，</w:t>
            </w:r>
            <w:r>
              <w:rPr>
                <w:rFonts w:hint="eastAsia" w:ascii="宋体" w:hAnsi="宋体" w:eastAsia="宋体" w:cs="宋体"/>
                <w:color w:val="auto"/>
                <w:kern w:val="2"/>
                <w:sz w:val="21"/>
                <w:szCs w:val="21"/>
                <w:highlight w:val="none"/>
                <w:lang w:val="en-US" w:eastAsia="zh-CN"/>
              </w:rPr>
              <w:t>如</w:t>
            </w:r>
            <w:r>
              <w:rPr>
                <w:rFonts w:hint="eastAsia" w:ascii="宋体" w:hAnsi="宋体" w:eastAsia="宋体" w:cs="宋体"/>
                <w:color w:val="auto"/>
                <w:kern w:val="2"/>
                <w:sz w:val="21"/>
                <w:szCs w:val="21"/>
                <w:highlight w:val="none"/>
              </w:rPr>
              <w:t>设计图纸有调整时，必须服从要求调整</w:t>
            </w:r>
            <w:r>
              <w:rPr>
                <w:rFonts w:hint="eastAsia" w:ascii="宋体" w:hAnsi="宋体" w:eastAsia="宋体" w:cs="宋体"/>
                <w:bCs w:val="0"/>
                <w:color w:val="auto"/>
                <w:sz w:val="21"/>
                <w:szCs w:val="21"/>
                <w:highlight w:val="none"/>
                <w:lang w:eastAsia="zh-CN"/>
              </w:rPr>
              <w:t>。</w:t>
            </w:r>
          </w:p>
        </w:tc>
      </w:tr>
      <w:tr>
        <w:tblPrEx>
          <w:tblCellMar>
            <w:top w:w="0" w:type="dxa"/>
            <w:left w:w="108" w:type="dxa"/>
            <w:bottom w:w="0" w:type="dxa"/>
            <w:right w:w="108" w:type="dxa"/>
          </w:tblCellMar>
        </w:tblPrEx>
        <w:trPr>
          <w:trHeight w:val="91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cs="宋体"/>
                <w:color w:val="auto"/>
                <w:highlight w:val="none"/>
                <w:lang w:val="en-US"/>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工期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Cs w:val="21"/>
                <w:highlight w:val="none"/>
                <w:lang w:val="en-US" w:eastAsia="zh-CN"/>
              </w:rPr>
              <w:t>工期30天，以</w:t>
            </w:r>
            <w:r>
              <w:rPr>
                <w:rFonts w:hint="eastAsia" w:ascii="宋体" w:hAnsi="宋体" w:eastAsia="宋体" w:cs="宋体"/>
                <w:color w:val="auto"/>
                <w:kern w:val="2"/>
                <w:sz w:val="21"/>
                <w:szCs w:val="21"/>
                <w:highlight w:val="none"/>
                <w:lang w:val="en-US" w:eastAsia="zh-CN"/>
              </w:rPr>
              <w:t>自然日算，</w:t>
            </w:r>
            <w:r>
              <w:rPr>
                <w:rFonts w:hint="eastAsia" w:ascii="宋体" w:hAnsi="宋体" w:eastAsia="宋体" w:cs="宋体"/>
                <w:color w:val="auto"/>
                <w:kern w:val="2"/>
                <w:sz w:val="21"/>
                <w:szCs w:val="21"/>
                <w:highlight w:val="none"/>
              </w:rPr>
              <w:t>进场日期以甲方提供预付工程满足施工条件的场款及地通知乙方进场第</w:t>
            </w:r>
            <w:r>
              <w:rPr>
                <w:rFonts w:hint="eastAsia" w:ascii="宋体" w:hAnsi="宋体" w:eastAsia="宋体" w:cs="宋体"/>
                <w:color w:val="auto"/>
                <w:kern w:val="2"/>
                <w:sz w:val="21"/>
                <w:szCs w:val="21"/>
                <w:highlight w:val="none"/>
                <w:u w:val="none"/>
              </w:rPr>
              <w:t xml:space="preserve"> 2 </w:t>
            </w:r>
            <w:r>
              <w:rPr>
                <w:rFonts w:hint="eastAsia" w:ascii="宋体" w:hAnsi="宋体" w:eastAsia="宋体" w:cs="宋体"/>
                <w:color w:val="auto"/>
                <w:kern w:val="2"/>
                <w:sz w:val="21"/>
                <w:szCs w:val="21"/>
                <w:highlight w:val="none"/>
              </w:rPr>
              <w:t>天起计。</w:t>
            </w:r>
          </w:p>
        </w:tc>
      </w:tr>
      <w:tr>
        <w:tblPrEx>
          <w:tblCellMar>
            <w:top w:w="0" w:type="dxa"/>
            <w:left w:w="108" w:type="dxa"/>
            <w:bottom w:w="0" w:type="dxa"/>
            <w:right w:w="108" w:type="dxa"/>
          </w:tblCellMar>
        </w:tblPrEx>
        <w:trPr>
          <w:trHeight w:val="444"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cs="宋体"/>
                <w:color w:val="auto"/>
                <w:highlight w:val="none"/>
                <w:lang w:val="en-US"/>
              </w:rPr>
              <w:t>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3.1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资金来源</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自筹资金</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lang w:val="en-US"/>
              </w:rPr>
            </w:pPr>
            <w:r>
              <w:rPr>
                <w:rFonts w:hint="eastAsia" w:ascii="宋体" w:hAnsi="宋体" w:cs="宋体"/>
                <w:color w:val="auto"/>
                <w:highlight w:val="none"/>
                <w:lang w:val="en-US"/>
              </w:rPr>
              <w:t>10</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投标人资质要求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bCs w:val="0"/>
                <w:color w:val="auto"/>
                <w:kern w:val="2"/>
                <w:sz w:val="21"/>
                <w:szCs w:val="21"/>
                <w:highlight w:val="none"/>
              </w:rPr>
              <w:t>投标人</w:t>
            </w:r>
            <w:r>
              <w:rPr>
                <w:rFonts w:hint="eastAsia" w:ascii="宋体" w:hAnsi="宋体" w:eastAsia="宋体" w:cs="宋体"/>
                <w:bCs w:val="0"/>
                <w:color w:val="auto"/>
                <w:kern w:val="2"/>
                <w:sz w:val="21"/>
                <w:szCs w:val="21"/>
                <w:highlight w:val="none"/>
                <w:lang w:eastAsia="zh-CN"/>
              </w:rPr>
              <w:t>具有</w:t>
            </w:r>
            <w:r>
              <w:rPr>
                <w:rFonts w:hint="eastAsia" w:ascii="宋体" w:hAnsi="宋体" w:eastAsia="宋体" w:cs="宋体"/>
                <w:i w:val="0"/>
                <w:iCs w:val="0"/>
                <w:caps w:val="0"/>
                <w:color w:val="auto"/>
                <w:spacing w:val="0"/>
                <w:sz w:val="21"/>
                <w:szCs w:val="21"/>
                <w:highlight w:val="none"/>
                <w:shd w:val="clear"/>
              </w:rPr>
              <w:t>承接本工程所需的</w:t>
            </w:r>
            <w:r>
              <w:rPr>
                <w:rFonts w:hint="eastAsia" w:ascii="宋体" w:hAnsi="宋体" w:eastAsia="宋体" w:cs="宋体"/>
                <w:color w:val="auto"/>
                <w:sz w:val="21"/>
                <w:szCs w:val="21"/>
                <w:highlight w:val="none"/>
                <w:u w:val="none"/>
                <w:lang w:eastAsia="zh-CN"/>
              </w:rPr>
              <w:t>消防设施</w:t>
            </w:r>
            <w:r>
              <w:rPr>
                <w:rFonts w:hint="eastAsia" w:ascii="宋体" w:hAnsi="宋体" w:eastAsia="宋体" w:cs="宋体"/>
                <w:color w:val="auto"/>
                <w:sz w:val="21"/>
                <w:szCs w:val="21"/>
                <w:highlight w:val="none"/>
                <w:u w:val="none"/>
              </w:rPr>
              <w:t>工程</w:t>
            </w:r>
            <w:r>
              <w:rPr>
                <w:rFonts w:hint="eastAsia" w:ascii="宋体" w:hAnsi="宋体" w:eastAsia="宋体" w:cs="宋体"/>
                <w:color w:val="auto"/>
                <w:sz w:val="21"/>
                <w:szCs w:val="21"/>
                <w:highlight w:val="none"/>
                <w:u w:val="none"/>
                <w:lang w:eastAsia="zh-CN"/>
              </w:rPr>
              <w:t>专业承包</w:t>
            </w:r>
            <w:r>
              <w:rPr>
                <w:rFonts w:hint="eastAsia" w:ascii="宋体" w:hAnsi="宋体" w:eastAsia="宋体" w:cs="宋体"/>
                <w:color w:val="auto"/>
                <w:sz w:val="21"/>
                <w:szCs w:val="21"/>
                <w:highlight w:val="none"/>
                <w:u w:val="none"/>
              </w:rPr>
              <w:t>施工</w:t>
            </w:r>
            <w:r>
              <w:rPr>
                <w:rFonts w:hint="eastAsia" w:ascii="宋体" w:hAnsi="宋体" w:cs="宋体"/>
                <w:color w:val="auto"/>
                <w:sz w:val="21"/>
                <w:szCs w:val="21"/>
                <w:highlight w:val="none"/>
                <w:u w:val="none"/>
                <w:lang w:val="en-US" w:eastAsia="zh-CN"/>
              </w:rPr>
              <w:t>一</w:t>
            </w:r>
            <w:r>
              <w:rPr>
                <w:rFonts w:hint="eastAsia" w:ascii="宋体" w:hAnsi="宋体" w:eastAsia="宋体" w:cs="宋体"/>
                <w:color w:val="auto"/>
                <w:sz w:val="21"/>
                <w:szCs w:val="21"/>
                <w:highlight w:val="none"/>
                <w:u w:val="none"/>
              </w:rPr>
              <w:t>级</w:t>
            </w:r>
            <w:r>
              <w:rPr>
                <w:rFonts w:hint="eastAsia" w:ascii="宋体" w:hAnsi="宋体" w:eastAsia="宋体" w:cs="宋体"/>
                <w:color w:val="auto"/>
                <w:sz w:val="21"/>
                <w:szCs w:val="21"/>
                <w:highlight w:val="none"/>
                <w:u w:val="none"/>
                <w:lang w:eastAsia="zh-CN"/>
              </w:rPr>
              <w:t>资质</w:t>
            </w:r>
            <w:r>
              <w:rPr>
                <w:rFonts w:hint="eastAsia" w:ascii="宋体" w:hAnsi="宋体" w:cs="宋体"/>
                <w:bCs w:val="0"/>
                <w:color w:val="auto"/>
                <w:kern w:val="2"/>
                <w:sz w:val="21"/>
                <w:szCs w:val="21"/>
                <w:highlight w:val="none"/>
                <w:lang w:eastAsia="zh-CN"/>
              </w:rPr>
              <w:t>。</w:t>
            </w:r>
          </w:p>
        </w:tc>
      </w:tr>
      <w:tr>
        <w:tblPrEx>
          <w:tblCellMar>
            <w:top w:w="0" w:type="dxa"/>
            <w:left w:w="108" w:type="dxa"/>
            <w:bottom w:w="0" w:type="dxa"/>
            <w:right w:w="108" w:type="dxa"/>
          </w:tblCellMar>
        </w:tblPrEx>
        <w:trPr>
          <w:trHeight w:val="453"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rPr>
              <w:t>1</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投标要求</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不接受联合体投标。</w:t>
            </w:r>
          </w:p>
        </w:tc>
      </w:tr>
      <w:tr>
        <w:tblPrEx>
          <w:tblCellMar>
            <w:top w:w="0" w:type="dxa"/>
            <w:left w:w="108" w:type="dxa"/>
            <w:bottom w:w="0" w:type="dxa"/>
            <w:right w:w="108" w:type="dxa"/>
          </w:tblCellMar>
        </w:tblPrEx>
        <w:trPr>
          <w:trHeight w:val="59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2.3.3</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服务人员的专业配套要求</w:t>
            </w:r>
          </w:p>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（据实配备）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spacing w:line="440" w:lineRule="exact"/>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委派的项目负责人</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lang w:val="en-US" w:eastAsia="zh-CN"/>
              </w:rPr>
              <w:t>消防</w:t>
            </w:r>
            <w:r>
              <w:rPr>
                <w:rFonts w:hint="eastAsia" w:ascii="宋体" w:hAnsi="宋体" w:eastAsia="宋体" w:cs="宋体"/>
                <w:color w:val="auto"/>
                <w:sz w:val="21"/>
                <w:szCs w:val="21"/>
                <w:highlight w:val="none"/>
                <w:u w:val="none"/>
              </w:rPr>
              <w:t>注册</w:t>
            </w:r>
            <w:r>
              <w:rPr>
                <w:rFonts w:hint="eastAsia" w:ascii="宋体" w:hAnsi="宋体" w:eastAsia="宋体" w:cs="宋体"/>
                <w:color w:val="auto"/>
                <w:sz w:val="21"/>
                <w:szCs w:val="21"/>
                <w:highlight w:val="none"/>
                <w:u w:val="none"/>
                <w:lang w:val="en-US" w:eastAsia="zh-CN"/>
              </w:rPr>
              <w:t>工程</w:t>
            </w:r>
            <w:r>
              <w:rPr>
                <w:rFonts w:hint="eastAsia" w:ascii="宋体" w:hAnsi="宋体" w:eastAsia="宋体" w:cs="宋体"/>
                <w:color w:val="auto"/>
                <w:sz w:val="21"/>
                <w:szCs w:val="21"/>
                <w:highlight w:val="none"/>
                <w:u w:val="none"/>
              </w:rPr>
              <w:t>师</w:t>
            </w:r>
            <w:r>
              <w:rPr>
                <w:rFonts w:hint="eastAsia" w:ascii="宋体" w:hAnsi="宋体" w:eastAsia="宋体" w:cs="宋体"/>
                <w:color w:val="auto"/>
                <w:sz w:val="21"/>
                <w:szCs w:val="21"/>
                <w:highlight w:val="none"/>
                <w:lang w:eastAsia="zh-CN"/>
              </w:rPr>
              <w:t>。</w:t>
            </w:r>
          </w:p>
          <w:p>
            <w:pPr>
              <w:pStyle w:val="16"/>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委派的</w:t>
            </w:r>
            <w:r>
              <w:rPr>
                <w:rFonts w:hint="eastAsia" w:ascii="宋体" w:hAnsi="宋体" w:eastAsia="宋体" w:cs="宋体"/>
                <w:color w:val="auto"/>
                <w:sz w:val="21"/>
                <w:szCs w:val="21"/>
                <w:highlight w:val="none"/>
                <w:lang w:eastAsia="zh-CN"/>
              </w:rPr>
              <w:t>技术</w:t>
            </w: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lang w:eastAsia="zh-CN"/>
              </w:rPr>
              <w:t>具</w:t>
            </w:r>
            <w:r>
              <w:rPr>
                <w:rFonts w:hint="eastAsia" w:ascii="宋体" w:hAnsi="宋体" w:eastAsia="宋体" w:cs="宋体"/>
                <w:color w:val="auto"/>
                <w:sz w:val="21"/>
                <w:szCs w:val="21"/>
                <w:highlight w:val="none"/>
                <w:lang w:val="en-US" w:eastAsia="zh-CN"/>
              </w:rPr>
              <w:t>消防</w:t>
            </w:r>
            <w:r>
              <w:rPr>
                <w:rFonts w:hint="eastAsia" w:ascii="宋体" w:hAnsi="宋体" w:eastAsia="宋体" w:cs="宋体"/>
                <w:color w:val="auto"/>
                <w:sz w:val="21"/>
                <w:szCs w:val="21"/>
                <w:highlight w:val="none"/>
                <w:u w:val="none"/>
              </w:rPr>
              <w:t>注册</w:t>
            </w:r>
            <w:r>
              <w:rPr>
                <w:rFonts w:hint="eastAsia" w:ascii="宋体" w:hAnsi="宋体" w:eastAsia="宋体" w:cs="宋体"/>
                <w:color w:val="auto"/>
                <w:sz w:val="21"/>
                <w:szCs w:val="21"/>
                <w:highlight w:val="none"/>
                <w:u w:val="none"/>
                <w:lang w:val="en-US" w:eastAsia="zh-CN"/>
              </w:rPr>
              <w:t>工程</w:t>
            </w:r>
            <w:r>
              <w:rPr>
                <w:rFonts w:hint="eastAsia" w:ascii="宋体" w:hAnsi="宋体" w:eastAsia="宋体" w:cs="宋体"/>
                <w:color w:val="auto"/>
                <w:sz w:val="21"/>
                <w:szCs w:val="21"/>
                <w:highlight w:val="none"/>
                <w:u w:val="none"/>
              </w:rPr>
              <w:t>师</w:t>
            </w:r>
            <w:r>
              <w:rPr>
                <w:rFonts w:hint="eastAsia" w:ascii="宋体" w:hAnsi="宋体" w:eastAsia="宋体" w:cs="宋体"/>
                <w:color w:val="auto"/>
                <w:sz w:val="21"/>
                <w:szCs w:val="21"/>
                <w:highlight w:val="none"/>
                <w:lang w:eastAsia="zh-CN"/>
              </w:rPr>
              <w:t>。项目负责人和技术负责人不能为同一人。</w:t>
            </w:r>
          </w:p>
          <w:p>
            <w:pPr>
              <w:pStyle w:val="16"/>
              <w:spacing w:line="440" w:lineRule="exact"/>
              <w:jc w:val="cente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b w:val="0"/>
                <w:bCs w:val="0"/>
                <w:color w:val="auto"/>
                <w:sz w:val="21"/>
                <w:szCs w:val="21"/>
                <w:highlight w:val="none"/>
              </w:rPr>
              <w:t>专职安全员须具有</w:t>
            </w:r>
            <w:r>
              <w:rPr>
                <w:rFonts w:hint="eastAsia" w:ascii="宋体" w:hAnsi="宋体" w:eastAsia="宋体" w:cs="宋体"/>
                <w:color w:val="auto"/>
                <w:sz w:val="21"/>
                <w:szCs w:val="21"/>
                <w:highlight w:val="none"/>
                <w:u w:val="none"/>
              </w:rPr>
              <w:t>安全生产考核合格证（C类）</w:t>
            </w:r>
            <w:r>
              <w:rPr>
                <w:rFonts w:hint="eastAsia" w:ascii="宋体" w:hAnsi="宋体" w:eastAsia="宋体" w:cs="宋体"/>
                <w:color w:val="auto"/>
                <w:kern w:val="2"/>
                <w:sz w:val="21"/>
                <w:szCs w:val="21"/>
                <w:highlight w:val="none"/>
                <w:u w:val="none"/>
              </w:rPr>
              <w:t>或建筑施工企业专职安全生产管理人员安全生产考核合格证书</w:t>
            </w:r>
            <w:r>
              <w:rPr>
                <w:rFonts w:hint="eastAsia" w:ascii="宋体" w:hAnsi="宋体" w:eastAsia="宋体" w:cs="宋体"/>
                <w:b w:val="0"/>
                <w:bCs w:val="0"/>
                <w:color w:val="auto"/>
                <w:sz w:val="21"/>
                <w:szCs w:val="21"/>
                <w:highlight w:val="none"/>
                <w:lang w:eastAsia="zh-CN"/>
              </w:rPr>
              <w:t>。</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rPr>
              <w:t>3</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beforeAutospacing="0"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4.5</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beforeAutospacing="0" w:after="0" w:line="440" w:lineRule="exact"/>
              <w:ind w:left="0" w:leftChars="0" w:right="0" w:rightChars="0" w:firstLine="0"/>
              <w:jc w:val="center"/>
              <w:rPr>
                <w:rFonts w:hint="eastAsia" w:ascii="宋体" w:hAnsi="宋体" w:eastAsia="宋体" w:cs="宋体"/>
                <w:color w:val="auto"/>
                <w:highlight w:val="none"/>
              </w:rPr>
            </w:pPr>
            <w:r>
              <w:rPr>
                <w:rFonts w:hint="eastAsia" w:ascii="宋体" w:hAnsi="宋体" w:eastAsia="宋体" w:cs="宋体"/>
                <w:color w:val="auto"/>
                <w:highlight w:val="none"/>
              </w:rPr>
              <w:t>资格审查方式</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资格后审</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rPr>
              <w:t>4</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踏勘现场</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由投标人自行考察（考察日</w:t>
            </w:r>
            <w:bookmarkStart w:id="42" w:name="_GoBack"/>
            <w:bookmarkEnd w:id="42"/>
            <w:r>
              <w:rPr>
                <w:rFonts w:hint="eastAsia" w:ascii="宋体" w:hAnsi="宋体" w:eastAsia="宋体" w:cs="宋体"/>
                <w:color w:val="auto"/>
                <w:kern w:val="2"/>
                <w:sz w:val="21"/>
                <w:szCs w:val="21"/>
                <w:highlight w:val="none"/>
                <w:u w:val="none"/>
                <w:lang w:val="en-US" w:eastAsia="zh-CN" w:bidi="ar-SA"/>
              </w:rPr>
              <w:t>期：2023年11月1日14点30分前）。</w:t>
            </w:r>
          </w:p>
        </w:tc>
      </w:tr>
      <w:tr>
        <w:tblPrEx>
          <w:tblCellMar>
            <w:top w:w="0" w:type="dxa"/>
            <w:left w:w="108" w:type="dxa"/>
            <w:bottom w:w="0" w:type="dxa"/>
            <w:right w:w="108" w:type="dxa"/>
          </w:tblCellMar>
        </w:tblPrEx>
        <w:trPr>
          <w:trHeight w:val="515"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rPr>
              <w:t>5</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招标答疑</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spacing w:line="440" w:lineRule="exact"/>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w:t>
            </w:r>
          </w:p>
        </w:tc>
      </w:tr>
      <w:tr>
        <w:tblPrEx>
          <w:tblCellMar>
            <w:top w:w="0" w:type="dxa"/>
            <w:left w:w="108" w:type="dxa"/>
            <w:bottom w:w="0" w:type="dxa"/>
            <w:right w:w="108" w:type="dxa"/>
          </w:tblCellMar>
        </w:tblPrEx>
        <w:trPr>
          <w:trHeight w:val="580"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6</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15.1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90</w:t>
            </w:r>
            <w:r>
              <w:rPr>
                <w:rFonts w:hint="eastAsia" w:ascii="宋体" w:hAnsi="宋体" w:eastAsia="宋体" w:cs="宋体"/>
                <w:color w:val="auto"/>
                <w:kern w:val="2"/>
                <w:sz w:val="21"/>
                <w:szCs w:val="21"/>
                <w:highlight w:val="none"/>
                <w:u w:val="none"/>
                <w:lang w:val="en-US" w:eastAsia="zh-CN" w:bidi="ar-SA"/>
              </w:rPr>
              <w:t>日历天（从投标截止之日算起）。</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rPr>
              <w:t>7</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7</w:t>
            </w:r>
            <w:r>
              <w:rPr>
                <w:rFonts w:hint="eastAsia" w:ascii="宋体" w:hAnsi="宋体" w:eastAsia="宋体" w:cs="宋体"/>
                <w:color w:val="auto"/>
                <w:highlight w:val="none"/>
              </w:rPr>
              <w:t>.1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before="0" w:beforeAutospacing="0" w:after="0" w:line="440" w:lineRule="exact"/>
              <w:ind w:left="0" w:leftChars="0" w:right="0" w:rightChars="0"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投标文件份数</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投标文件：1份正本，4份副本。</w:t>
            </w:r>
          </w:p>
        </w:tc>
      </w:tr>
      <w:tr>
        <w:tblPrEx>
          <w:tblCellMar>
            <w:top w:w="0" w:type="dxa"/>
            <w:left w:w="108" w:type="dxa"/>
            <w:bottom w:w="0" w:type="dxa"/>
            <w:right w:w="108" w:type="dxa"/>
          </w:tblCellMar>
        </w:tblPrEx>
        <w:trPr>
          <w:trHeight w:val="898"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8</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val="en-US" w:eastAsia="zh-CN"/>
              </w:rPr>
              <w:t>9</w:t>
            </w:r>
            <w:r>
              <w:rPr>
                <w:rFonts w:hint="eastAsia" w:ascii="宋体" w:hAnsi="宋体" w:eastAsia="宋体" w:cs="宋体"/>
                <w:color w:val="auto"/>
                <w:highlight w:val="none"/>
              </w:rPr>
              <w:t>.1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before="0" w:beforeAutospacing="0" w:after="0" w:line="440" w:lineRule="exact"/>
              <w:ind w:left="0" w:leftChars="0" w:right="0" w:rightChars="0" w:firstLine="0"/>
              <w:jc w:val="center"/>
              <w:rPr>
                <w:rFonts w:hint="eastAsia" w:ascii="宋体" w:hAnsi="宋体" w:eastAsia="宋体" w:cs="宋体"/>
                <w:color w:val="auto"/>
                <w:highlight w:val="none"/>
              </w:rPr>
            </w:pPr>
            <w:r>
              <w:rPr>
                <w:rFonts w:hint="eastAsia" w:ascii="宋体" w:hAnsi="宋体" w:eastAsia="宋体" w:cs="宋体"/>
                <w:color w:val="auto"/>
                <w:highlight w:val="none"/>
              </w:rPr>
              <w:t>投标文件</w:t>
            </w:r>
          </w:p>
          <w:p>
            <w:pPr>
              <w:pStyle w:val="16"/>
              <w:keepLines/>
              <w:widowControl w:val="0"/>
              <w:spacing w:before="0" w:beforeAutospacing="0" w:after="0" w:line="440" w:lineRule="exact"/>
              <w:ind w:left="0" w:leftChars="0" w:right="0" w:rightChars="0" w:firstLine="0"/>
              <w:jc w:val="center"/>
              <w:rPr>
                <w:rFonts w:hint="eastAsia" w:ascii="宋体" w:hAnsi="宋体" w:eastAsia="宋体" w:cs="宋体"/>
                <w:color w:val="auto"/>
                <w:highlight w:val="none"/>
              </w:rPr>
            </w:pPr>
            <w:r>
              <w:rPr>
                <w:rFonts w:hint="eastAsia" w:ascii="宋体" w:hAnsi="宋体" w:eastAsia="宋体" w:cs="宋体"/>
                <w:color w:val="auto"/>
                <w:highlight w:val="none"/>
              </w:rPr>
              <w:t>提交地点及</w:t>
            </w:r>
          </w:p>
          <w:p>
            <w:pPr>
              <w:pStyle w:val="16"/>
              <w:keepLines/>
              <w:widowControl w:val="0"/>
              <w:spacing w:before="0" w:beforeAutospacing="0" w:after="0" w:line="440" w:lineRule="exact"/>
              <w:ind w:left="0" w:leftChars="0" w:right="0" w:rightChars="0" w:firstLine="0"/>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spacing w:line="440" w:lineRule="exact"/>
              <w:jc w:val="center"/>
              <w:rPr>
                <w:rFonts w:hint="eastAsia" w:ascii="宋体" w:hAnsi="宋体" w:eastAsia="宋体" w:cs="宋体"/>
                <w:i w:val="0"/>
                <w:caps w:val="0"/>
                <w:color w:val="auto"/>
                <w:spacing w:val="0"/>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收件人：</w:t>
            </w:r>
            <w:r>
              <w:rPr>
                <w:rFonts w:hint="eastAsia" w:ascii="宋体" w:hAnsi="宋体" w:eastAsia="宋体" w:cs="宋体"/>
                <w:i w:val="0"/>
                <w:caps w:val="0"/>
                <w:color w:val="auto"/>
                <w:spacing w:val="0"/>
                <w:kern w:val="2"/>
                <w:sz w:val="21"/>
                <w:szCs w:val="21"/>
                <w:highlight w:val="none"/>
                <w:u w:val="none"/>
                <w:lang w:val="en-US" w:eastAsia="zh-CN" w:bidi="ar-SA"/>
              </w:rPr>
              <w:t>李柏明 电话：020-84686689</w:t>
            </w:r>
          </w:p>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提交地点：</w:t>
            </w:r>
            <w:r>
              <w:rPr>
                <w:rFonts w:hint="eastAsia" w:ascii="宋体" w:hAnsi="宋体" w:eastAsia="宋体" w:cs="宋体"/>
                <w:i w:val="0"/>
                <w:caps w:val="0"/>
                <w:color w:val="auto"/>
                <w:spacing w:val="0"/>
                <w:kern w:val="2"/>
                <w:sz w:val="21"/>
                <w:szCs w:val="21"/>
                <w:highlight w:val="none"/>
                <w:u w:val="none"/>
                <w:lang w:val="en-US" w:eastAsia="zh-CN" w:bidi="ar-SA"/>
              </w:rPr>
              <w:t>广州南沙区港前路1号南伟码头</w:t>
            </w:r>
          </w:p>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投标时间：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10月26</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eastAsia="zh-CN"/>
              </w:rPr>
              <w:t>（星期</w:t>
            </w:r>
            <w:r>
              <w:rPr>
                <w:rFonts w:hint="eastAsia" w:ascii="宋体" w:hAnsi="宋体" w:eastAsia="宋体" w:cs="宋体"/>
                <w:color w:val="auto"/>
                <w:sz w:val="21"/>
                <w:szCs w:val="21"/>
                <w:highlight w:val="none"/>
                <w:u w:val="none"/>
                <w:lang w:val="en-US" w:eastAsia="zh-CN"/>
              </w:rPr>
              <w:t>四</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17</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u w:val="none"/>
                <w:lang w:eastAsia="zh-CN"/>
              </w:rPr>
              <w:t>至</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11月1</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eastAsia="zh-CN"/>
              </w:rPr>
              <w:t>（星期</w:t>
            </w:r>
            <w:r>
              <w:rPr>
                <w:rFonts w:hint="eastAsia" w:ascii="宋体" w:hAnsi="宋体" w:eastAsia="宋体" w:cs="宋体"/>
                <w:color w:val="auto"/>
                <w:sz w:val="21"/>
                <w:szCs w:val="21"/>
                <w:highlight w:val="none"/>
                <w:u w:val="none"/>
                <w:lang w:val="en-US" w:eastAsia="zh-CN"/>
              </w:rPr>
              <w:t>三</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30</w:t>
            </w:r>
            <w:r>
              <w:rPr>
                <w:rFonts w:hint="eastAsia" w:ascii="宋体" w:hAnsi="宋体" w:eastAsia="宋体" w:cs="宋体"/>
                <w:color w:val="auto"/>
                <w:sz w:val="21"/>
                <w:szCs w:val="21"/>
                <w:highlight w:val="none"/>
                <w:u w:val="none"/>
              </w:rPr>
              <w:t>分</w:t>
            </w:r>
            <w:r>
              <w:rPr>
                <w:rFonts w:hint="eastAsia" w:ascii="宋体" w:hAnsi="宋体" w:eastAsia="宋体" w:cs="宋体"/>
                <w:color w:val="auto"/>
                <w:kern w:val="2"/>
                <w:sz w:val="21"/>
                <w:szCs w:val="21"/>
                <w:highlight w:val="none"/>
                <w:u w:val="none"/>
                <w:lang w:val="en-US" w:eastAsia="zh-CN" w:bidi="ar-SA"/>
              </w:rPr>
              <w:t>前。</w:t>
            </w:r>
          </w:p>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法定代表人应凭本人身份证和法定代表人证明书原件提交投标文件，委托代理人应凭本人身份证、法定代表人证明书原件和法定代表人授权委托证明书原件提交投标文件。否则其投标文件不被招标人接收。</w:t>
            </w:r>
          </w:p>
        </w:tc>
      </w:tr>
      <w:tr>
        <w:tblPrEx>
          <w:tblCellMar>
            <w:top w:w="0" w:type="dxa"/>
            <w:left w:w="108" w:type="dxa"/>
            <w:bottom w:w="0" w:type="dxa"/>
            <w:right w:w="108" w:type="dxa"/>
          </w:tblCellMar>
        </w:tblPrEx>
        <w:trPr>
          <w:trHeight w:val="1542" w:hRule="atLeast"/>
          <w:jc w:val="center"/>
        </w:trPr>
        <w:tc>
          <w:tcPr>
            <w:tcW w:w="720" w:type="dxa"/>
            <w:tcBorders>
              <w:top w:val="single" w:color="auto" w:sz="4" w:space="0"/>
              <w:left w:val="double" w:color="auto" w:sz="2" w:space="0"/>
              <w:bottom w:val="single" w:color="auto" w:sz="4" w:space="0"/>
              <w:right w:val="single" w:color="auto" w:sz="4" w:space="0"/>
            </w:tcBorders>
            <w:shd w:val="clear" w:color="auto" w:fill="auto"/>
            <w:vAlign w:val="center"/>
          </w:tcPr>
          <w:p>
            <w:pPr>
              <w:pStyle w:val="16"/>
              <w:keepLines/>
              <w:widowControl w:val="0"/>
              <w:spacing w:after="0" w:line="4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lang w:val="en-US" w:eastAsia="zh-CN"/>
              </w:rPr>
              <w:t>19</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cs="宋体"/>
                <w:color w:val="auto"/>
                <w:highlight w:val="none"/>
                <w:lang w:val="en-US" w:eastAsia="zh-CN"/>
              </w:rPr>
              <w:t>24.1</w:t>
            </w:r>
          </w:p>
        </w:tc>
        <w:tc>
          <w:tcPr>
            <w:tcW w:w="17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开标</w:t>
            </w:r>
          </w:p>
        </w:tc>
        <w:tc>
          <w:tcPr>
            <w:tcW w:w="6293" w:type="dxa"/>
            <w:tcBorders>
              <w:top w:val="single" w:color="auto" w:sz="4" w:space="0"/>
              <w:left w:val="single" w:color="auto" w:sz="4" w:space="0"/>
              <w:bottom w:val="single" w:color="auto" w:sz="4" w:space="0"/>
              <w:right w:val="double" w:color="auto" w:sz="2" w:space="0"/>
            </w:tcBorders>
            <w:shd w:val="clear" w:color="auto" w:fill="auto"/>
            <w:vAlign w:val="center"/>
          </w:tcPr>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开标时间：</w:t>
            </w:r>
            <w:r>
              <w:rPr>
                <w:rFonts w:hint="eastAsia" w:ascii="宋体" w:hAnsi="宋体" w:eastAsia="宋体" w:cs="宋体"/>
                <w:color w:val="auto"/>
                <w:sz w:val="21"/>
                <w:szCs w:val="21"/>
                <w:highlight w:val="none"/>
                <w:u w:val="none"/>
              </w:rPr>
              <w:t>202</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11月1</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eastAsia="zh-CN"/>
              </w:rPr>
              <w:t>（星期</w:t>
            </w:r>
            <w:r>
              <w:rPr>
                <w:rFonts w:hint="eastAsia" w:ascii="宋体" w:hAnsi="宋体" w:eastAsia="宋体" w:cs="宋体"/>
                <w:color w:val="auto"/>
                <w:sz w:val="21"/>
                <w:szCs w:val="21"/>
                <w:highlight w:val="none"/>
                <w:u w:val="none"/>
                <w:lang w:val="en-US" w:eastAsia="zh-CN"/>
              </w:rPr>
              <w:t>三</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35</w:t>
            </w:r>
            <w:r>
              <w:rPr>
                <w:rFonts w:hint="eastAsia" w:ascii="宋体" w:hAnsi="宋体" w:eastAsia="宋体" w:cs="宋体"/>
                <w:color w:val="auto"/>
                <w:sz w:val="21"/>
                <w:szCs w:val="21"/>
                <w:highlight w:val="none"/>
                <w:u w:val="none"/>
              </w:rPr>
              <w:t>分</w:t>
            </w:r>
          </w:p>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地点：</w:t>
            </w:r>
            <w:r>
              <w:rPr>
                <w:rFonts w:hint="eastAsia" w:ascii="宋体" w:hAnsi="宋体" w:eastAsia="宋体" w:cs="宋体"/>
                <w:i w:val="0"/>
                <w:caps w:val="0"/>
                <w:color w:val="auto"/>
                <w:spacing w:val="0"/>
                <w:kern w:val="2"/>
                <w:sz w:val="21"/>
                <w:szCs w:val="21"/>
                <w:highlight w:val="none"/>
                <w:u w:val="none"/>
                <w:lang w:val="en-US" w:eastAsia="zh-CN" w:bidi="ar-SA"/>
              </w:rPr>
              <w:t>广州南沙区港前路1号南伟码头</w:t>
            </w:r>
          </w:p>
          <w:p>
            <w:pPr>
              <w:pStyle w:val="16"/>
              <w:spacing w:line="440" w:lineRule="exact"/>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请各投标人的法定代表人或其有效授权委托人务必准时出席，并须带本人身份证以供招标人审查，否则作弃权处理。</w:t>
            </w:r>
          </w:p>
        </w:tc>
      </w:tr>
      <w:tr>
        <w:tblPrEx>
          <w:tblCellMar>
            <w:top w:w="0" w:type="dxa"/>
            <w:left w:w="108" w:type="dxa"/>
            <w:bottom w:w="0" w:type="dxa"/>
            <w:right w:w="108" w:type="dxa"/>
          </w:tblCellMar>
        </w:tblPrEx>
        <w:trPr>
          <w:jc w:val="center"/>
        </w:trPr>
        <w:tc>
          <w:tcPr>
            <w:tcW w:w="720" w:type="dxa"/>
            <w:tcBorders>
              <w:top w:val="single" w:color="auto" w:sz="4" w:space="0"/>
              <w:left w:val="double" w:color="auto" w:sz="2" w:space="0"/>
              <w:bottom w:val="double" w:color="auto" w:sz="2" w:space="0"/>
              <w:right w:val="single" w:color="auto" w:sz="4" w:space="0"/>
            </w:tcBorders>
            <w:shd w:val="clear" w:color="auto" w:fill="auto"/>
            <w:vAlign w:val="center"/>
          </w:tcPr>
          <w:p>
            <w:pPr>
              <w:pStyle w:val="16"/>
              <w:keepLines/>
              <w:widowControl w:val="0"/>
              <w:spacing w:after="0" w:line="440" w:lineRule="exact"/>
              <w:ind w:firstLine="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w:t>
            </w:r>
          </w:p>
        </w:tc>
        <w:tc>
          <w:tcPr>
            <w:tcW w:w="990"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27.3</w:t>
            </w:r>
          </w:p>
        </w:tc>
        <w:tc>
          <w:tcPr>
            <w:tcW w:w="1706" w:type="dxa"/>
            <w:tcBorders>
              <w:top w:val="single" w:color="auto" w:sz="4" w:space="0"/>
              <w:left w:val="single" w:color="auto" w:sz="4" w:space="0"/>
              <w:bottom w:val="double" w:color="auto" w:sz="2" w:space="0"/>
              <w:right w:val="single" w:color="auto" w:sz="4" w:space="0"/>
            </w:tcBorders>
            <w:shd w:val="clear" w:color="auto" w:fill="auto"/>
            <w:vAlign w:val="center"/>
          </w:tcPr>
          <w:p>
            <w:pPr>
              <w:pStyle w:val="16"/>
              <w:keepLines/>
              <w:widowControl w:val="0"/>
              <w:spacing w:after="0" w:line="440" w:lineRule="exact"/>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评标方法</w:t>
            </w:r>
          </w:p>
        </w:tc>
        <w:tc>
          <w:tcPr>
            <w:tcW w:w="6293" w:type="dxa"/>
            <w:tcBorders>
              <w:top w:val="single" w:color="auto" w:sz="4" w:space="0"/>
              <w:left w:val="single" w:color="auto" w:sz="4" w:space="0"/>
              <w:bottom w:val="double" w:color="auto" w:sz="2" w:space="0"/>
              <w:right w:val="double" w:color="auto" w:sz="2" w:space="0"/>
            </w:tcBorders>
            <w:shd w:val="clear" w:color="auto" w:fill="auto"/>
            <w:vAlign w:val="center"/>
          </w:tcPr>
          <w:p>
            <w:pPr>
              <w:pStyle w:val="16"/>
              <w:spacing w:line="440" w:lineRule="exact"/>
              <w:jc w:val="center"/>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综合评分法</w:t>
            </w:r>
          </w:p>
        </w:tc>
      </w:tr>
    </w:tbl>
    <w:p>
      <w:pPr>
        <w:pStyle w:val="16"/>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keepLines/>
        <w:spacing w:line="240" w:lineRule="auto"/>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keepLines/>
        <w:spacing w:line="240" w:lineRule="auto"/>
        <w:jc w:val="center"/>
        <w:outlineLvl w:val="9"/>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二、投标须知</w:t>
      </w:r>
    </w:p>
    <w:p>
      <w:pPr>
        <w:keepLines/>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总则</w:t>
      </w:r>
    </w:p>
    <w:p>
      <w:pPr>
        <w:keepLines/>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1．定义</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本招标文件使用的下列词语具有如下规定的意义：</w:t>
      </w:r>
    </w:p>
    <w:p>
      <w:pPr>
        <w:keepLine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“招标人”（即委托人）指</w:t>
      </w:r>
      <w:r>
        <w:rPr>
          <w:rFonts w:hint="eastAsia" w:ascii="宋体" w:hAnsi="宋体" w:eastAsia="宋体" w:cs="宋体"/>
          <w:i w:val="0"/>
          <w:caps w:val="0"/>
          <w:color w:val="auto"/>
          <w:spacing w:val="0"/>
          <w:kern w:val="2"/>
          <w:sz w:val="24"/>
          <w:szCs w:val="24"/>
          <w:highlight w:val="none"/>
          <w:u w:val="single"/>
          <w:lang w:val="en-US" w:eastAsia="zh-CN" w:bidi="ar"/>
        </w:rPr>
        <w:t>广州南沙港口开发有限公司</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“投标人”指向招标人提交投标文件的当事人。</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“承包商”指被招标人接受并与其签订承包合同的当事人；</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“招标代理”指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keepLines/>
        <w:spacing w:line="360" w:lineRule="auto"/>
        <w:ind w:firstLine="480" w:firstLineChars="200"/>
        <w:rPr>
          <w:rFonts w:ascii="宋体" w:hAnsi="宋体" w:eastAsia="宋体" w:cs="宋体"/>
          <w:color w:val="auto"/>
          <w:sz w:val="24"/>
          <w:highlight w:val="none"/>
          <w:shd w:val="clear" w:color="auto" w:fill="FFFF00"/>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“设计人”指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 “招标文件”指由招标代理发出的本文件（包括全部章节、附件）及澄清补充文件。</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 xml:space="preserve"> “投标文件”指投标人根据本招标文件向招标人提交的全部文件。</w:t>
      </w:r>
    </w:p>
    <w:p>
      <w:pPr>
        <w:pStyle w:val="16"/>
        <w:keepLines/>
        <w:widowControl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 xml:space="preserve"> “书面函件”指打字或印刷的函件，包括电传、电报和传真。</w:t>
      </w:r>
    </w:p>
    <w:p>
      <w:pPr>
        <w:keepLines/>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招标说明</w:t>
      </w:r>
    </w:p>
    <w:p>
      <w:pPr>
        <w:keepLines/>
        <w:spacing w:line="500" w:lineRule="exact"/>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2.1本招标项目按照《中华人民共和国招标投标法》等有关法律、行政法规和部门规章，采取邀请招标的办法，选择有经验、有实力、社会信誉好的单位承担，确保本项目能按期、优质、经济地完成。</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cs="宋体"/>
          <w:color w:val="auto"/>
          <w:sz w:val="24"/>
          <w:highlight w:val="none"/>
        </w:rPr>
        <w:t>项目</w:t>
      </w:r>
      <w:r>
        <w:rPr>
          <w:rFonts w:hint="eastAsia" w:ascii="宋体" w:hAnsi="宋体" w:eastAsia="宋体" w:cs="宋体"/>
          <w:color w:val="auto"/>
          <w:sz w:val="24"/>
          <w:highlight w:val="none"/>
        </w:rPr>
        <w:t>概况：</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cs="宋体"/>
          <w:color w:val="auto"/>
          <w:sz w:val="24"/>
          <w:highlight w:val="none"/>
        </w:rPr>
        <w:t>项目</w:t>
      </w:r>
      <w:r>
        <w:rPr>
          <w:rFonts w:hint="eastAsia" w:ascii="宋体" w:hAnsi="宋体" w:eastAsia="宋体" w:cs="宋体"/>
          <w:color w:val="auto"/>
          <w:sz w:val="24"/>
          <w:highlight w:val="none"/>
        </w:rPr>
        <w:t>名称：见投标须知前附表第1项。</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2.2.2建设地点：见投标须知前附表第2项。</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2.2.3建设规模：见投标须知前附表第3项。</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en-US" w:eastAsia="zh-CN"/>
        </w:rPr>
        <w:t>预算限价</w:t>
      </w:r>
      <w:r>
        <w:rPr>
          <w:rFonts w:hint="eastAsia" w:ascii="宋体" w:hAnsi="宋体" w:eastAsia="宋体" w:cs="宋体"/>
          <w:color w:val="auto"/>
          <w:sz w:val="24"/>
          <w:highlight w:val="none"/>
        </w:rPr>
        <w:t>：见投标须知前附表第4项。</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2.2.5</w:t>
      </w:r>
      <w:r>
        <w:rPr>
          <w:rFonts w:hint="eastAsia" w:ascii="宋体" w:hAnsi="宋体" w:eastAsia="宋体" w:cs="宋体"/>
          <w:color w:val="auto"/>
          <w:sz w:val="24"/>
          <w:highlight w:val="none"/>
          <w:lang w:val="en-US" w:eastAsia="zh-CN"/>
        </w:rPr>
        <w:t>质量</w:t>
      </w:r>
      <w:r>
        <w:rPr>
          <w:rFonts w:hint="eastAsia" w:ascii="宋体" w:hAnsi="宋体" w:eastAsia="宋体" w:cs="宋体"/>
          <w:color w:val="auto"/>
          <w:sz w:val="24"/>
          <w:highlight w:val="none"/>
        </w:rPr>
        <w:t>目标：见投标须知前附表第5项。</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2.3招标范围及服务期及专业配套要求</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2.3.1 本招标项目的招标范围：见投标须知前附表第6项。</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2.3.2 本招标项目的服务期要求：见投标须知前附表第7项。</w:t>
      </w:r>
    </w:p>
    <w:p>
      <w:pPr>
        <w:keepLines/>
        <w:spacing w:line="500" w:lineRule="exact"/>
        <w:ind w:left="-1"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2.3.3</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要求：见投标须知前附表第10项。</w:t>
      </w:r>
    </w:p>
    <w:p>
      <w:pPr>
        <w:keepLines/>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3．资金来源</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本招标项目资金来源见投标须知前附表第8项。</w:t>
      </w:r>
    </w:p>
    <w:p>
      <w:pPr>
        <w:keepLines/>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4．合格投标人的条件</w:t>
      </w:r>
    </w:p>
    <w:p>
      <w:pPr>
        <w:keepLines/>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详见投标须知前附表第9项。</w:t>
      </w:r>
    </w:p>
    <w:p>
      <w:pPr>
        <w:keepLines/>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5．踏勘现场</w:t>
      </w:r>
    </w:p>
    <w:p>
      <w:pPr>
        <w:keepLines/>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5.1投标人应对各个项目现场及周围环境自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5.2招标人向投标人提供的有关现场的数据和资料，是招标人现有的能被投标人利用的资料，招标人对投标人做出的任何推论、理解和结论均不负责任。</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5.3经招标人允许，投标人可为踏勘目的进入招标人的项目现场，投标人及其代表必须承担那些进入现场后，由于他们的行为所造成的人身伤害（不管是否致命）、财产损失或损坏，以及其他任何原因造成的损失、损坏或费用。招标人在投标人及其代表考察过程中不负任何责任。但投标人不得因此使招标人承担有关的责任和蒙受损失</w:t>
      </w:r>
      <w:r>
        <w:rPr>
          <w:rFonts w:hint="eastAsia" w:ascii="宋体" w:hAnsi="宋体" w:eastAsia="宋体" w:cs="宋体"/>
          <w:color w:val="auto"/>
          <w:sz w:val="24"/>
          <w:highlight w:val="none"/>
          <w:lang w:eastAsia="zh-CN"/>
        </w:rPr>
        <w:t>，如造成招标人损失，应承担赔偿责任</w:t>
      </w:r>
      <w:r>
        <w:rPr>
          <w:rFonts w:hint="eastAsia" w:ascii="宋体" w:hAnsi="宋体" w:eastAsia="宋体" w:cs="宋体"/>
          <w:color w:val="auto"/>
          <w:sz w:val="24"/>
          <w:highlight w:val="none"/>
        </w:rPr>
        <w:t>。投标人应承担踏勘现场的责任和风险。</w:t>
      </w:r>
    </w:p>
    <w:p>
      <w:pPr>
        <w:keepLines/>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6．投标费用</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6.1不论投标结果如何，投标人应承担购买招标文件等相关资料及其投标文件编制与递交所涉及的一切费用。</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6.2投标人应承担其参加本招标活动自身所发生的其他一切费用，招标人对上述费用均不负任何责任。</w:t>
      </w:r>
    </w:p>
    <w:p>
      <w:pPr>
        <w:keepLines/>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招标文件</w:t>
      </w:r>
    </w:p>
    <w:p>
      <w:pPr>
        <w:keepLines/>
        <w:spacing w:line="360" w:lineRule="auto"/>
        <w:ind w:firstLine="482" w:firstLineChars="200"/>
        <w:outlineLvl w:val="3"/>
        <w:rPr>
          <w:rFonts w:ascii="宋体" w:hAnsi="宋体" w:eastAsia="宋体" w:cs="宋体"/>
          <w:b/>
          <w:color w:val="auto"/>
          <w:sz w:val="24"/>
          <w:highlight w:val="none"/>
        </w:rPr>
      </w:pPr>
      <w:r>
        <w:rPr>
          <w:rFonts w:hint="eastAsia" w:ascii="宋体" w:hAnsi="宋体" w:eastAsia="宋体" w:cs="宋体"/>
          <w:b/>
          <w:color w:val="auto"/>
          <w:sz w:val="24"/>
          <w:highlight w:val="none"/>
        </w:rPr>
        <w:t>7.招标文件的组成</w:t>
      </w:r>
    </w:p>
    <w:p>
      <w:pPr>
        <w:pStyle w:val="16"/>
        <w:keepLines/>
        <w:widowControl w:val="0"/>
        <w:spacing w:beforeAutospacing="0" w:after="0"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7.1本招标文件包括下列文件，以及所有按本须知第8条发出的招标答疑会会议纪要和按本须知第9条发出的澄清或修改：</w:t>
      </w:r>
    </w:p>
    <w:p>
      <w:pPr>
        <w:keepLines/>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1）投标须知及前附表</w:t>
      </w:r>
    </w:p>
    <w:p>
      <w:pPr>
        <w:keepLines/>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2）</w:t>
      </w:r>
      <w:r>
        <w:rPr>
          <w:rFonts w:hint="eastAsia" w:ascii="黑体" w:hAnsi="宋体" w:eastAsia="黑体" w:cs="黑体"/>
          <w:color w:val="auto"/>
          <w:sz w:val="24"/>
          <w:highlight w:val="none"/>
        </w:rPr>
        <w:t>项目需求书</w:t>
      </w:r>
    </w:p>
    <w:p>
      <w:pPr>
        <w:keepLines/>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3）投标文件格式</w:t>
      </w:r>
    </w:p>
    <w:p>
      <w:pPr>
        <w:keepLines/>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4）服务合同</w:t>
      </w:r>
    </w:p>
    <w:p>
      <w:pPr>
        <w:keepLines/>
        <w:spacing w:line="360" w:lineRule="auto"/>
        <w:ind w:firstLine="480" w:firstLineChars="200"/>
        <w:rPr>
          <w:rFonts w:ascii="黑体" w:hAnsi="华文楷体" w:eastAsia="黑体" w:cs="黑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5）评标办法</w:t>
      </w:r>
    </w:p>
    <w:p>
      <w:pPr>
        <w:keepLines/>
        <w:spacing w:line="360" w:lineRule="auto"/>
        <w:ind w:firstLine="480" w:firstLineChars="200"/>
        <w:rPr>
          <w:rFonts w:ascii="宋体" w:hAnsi="宋体" w:eastAsia="宋体" w:cs="宋体"/>
          <w:color w:val="auto"/>
          <w:sz w:val="24"/>
          <w:highlight w:val="none"/>
        </w:rPr>
      </w:pPr>
      <w:r>
        <w:rPr>
          <w:rFonts w:hint="eastAsia" w:ascii="黑体" w:hAnsi="宋体" w:eastAsia="黑体" w:cs="黑体"/>
          <w:color w:val="auto"/>
          <w:sz w:val="24"/>
          <w:highlight w:val="none"/>
        </w:rPr>
        <w:t>（</w:t>
      </w:r>
      <w:r>
        <w:rPr>
          <w:rFonts w:hint="eastAsia" w:ascii="黑体" w:hAnsi="华文楷体" w:eastAsia="黑体" w:cs="黑体"/>
          <w:color w:val="auto"/>
          <w:sz w:val="24"/>
          <w:highlight w:val="none"/>
        </w:rPr>
        <w:t>6）附件</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7.2除7.1内容外，招标人在提交投标文件截止时间</w:t>
      </w:r>
      <w:r>
        <w:rPr>
          <w:rFonts w:hint="eastAsia" w:ascii="宋体" w:hAnsi="宋体" w:cs="宋体"/>
          <w:b/>
          <w:color w:val="auto"/>
          <w:sz w:val="24"/>
          <w:szCs w:val="24"/>
          <w:highlight w:val="none"/>
          <w:u w:val="single"/>
          <w:lang w:val="en-US" w:eastAsia="zh-CN"/>
        </w:rPr>
        <w:t>1</w:t>
      </w:r>
      <w:r>
        <w:rPr>
          <w:rFonts w:hint="eastAsia" w:ascii="宋体" w:hAnsi="宋体" w:cs="宋体"/>
          <w:color w:val="auto"/>
          <w:sz w:val="24"/>
          <w:szCs w:val="24"/>
          <w:highlight w:val="none"/>
        </w:rPr>
        <w:t>天前，以书面形式发出的对招标文件的澄清或修改内容，均为招标文件的组成部分，对招标人和投标人起约束作用。</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7.3投标人获取招标文件后，应仔细检查招标文件的所有内容，如有残缺等问题应在获得招标文件3日内向招标人提出，否则，由此引起的损失由投标人自己承担。投标人同时应认真审阅招标文件中所有的事项、格式、条款和规范要求等，若投标人的投标文件没有按招标文件要求提交全部资料，或投标文件实质上没有响应招标文件的要求，招标人将有权予以拒绝，并且不允许投标人通过修改或撤消其不符合要求的差异或保留使之成为具有响应性的投标文件。</w:t>
      </w:r>
    </w:p>
    <w:p>
      <w:pPr>
        <w:keepLine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8．招标答疑</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8.1投标人若对招标文件中有疑问，可以书面形式提交或传真给招标人或招标代理人，提交或传真地点见投标须知前附表第1</w:t>
      </w:r>
      <w:r>
        <w:rPr>
          <w:rFonts w:hint="default" w:ascii="宋体" w:hAnsi="宋体" w:cs="宋体"/>
          <w:color w:val="auto"/>
          <w:sz w:val="24"/>
          <w:szCs w:val="24"/>
          <w:highlight w:val="none"/>
          <w:lang w:val="en-US"/>
        </w:rPr>
        <w:t>8</w:t>
      </w:r>
      <w:r>
        <w:rPr>
          <w:rFonts w:hint="eastAsia" w:ascii="宋体" w:hAnsi="宋体" w:cs="宋体"/>
          <w:color w:val="auto"/>
          <w:sz w:val="24"/>
          <w:szCs w:val="24"/>
          <w:highlight w:val="none"/>
        </w:rPr>
        <w:t>项要求。招标人或招标代理人将于投标须知前附表第13项指定的地点和时间对疑问进行答复。</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招标答疑会会议纪要将在提交投标文件截止时间3日前以书面形式答复给所有投标人，投标人收到答疑纪要后24小时内以书面形式确认收到。如投标人届时无书面确认，招标人将在合适的第三方见证下再次发出招标答疑会会议纪要，并以发出时间作为送达时间。</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8.3答疑会会议纪要为招标文件的一部分。</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8.4若招标答疑会会议纪要与招标文件有矛盾，以答疑会议纪要最后发出的书面文件为准。</w:t>
      </w:r>
    </w:p>
    <w:p>
      <w:pPr>
        <w:keepLines/>
        <w:spacing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9.招标文件的澄清与修改</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9.1招标文件发出后,在提交投标文件截止时间</w:t>
      </w:r>
      <w:r>
        <w:rPr>
          <w:rFonts w:hint="eastAsia" w:ascii="宋体" w:hAnsi="宋体" w:cs="宋体"/>
          <w:b/>
          <w:color w:val="auto"/>
          <w:sz w:val="24"/>
          <w:szCs w:val="24"/>
          <w:highlight w:val="none"/>
          <w:u w:val="single"/>
          <w:lang w:val="en-US" w:eastAsia="zh-CN"/>
        </w:rPr>
        <w:t>1</w:t>
      </w:r>
      <w:r>
        <w:rPr>
          <w:rFonts w:hint="eastAsia" w:ascii="宋体" w:hAnsi="宋体" w:cs="宋体"/>
          <w:color w:val="auto"/>
          <w:sz w:val="24"/>
          <w:szCs w:val="24"/>
          <w:highlight w:val="none"/>
        </w:rPr>
        <w:t>日前，招标人可对招标文件进行必要的澄清或修改。</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9.2招标文件的修改将以书面形式发送给所有投标人，投标人应于收到该修改文件后24小时内，以书面形式给予确认，招标文件的修改内容作为招标文件的组成部分，具有约束作用。</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9.3招标文件的澄清、修改、补充等内容均以书面形式明确的内容为准。当招标文件的澄清、修改、补充等在同一内容的表述不一致时，以最后发出的书面文件为准。</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16"/>
        <w:keepLines/>
        <w:widowControl w:val="0"/>
        <w:spacing w:beforeAutospacing="0" w:after="0" w:line="360" w:lineRule="auto"/>
        <w:ind w:firstLine="482" w:firstLineChars="200"/>
        <w:outlineLvl w:val="2"/>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投标文件的编制</w:t>
      </w:r>
    </w:p>
    <w:p>
      <w:pPr>
        <w:pStyle w:val="16"/>
        <w:keepLines/>
        <w:widowControl w:val="0"/>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10．投标文件的语言及度量衡单位</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投标文件和与投标有关的所有文件均应使用</w:t>
      </w:r>
      <w:r>
        <w:rPr>
          <w:rFonts w:hint="eastAsia" w:ascii="宋体" w:hAnsi="宋体" w:cs="宋体"/>
          <w:color w:val="auto"/>
          <w:sz w:val="24"/>
          <w:szCs w:val="24"/>
          <w:highlight w:val="none"/>
          <w:u w:val="single"/>
        </w:rPr>
        <w:t>中文</w:t>
      </w:r>
      <w:r>
        <w:rPr>
          <w:rFonts w:hint="eastAsia" w:ascii="宋体" w:hAnsi="宋体" w:cs="宋体"/>
          <w:color w:val="auto"/>
          <w:sz w:val="24"/>
          <w:szCs w:val="24"/>
          <w:highlight w:val="none"/>
        </w:rPr>
        <w:t>。</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10.2 除项目规范另有规定外，投标文件使用的度量衡单位，均采用中华人民共和国法定计量单位。</w:t>
      </w:r>
    </w:p>
    <w:p>
      <w:pPr>
        <w:pStyle w:val="16"/>
        <w:keepLines/>
        <w:widowControl w:val="0"/>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11．投标文件的组成</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11.1投标文件目录。</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11.2投标函（按招标文件第3章格式填写）</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11.3服务承诺书（按招标文件第3章格式填写）。</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11.4企业法定代表人证明书及法定代表人授权委托证明书（按招标文件第3章格式填写，或使用从工商管理部门购买的版本填写）。</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11.5公司法人营业执照及资质证书复印件。</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11.6项目负责人</w:t>
      </w:r>
      <w:r>
        <w:rPr>
          <w:rFonts w:hint="eastAsia" w:ascii="宋体" w:hAnsi="宋体" w:eastAsia="宋体" w:cs="宋体"/>
          <w:color w:val="auto"/>
          <w:sz w:val="24"/>
          <w:highlight w:val="none"/>
          <w:lang w:eastAsia="zh-CN"/>
        </w:rPr>
        <w:t>证书</w:t>
      </w:r>
      <w:r>
        <w:rPr>
          <w:rFonts w:hint="eastAsia" w:ascii="宋体" w:hAnsi="宋体" w:eastAsia="宋体" w:cs="宋体"/>
          <w:color w:val="auto"/>
          <w:sz w:val="24"/>
          <w:highlight w:val="none"/>
        </w:rPr>
        <w:t>复印件。</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11.7人员到位承诺书（按招标文件第3章格式填写）</w:t>
      </w:r>
      <w:r>
        <w:rPr>
          <w:rFonts w:hint="eastAsia" w:ascii="宋体" w:hAnsi="宋体" w:eastAsia="宋体" w:cs="宋体"/>
          <w:color w:val="auto"/>
          <w:sz w:val="24"/>
          <w:highlight w:val="none"/>
          <w:lang w:eastAsia="zh-CN"/>
        </w:rPr>
        <w:t>。</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11.8投标人综合概况（按招标文件第3章格式填写）</w:t>
      </w:r>
      <w:r>
        <w:rPr>
          <w:rFonts w:hint="eastAsia" w:ascii="宋体" w:hAnsi="宋体" w:eastAsia="宋体" w:cs="宋体"/>
          <w:color w:val="auto"/>
          <w:sz w:val="24"/>
          <w:highlight w:val="none"/>
          <w:lang w:eastAsia="zh-CN"/>
        </w:rPr>
        <w:t>。</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参与本项目的人员一览表及证明文件（按招标文件第3章格式填写）</w:t>
      </w:r>
      <w:r>
        <w:rPr>
          <w:rFonts w:hint="eastAsia" w:ascii="宋体" w:hAnsi="宋体" w:eastAsia="宋体" w:cs="宋体"/>
          <w:color w:val="auto"/>
          <w:sz w:val="24"/>
          <w:highlight w:val="none"/>
          <w:lang w:eastAsia="zh-CN"/>
        </w:rPr>
        <w:t>。</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项目负责人相关经验及业绩（按招标文件第3章格式填写）</w:t>
      </w:r>
      <w:r>
        <w:rPr>
          <w:rFonts w:hint="eastAsia" w:ascii="宋体" w:hAnsi="宋体" w:eastAsia="宋体" w:cs="宋体"/>
          <w:color w:val="auto"/>
          <w:sz w:val="24"/>
          <w:highlight w:val="none"/>
          <w:lang w:eastAsia="zh-CN"/>
        </w:rPr>
        <w:t>。</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报价表</w:t>
      </w:r>
      <w:r>
        <w:rPr>
          <w:rFonts w:hint="eastAsia" w:ascii="宋体" w:hAnsi="宋体" w:eastAsia="宋体" w:cs="宋体"/>
          <w:color w:val="auto"/>
          <w:sz w:val="24"/>
          <w:highlight w:val="none"/>
          <w:lang w:eastAsia="zh-CN"/>
        </w:rPr>
        <w:t>（含报价清单）</w:t>
      </w:r>
      <w:r>
        <w:rPr>
          <w:rFonts w:hint="eastAsia" w:ascii="宋体" w:hAnsi="宋体" w:eastAsia="宋体" w:cs="宋体"/>
          <w:color w:val="auto"/>
          <w:sz w:val="24"/>
          <w:highlight w:val="none"/>
        </w:rPr>
        <w:t>。</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技术标文件（独立成册）。</w:t>
      </w:r>
    </w:p>
    <w:p>
      <w:pPr>
        <w:pStyle w:val="10"/>
        <w:keepLines/>
        <w:ind w:firstLine="480" w:firstLineChars="200"/>
        <w:rPr>
          <w:rFonts w:hint="eastAsia" w:hAnsi="宋体" w:cs="宋体"/>
          <w:color w:val="auto"/>
          <w:sz w:val="24"/>
          <w:highlight w:val="none"/>
          <w:lang w:val="en-US" w:eastAsia="zh-CN"/>
        </w:rPr>
      </w:pPr>
      <w:r>
        <w:rPr>
          <w:rFonts w:hint="eastAsia" w:hAnsi="宋体" w:cs="宋体"/>
          <w:color w:val="auto"/>
          <w:sz w:val="24"/>
          <w:highlight w:val="none"/>
          <w:lang w:val="en-US" w:eastAsia="zh-CN"/>
        </w:rPr>
        <w:t>11.13投标申请人声明。</w:t>
      </w:r>
    </w:p>
    <w:p>
      <w:pPr>
        <w:pStyle w:val="10"/>
        <w:keepLines/>
        <w:ind w:firstLine="480" w:firstLineChars="200"/>
        <w:rPr>
          <w:rFonts w:hint="default" w:ascii="宋体" w:hAnsi="宋体" w:cs="宋体"/>
          <w:color w:val="auto"/>
          <w:sz w:val="24"/>
          <w:highlight w:val="none"/>
          <w:lang w:val="en-US" w:eastAsia="zh-CN"/>
        </w:rPr>
      </w:pPr>
      <w:r>
        <w:rPr>
          <w:rFonts w:hint="eastAsia" w:hAnsi="宋体" w:cs="宋体"/>
          <w:color w:val="auto"/>
          <w:sz w:val="24"/>
          <w:highlight w:val="none"/>
          <w:lang w:val="en-US" w:eastAsia="zh-CN"/>
        </w:rPr>
        <w:t>11.14</w:t>
      </w:r>
      <w:r>
        <w:rPr>
          <w:rFonts w:hint="eastAsia" w:ascii="宋体" w:hAnsi="宋体" w:cs="宋体"/>
          <w:color w:val="auto"/>
          <w:sz w:val="24"/>
          <w:highlight w:val="none"/>
          <w:lang w:eastAsia="zh-CN"/>
        </w:rPr>
        <w:t>施工组织方案（含安全措施</w:t>
      </w:r>
      <w:r>
        <w:rPr>
          <w:rFonts w:hint="eastAsia" w:ascii="宋体" w:hAnsi="宋体" w:eastAsia="宋体" w:cs="宋体"/>
          <w:color w:val="auto"/>
          <w:sz w:val="24"/>
          <w:highlight w:val="none"/>
          <w:lang w:eastAsia="zh-CN"/>
        </w:rPr>
        <w:t>）</w:t>
      </w:r>
      <w:r>
        <w:rPr>
          <w:rFonts w:hint="eastAsia" w:hAnsi="宋体" w:cs="宋体"/>
          <w:color w:val="auto"/>
          <w:sz w:val="24"/>
          <w:highlight w:val="none"/>
          <w:lang w:eastAsia="zh-CN"/>
        </w:rPr>
        <w:t>。</w:t>
      </w:r>
    </w:p>
    <w:p>
      <w:pPr>
        <w:pStyle w:val="10"/>
        <w:keepLines/>
        <w:ind w:firstLine="480" w:firstLineChars="200"/>
        <w:rPr>
          <w:rFonts w:hint="default" w:hAnsi="宋体" w:eastAsia="宋体" w:cs="宋体"/>
          <w:color w:val="auto"/>
          <w:sz w:val="24"/>
          <w:highlight w:val="none"/>
          <w:lang w:val="en-US" w:eastAsia="zh-CN"/>
        </w:rPr>
      </w:pPr>
      <w:r>
        <w:rPr>
          <w:rFonts w:hint="eastAsia" w:hAnsi="宋体" w:cs="宋体"/>
          <w:color w:val="auto"/>
          <w:sz w:val="24"/>
          <w:highlight w:val="none"/>
          <w:lang w:val="en-US" w:eastAsia="zh-CN"/>
        </w:rPr>
        <w:t>11.15投标人认为需要提供的其他文件。</w:t>
      </w:r>
    </w:p>
    <w:p>
      <w:pPr>
        <w:pStyle w:val="16"/>
        <w:keepLines/>
        <w:widowControl w:val="0"/>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12．投标文件格式</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 投标文件包括本须知第11条中规定的内容，投标人提交的投标文件应当使用招标文件所提供的投标格式文件的格式（表格可以按同样格式扩展）。</w:t>
      </w:r>
    </w:p>
    <w:p>
      <w:pPr>
        <w:pStyle w:val="16"/>
        <w:keepLines/>
        <w:widowControl w:val="0"/>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13．投标报价</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本次投标报价采用投标须知前附表第</w:t>
      </w:r>
      <w:r>
        <w:rPr>
          <w:rFonts w:hint="default" w:ascii="宋体" w:hAnsi="宋体" w:cs="宋体"/>
          <w:color w:val="auto"/>
          <w:sz w:val="24"/>
          <w:szCs w:val="24"/>
          <w:highlight w:val="none"/>
          <w:lang w:val="en-US"/>
        </w:rPr>
        <w:t>20</w:t>
      </w:r>
      <w:r>
        <w:rPr>
          <w:rFonts w:hint="eastAsia" w:ascii="宋体" w:hAnsi="宋体" w:cs="宋体"/>
          <w:color w:val="auto"/>
          <w:sz w:val="24"/>
          <w:szCs w:val="24"/>
          <w:highlight w:val="none"/>
        </w:rPr>
        <w:t>项所规定的方式。</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投标人的投标报价，应是完成本须知第2.3款和合同条款所列招标项目服务范围的全部内容为计算投标报价基础。</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13.3投标报价方式：投标单位自行报价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投标报价不</w:t>
      </w:r>
      <w:r>
        <w:rPr>
          <w:rFonts w:hint="eastAsia" w:ascii="宋体" w:hAnsi="宋体" w:cs="宋体"/>
          <w:color w:val="auto"/>
          <w:sz w:val="24"/>
          <w:szCs w:val="24"/>
          <w:highlight w:val="none"/>
          <w:lang w:eastAsia="zh-CN"/>
        </w:rPr>
        <w:t>能</w:t>
      </w:r>
      <w:r>
        <w:rPr>
          <w:rFonts w:hint="eastAsia" w:ascii="宋体" w:hAnsi="宋体" w:cs="宋体"/>
          <w:color w:val="auto"/>
          <w:sz w:val="24"/>
          <w:szCs w:val="24"/>
          <w:highlight w:val="none"/>
        </w:rPr>
        <w:t>超过</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预算限价</w:t>
      </w:r>
      <w:r>
        <w:rPr>
          <w:rFonts w:hint="eastAsia" w:ascii="宋体" w:hAnsi="宋体" w:cs="宋体"/>
          <w:color w:val="auto"/>
          <w:sz w:val="24"/>
          <w:szCs w:val="24"/>
          <w:highlight w:val="none"/>
          <w:lang w:val="en-US" w:eastAsia="zh-CN"/>
        </w:rPr>
        <w:t>预算限价</w:t>
      </w:r>
      <w:r>
        <w:rPr>
          <w:rFonts w:hint="eastAsia" w:ascii="宋体" w:hAnsi="宋体" w:cs="宋体"/>
          <w:color w:val="auto"/>
          <w:sz w:val="24"/>
          <w:szCs w:val="24"/>
          <w:highlight w:val="none"/>
          <w:lang w:eastAsia="zh-CN"/>
        </w:rPr>
        <w:t>，否则按废标处理</w:t>
      </w:r>
      <w:r>
        <w:rPr>
          <w:rFonts w:hint="eastAsia" w:ascii="宋体" w:hAnsi="宋体" w:cs="宋体"/>
          <w:color w:val="auto"/>
          <w:sz w:val="24"/>
          <w:szCs w:val="24"/>
          <w:highlight w:val="none"/>
        </w:rPr>
        <w:t>。（小数点后保留二位小数，第三位小数四舍五入）</w:t>
      </w:r>
    </w:p>
    <w:p>
      <w:pPr>
        <w:pStyle w:val="16"/>
        <w:keepLines/>
        <w:widowControl w:val="0"/>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14．投标货币</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 本次投标报价采用的币种为</w:t>
      </w:r>
      <w:r>
        <w:rPr>
          <w:rFonts w:hint="eastAsia" w:ascii="宋体" w:hAnsi="宋体" w:cs="宋体"/>
          <w:b/>
          <w:color w:val="auto"/>
          <w:sz w:val="24"/>
          <w:szCs w:val="24"/>
          <w:highlight w:val="none"/>
        </w:rPr>
        <w:t>人民币</w:t>
      </w:r>
      <w:r>
        <w:rPr>
          <w:rFonts w:hint="eastAsia" w:ascii="宋体" w:hAnsi="宋体" w:cs="宋体"/>
          <w:color w:val="auto"/>
          <w:sz w:val="24"/>
          <w:szCs w:val="24"/>
          <w:highlight w:val="none"/>
        </w:rPr>
        <w:t>。</w:t>
      </w:r>
    </w:p>
    <w:p>
      <w:pPr>
        <w:pStyle w:val="16"/>
        <w:keepLines/>
        <w:widowControl w:val="0"/>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15．投标有效期</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投标有效期见投标须知前附表第15项所规定的期限，在此期限内，凡符合本招标文件要求的投标文件均保持有效。</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pPr>
        <w:pStyle w:val="16"/>
        <w:keepLines/>
        <w:widowControl w:val="0"/>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17．投标文件的份数和签署</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17.1 投标人应按投标须知前附表第17项规定的份数提交投标文件。</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17.2 投标文件的正本和副本均需打印或使用不褪色的蓝、黑墨水笔书写，副本可以是正本的复印件，字迹应清晰易于辨认，并应在投标文件封面的右上角清楚地注明“正本”或“副本”。正本和副本如有不一致之处，以正本为准。</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17.3 投标文件封面必须有法定代表人或其委托代理人签字（或盖章）并加盖投标单位公章。由委托代理人签字（或盖章）的投标文件中须同时提交法定代表人签署授权委托书。投标文件中递交的法定代表人证明书、授权委托证明书格式、签字、盖章及内容均应符合要求，否则证明书无效。</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17.4 除投标人对错误处须修改外，全套投标文件应无涂改或行间插字和增删。如有修改，修改处应盖校对章或法定代表人签字（或盖私章）或委托代理人签字（或盖私章），并加盖单位公章。</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17.5投标文件的规格：统一A4印刷本，纸质封面，可双面或单面打印。封面标明招标项目名称、编号、投标人、投标时间，右上角打上正本（或副本）。使用书式装订，装订时书订不外露；不能使用塑料面或塑料胶条装订。</w:t>
      </w:r>
    </w:p>
    <w:p>
      <w:pPr>
        <w:pStyle w:val="16"/>
        <w:keepLines/>
        <w:widowControl w:val="0"/>
        <w:spacing w:beforeAutospacing="0"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17.6投标文件的页码：必须按每本逐页从1开始，按照流水号编号（包括附图、证件、图片等），页号编在右下角，若双面打印的页号编在左下角（空白页面不编号）。</w:t>
      </w:r>
    </w:p>
    <w:p>
      <w:pPr>
        <w:keepLines/>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四</w:t>
      </w:r>
      <w:r>
        <w:rPr>
          <w:rFonts w:hint="eastAsia" w:ascii="宋体" w:hAnsi="宋体" w:cs="宋体"/>
          <w:b/>
          <w:color w:val="auto"/>
          <w:sz w:val="24"/>
          <w:highlight w:val="none"/>
          <w:lang w:eastAsia="zh-CN"/>
        </w:rPr>
        <w:t>、</w:t>
      </w:r>
      <w:r>
        <w:rPr>
          <w:rFonts w:hint="eastAsia" w:ascii="宋体" w:hAnsi="宋体" w:cs="宋体"/>
          <w:b/>
          <w:color w:val="auto"/>
          <w:sz w:val="24"/>
          <w:highlight w:val="none"/>
        </w:rPr>
        <w:t>投标文件的提交</w:t>
      </w:r>
    </w:p>
    <w:p>
      <w:pPr>
        <w:pStyle w:val="16"/>
        <w:keepLines/>
        <w:widowControl w:val="0"/>
        <w:spacing w:beforeAutospacing="0" w:after="0" w:line="360" w:lineRule="auto"/>
        <w:ind w:firstLine="482" w:firstLineChars="200"/>
        <w:outlineLvl w:val="3"/>
        <w:rPr>
          <w:rFonts w:ascii="宋体" w:hAnsi="宋体" w:cs="宋体"/>
          <w:b/>
          <w:color w:val="auto"/>
          <w:sz w:val="24"/>
          <w:szCs w:val="24"/>
          <w:highlight w:val="none"/>
        </w:rPr>
      </w:pPr>
      <w:r>
        <w:rPr>
          <w:rFonts w:hint="eastAsia" w:ascii="宋体" w:hAnsi="宋体" w:cs="宋体"/>
          <w:b/>
          <w:color w:val="auto"/>
          <w:sz w:val="24"/>
          <w:szCs w:val="24"/>
          <w:highlight w:val="none"/>
        </w:rPr>
        <w:t>18．投标文件的包封、密封和标记</w:t>
      </w:r>
    </w:p>
    <w:p>
      <w:pPr>
        <w:keepLine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18.1 投标文件的包封要求：商务标正本（1本）、副本（4本）一起包封；技术标正本（1本）、副本（4本）一起包封。</w:t>
      </w:r>
    </w:p>
    <w:p>
      <w:pPr>
        <w:keepLine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18.2投标文件的密封要求：投标人应确保密闭封装、并加盖骑缝公章。</w:t>
      </w:r>
    </w:p>
    <w:p>
      <w:pPr>
        <w:keepLine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18.3投标文件的标记要求：每个包封上应具有以下标记：</w:t>
      </w:r>
    </w:p>
    <w:p>
      <w:pPr>
        <w:keepLines/>
        <w:snapToGrid w:val="0"/>
        <w:spacing w:line="360" w:lineRule="auto"/>
        <w:ind w:left="1" w:hanging="1"/>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18.3.1招标人的名称和地址：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p>
    <w:p>
      <w:pPr>
        <w:keepLines/>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18.3.2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w:t>
      </w:r>
    </w:p>
    <w:p>
      <w:pPr>
        <w:keepLine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18.3.3</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前不得开封（填入前附表第19项所述日期及时间）</w:t>
      </w:r>
    </w:p>
    <w:p>
      <w:pPr>
        <w:keepLines/>
        <w:snapToGrid w:val="0"/>
        <w:spacing w:line="360" w:lineRule="auto"/>
        <w:ind w:left="1" w:hanging="1"/>
        <w:rPr>
          <w:rFonts w:ascii="宋体" w:hAnsi="宋体" w:eastAsia="宋体" w:cs="宋体"/>
          <w:color w:val="auto"/>
          <w:sz w:val="24"/>
          <w:highlight w:val="none"/>
        </w:rPr>
      </w:pPr>
      <w:r>
        <w:rPr>
          <w:rFonts w:hint="eastAsia" w:ascii="宋体" w:hAnsi="宋体" w:eastAsia="宋体" w:cs="宋体"/>
          <w:color w:val="auto"/>
          <w:sz w:val="24"/>
          <w:highlight w:val="none"/>
        </w:rPr>
        <w:t xml:space="preserve">    18.4在包封上应写明投标人的名称与地址，以便投标被宣布迟到时，能原封退回。</w:t>
      </w:r>
    </w:p>
    <w:p>
      <w:pPr>
        <w:keepLine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18.5如果包封上没有按上述规定密封并加写标志，招标人将不承担投标文件错放或提前开封的责任，由此造成的提前开封的投标文件，招标人予以拒绝，并退还给投标人。</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19．投标</w:t>
      </w:r>
      <w:r>
        <w:rPr>
          <w:rFonts w:hint="eastAsia" w:ascii="宋体" w:hAnsi="宋体" w:cs="宋体"/>
          <w:b/>
          <w:color w:val="auto"/>
          <w:sz w:val="24"/>
          <w:szCs w:val="24"/>
          <w:highlight w:val="none"/>
        </w:rPr>
        <w:t>文件</w:t>
      </w:r>
      <w:r>
        <w:rPr>
          <w:rFonts w:hint="eastAsia" w:ascii="宋体" w:hAnsi="宋体" w:cs="宋体"/>
          <w:b/>
          <w:color w:val="auto"/>
          <w:sz w:val="24"/>
          <w:highlight w:val="none"/>
        </w:rPr>
        <w:t>的提交</w:t>
      </w:r>
    </w:p>
    <w:p>
      <w:pPr>
        <w:keepLine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19.1 投标人应按投标须知前附表第1</w:t>
      </w:r>
      <w:r>
        <w:rPr>
          <w:rFonts w:hint="default" w:ascii="宋体" w:hAnsi="宋体" w:eastAsia="宋体" w:cs="宋体"/>
          <w:color w:val="auto"/>
          <w:sz w:val="24"/>
          <w:highlight w:val="none"/>
          <w:lang w:val="en-US"/>
        </w:rPr>
        <w:t>8</w:t>
      </w:r>
      <w:r>
        <w:rPr>
          <w:rFonts w:hint="eastAsia" w:ascii="宋体" w:hAnsi="宋体" w:eastAsia="宋体" w:cs="宋体"/>
          <w:color w:val="auto"/>
          <w:sz w:val="24"/>
          <w:highlight w:val="none"/>
        </w:rPr>
        <w:t>项所规定的地点，于截止时间前提交投标文件，并办理好送达签认手续。</w:t>
      </w:r>
    </w:p>
    <w:p>
      <w:pPr>
        <w:keepLine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19.2投标文件提交人在提交投标文件时应出示法定代表人证明书（原件）、法定代表人授权委托证明书（原件）及本人身份证（原件）提交投标文件。</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20．投标文件提交的截止时间</w:t>
      </w:r>
    </w:p>
    <w:p>
      <w:pPr>
        <w:keepLines/>
        <w:spacing w:line="360" w:lineRule="auto"/>
        <w:ind w:firstLine="480" w:firstLineChars="200"/>
        <w:rPr>
          <w:rFonts w:ascii="宋体" w:hAnsi="宋体" w:eastAsia="宋体" w:cs="宋体"/>
          <w:b/>
          <w:color w:val="auto"/>
          <w:sz w:val="24"/>
          <w:highlight w:val="none"/>
        </w:rPr>
      </w:pPr>
      <w:r>
        <w:rPr>
          <w:rFonts w:hint="eastAsia" w:ascii="宋体" w:hAnsi="宋体" w:eastAsia="宋体" w:cs="宋体"/>
          <w:color w:val="auto"/>
          <w:sz w:val="24"/>
          <w:highlight w:val="none"/>
        </w:rPr>
        <w:t>20.1投标人应按前附表第18项所述的地点、日期和时间将投标文件提交给招标人。</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20.2招标人可按本须知第9条规定以修改补充通知的方式，酌情延长提交投标文件的截止时间。在此情况下，投标人的所有权利和义务以及投标人受制约的截止时间，均以延长后新的投标截止时间为准。</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20.3 到投标截止时间止，招标人收到的投标文件少于3家的，招标人将依法重新选择邀请单位重新组织招标，三次招标仍少于三家投标单位则由投标人自行指定服务单位承接该项目。</w:t>
      </w:r>
    </w:p>
    <w:p>
      <w:pPr>
        <w:pStyle w:val="16"/>
        <w:keepLines/>
        <w:widowControl w:val="0"/>
        <w:spacing w:beforeAutospacing="0" w:after="0" w:line="360" w:lineRule="auto"/>
        <w:ind w:firstLine="482" w:firstLineChars="200"/>
        <w:outlineLvl w:val="3"/>
        <w:rPr>
          <w:rFonts w:ascii="宋体" w:hAnsi="宋体" w:cs="宋体"/>
          <w:color w:val="auto"/>
          <w:sz w:val="24"/>
          <w:highlight w:val="none"/>
        </w:rPr>
      </w:pPr>
      <w:r>
        <w:rPr>
          <w:rFonts w:hint="eastAsia" w:ascii="宋体" w:hAnsi="宋体" w:cs="宋体"/>
          <w:b/>
          <w:color w:val="auto"/>
          <w:sz w:val="24"/>
          <w:highlight w:val="none"/>
        </w:rPr>
        <w:t>21．迟交的投标文件</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21.1 招标人在本须知第1</w:t>
      </w:r>
      <w:r>
        <w:rPr>
          <w:rFonts w:hint="default" w:ascii="宋体" w:hAnsi="宋体" w:eastAsia="宋体" w:cs="宋体"/>
          <w:color w:val="auto"/>
          <w:sz w:val="24"/>
          <w:highlight w:val="none"/>
          <w:lang w:val="en-US"/>
        </w:rPr>
        <w:t>8</w:t>
      </w:r>
      <w:r>
        <w:rPr>
          <w:rFonts w:hint="eastAsia" w:ascii="宋体" w:hAnsi="宋体" w:eastAsia="宋体" w:cs="宋体"/>
          <w:color w:val="auto"/>
          <w:sz w:val="24"/>
          <w:highlight w:val="none"/>
        </w:rPr>
        <w:t>条规定的投标截止时间以后收到的投标文件，将被拒绝并退回给投标人。</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22．投标文件的补充、修改与撤回</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22.1 投标人在提交投标文件以后，在规定的投标截止时间之前，可以以书面形式补充修改或撤回已提交的投标文件，并以书面形式通知招标人。补充、修改的内容为投标文件的组成部分。</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22.2 投标人对投标文件的补充、修改，应按本须知第18条有关规定密封、标记和提交，并在投标文件密封袋上清楚标明“补充、修改”或“撤回”字样。</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22.3 在投标截止时间之后，投标人不得补充、修改投标文件。</w:t>
      </w:r>
    </w:p>
    <w:p>
      <w:pPr>
        <w:keepLine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22.4根据本须知第16条的规定，在投标截止期与招标人在招标文件中规定的有效期终止日之间的这段时期内，投标人不能撤回投标文件，否则其投标保证金将被没收。</w:t>
      </w:r>
    </w:p>
    <w:p>
      <w:pPr>
        <w:keepLines/>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五</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开标</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24．开标</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24.1 招标人按投标须知前附表第19项所规定的时间和地点公开开标，并邀请所有投标人参加。请各投标人的法定代表人或其有效授权委托代理人届时务必带本人身份证出席开标会，否则作弃权处理。</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24.2 按规定提交合格的撤回通知的投标文件不予开封，并退回给投标人；</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24.3 招标人在招标文件要求提交投标文件的截止时间前收到的投标文件，开标时都当众予以拆封、宣读。</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24.4开标程序：</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1）开标由招标人主持；</w:t>
      </w:r>
    </w:p>
    <w:p>
      <w:pPr>
        <w:keepLines/>
        <w:spacing w:line="360" w:lineRule="auto"/>
        <w:ind w:firstLine="480" w:firstLineChars="200"/>
        <w:rPr>
          <w:rFonts w:ascii="宋体" w:hAnsi="宋体" w:eastAsia="宋体" w:cs="宋体"/>
          <w:color w:val="FF0000"/>
          <w:sz w:val="24"/>
          <w:highlight w:val="none"/>
        </w:rPr>
      </w:pPr>
      <w:r>
        <w:rPr>
          <w:rFonts w:hint="eastAsia" w:ascii="宋体" w:hAnsi="宋体" w:eastAsia="宋体" w:cs="宋体"/>
          <w:color w:val="auto"/>
          <w:sz w:val="24"/>
          <w:highlight w:val="none"/>
        </w:rPr>
        <w:t>2）</w:t>
      </w:r>
      <w:r>
        <w:rPr>
          <w:rFonts w:hint="eastAsia" w:ascii="宋体" w:hAnsi="宋体" w:eastAsia="宋体" w:cs="宋体"/>
          <w:color w:val="000000" w:themeColor="text1"/>
          <w:sz w:val="24"/>
          <w:highlight w:val="none"/>
          <w14:textFill>
            <w14:solidFill>
              <w14:schemeClr w14:val="tx1"/>
            </w14:solidFill>
          </w14:textFill>
        </w:rPr>
        <w:t>宣读投标人名称，由投标人或其推选的代表检查投标文件的密封情况，投标人出示本人身份证原件（身份证件应与投标文件中的法定代表人或其委托人一致，无身份证原件的作弃权处理）；</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3）经确认无误后，由有关工作人员公布下列内容：a.法定代表人证明及授权委托；b.</w:t>
      </w:r>
      <w:r>
        <w:rPr>
          <w:rFonts w:hint="eastAsia" w:ascii="宋体" w:hAnsi="宋体" w:eastAsia="宋体" w:cs="宋体"/>
          <w:color w:val="auto"/>
          <w:szCs w:val="21"/>
          <w:highlight w:val="none"/>
        </w:rPr>
        <w:t xml:space="preserve"> </w:t>
      </w:r>
      <w:r>
        <w:rPr>
          <w:rFonts w:hint="eastAsia" w:ascii="宋体" w:hAnsi="宋体" w:eastAsia="宋体" w:cs="宋体"/>
          <w:color w:val="auto"/>
          <w:sz w:val="24"/>
          <w:highlight w:val="none"/>
        </w:rPr>
        <w:t>标书密封情况；c.投标报价；d.服务期；e. 质量目标；f.项目负责人等主要内容。</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24.5 招标人对开标过程进行记录，并存档备查，投标人在开标记录上签字，以确认对所宣读的内容没有任何异议。</w:t>
      </w:r>
    </w:p>
    <w:p>
      <w:pPr>
        <w:keepLines/>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24.6 投标文件有下列情形之一的，招标人不予受理：</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24.6.1逾期送达的或者未送达指定地点的；</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24.6.2未按招标文件要求密封的。</w:t>
      </w:r>
    </w:p>
    <w:p>
      <w:pPr>
        <w:keepLines/>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24.7招标人将上述符合要求的投标文件，送至</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进行评审的。</w:t>
      </w:r>
    </w:p>
    <w:p>
      <w:pPr>
        <w:keepLines/>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六</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评标</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25．评标过程的保密</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25.1 开标后，直至授予中标人合同为止，凡属于对投标文件的审查、澄清、评价和比较有关的资料以及中标候选人的推荐情况，与评标有关的其他任何情况均严格保密。</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25.2 在投标文件的评审和比较、中标候选人推荐以及授予合同的过程中，投标人向招标人和</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施加影响的任何行为，都将会导致其投标被拒绝。</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25.3 中标人确定后，招标人不对未中标人就评标过程以及未能中标原因作出任何解释。未中标人不得向</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组成人员或其他有关人员索问评标过程的情况和材料。</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26．投标文件的澄清</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26.1 为有助于投标文件的审查、评价和比较，</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可以以书面形式要求投标人对投标文件含义不明确的内容作必要的澄清或说明，投标人应书面形式进行澄清或说明，但不得超出投标文件的范围或改变投标文件的实质性内容。</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26.2 如果投标文件实质上不响应招标文件的各项要求，</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将予以拒绝，并且不允许投标人通过修改或撤销其不符合要求的差异或保留，使之成为具有响应性的投标。</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27．投标文件的评审、比较和否决</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27.1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将按照本须知第26条规定，仅对在实质上响应招标文件要求的投标文件进行评审和比较。</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27.2 在评审过程中，</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可以以书面形式要求投标人就投标文件中含义不明确的内容进行书面说明并提供相关材料。</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27.3 </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依据投标须知前附表第20项规定的评标标准和方法，详见本招标文件《评标办法》，对投标文件进行评审和比较，向招标人提出书面评标报告，并推荐经评审</w:t>
      </w:r>
      <w:r>
        <w:rPr>
          <w:rFonts w:hint="eastAsia" w:ascii="宋体" w:hAnsi="宋体" w:eastAsia="宋体" w:cs="宋体"/>
          <w:color w:val="auto"/>
          <w:sz w:val="24"/>
          <w:highlight w:val="none"/>
          <w:lang w:eastAsia="zh-CN"/>
        </w:rPr>
        <w:t>综合得分</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eastAsia="zh-CN"/>
        </w:rPr>
        <w:t>高</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lang w:eastAsia="zh-CN"/>
        </w:rPr>
        <w:t>低</w:t>
      </w:r>
      <w:r>
        <w:rPr>
          <w:rFonts w:hint="eastAsia" w:ascii="宋体" w:hAnsi="宋体" w:eastAsia="宋体" w:cs="宋体"/>
          <w:color w:val="auto"/>
          <w:sz w:val="24"/>
          <w:highlight w:val="none"/>
        </w:rPr>
        <w:t>排序的前一～三名为第一、第二和第三中标候选人。招标人根据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提出的书面评标报告和推荐的中标候选人中，按排序依法确定中标人。</w:t>
      </w:r>
    </w:p>
    <w:p>
      <w:pPr>
        <w:keepLines/>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28．</w:t>
      </w:r>
      <w:r>
        <w:rPr>
          <w:rFonts w:hint="eastAsia" w:ascii="宋体" w:hAnsi="宋体" w:eastAsia="宋体" w:cs="宋体"/>
          <w:b/>
          <w:color w:val="auto"/>
          <w:sz w:val="24"/>
          <w:highlight w:val="none"/>
          <w:lang w:eastAsia="zh-CN"/>
        </w:rPr>
        <w:t>评标小组</w:t>
      </w:r>
      <w:r>
        <w:rPr>
          <w:rFonts w:hint="eastAsia" w:ascii="宋体" w:hAnsi="宋体" w:eastAsia="宋体" w:cs="宋体"/>
          <w:b/>
          <w:color w:val="auto"/>
          <w:sz w:val="24"/>
          <w:highlight w:val="none"/>
        </w:rPr>
        <w:t>依据有关法律、法规和招标文件的规定对投标文件进行评审，经评定的有效投标人不足三名时，招标人应当依法重新组织招标。</w:t>
      </w:r>
    </w:p>
    <w:p>
      <w:pPr>
        <w:keepLines/>
        <w:spacing w:line="360" w:lineRule="auto"/>
        <w:ind w:firstLine="482" w:firstLineChars="200"/>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七</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合同的授予</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29．合同授予标准</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29.1 本招标(项目)的合同将授予按本须知第27.3款所确定的中标人。</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30．招标人保留接受或拒绝任何某一投标或所有投标的</w:t>
      </w:r>
      <w:r>
        <w:rPr>
          <w:rFonts w:hint="eastAsia" w:ascii="宋体" w:hAnsi="宋体" w:cs="宋体"/>
          <w:b/>
          <w:color w:val="auto"/>
          <w:sz w:val="24"/>
          <w:highlight w:val="none"/>
          <w:lang w:eastAsia="zh-CN"/>
        </w:rPr>
        <w:t>权利</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30.1 招标人不承诺将合同授予报价最低的投标人。招标人在发出中标通知书前，有权依据</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的评标报告拒绝不合格的投标。</w:t>
      </w:r>
    </w:p>
    <w:p>
      <w:pPr>
        <w:keepLines/>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30.2招标人保留接受或拒绝任何某一投标或所有投标的</w:t>
      </w:r>
      <w:r>
        <w:rPr>
          <w:rFonts w:hint="eastAsia" w:ascii="宋体" w:hAnsi="宋体" w:eastAsia="宋体" w:cs="宋体"/>
          <w:color w:val="auto"/>
          <w:sz w:val="24"/>
          <w:highlight w:val="none"/>
          <w:lang w:eastAsia="zh-CN"/>
        </w:rPr>
        <w:t>权利</w:t>
      </w:r>
      <w:r>
        <w:rPr>
          <w:rFonts w:hint="eastAsia" w:ascii="宋体" w:hAnsi="宋体" w:eastAsia="宋体" w:cs="宋体"/>
          <w:color w:val="auto"/>
          <w:sz w:val="24"/>
          <w:highlight w:val="none"/>
        </w:rPr>
        <w:t>。尽管有本须知第</w:t>
      </w:r>
      <w:r>
        <w:rPr>
          <w:rFonts w:hint="eastAsia" w:ascii="宋体" w:hAnsi="宋体" w:eastAsia="宋体" w:cs="宋体"/>
          <w:color w:val="auto"/>
          <w:sz w:val="24"/>
          <w:highlight w:val="none"/>
          <w:lang w:val="en-US" w:eastAsia="zh-CN"/>
        </w:rPr>
        <w:t>27条</w:t>
      </w:r>
      <w:r>
        <w:rPr>
          <w:rFonts w:hint="eastAsia" w:ascii="宋体" w:hAnsi="宋体" w:eastAsia="宋体" w:cs="宋体"/>
          <w:color w:val="auto"/>
          <w:sz w:val="24"/>
          <w:highlight w:val="none"/>
        </w:rPr>
        <w:t>27.3款的规定，但是招标人在授予合同前任何时候有权接受或拒绝任何投标书，宣布招标程序无效并拒绝所有投标书，而且对由此引起的对投标人的影响不承担任何责任，也无须将这样做的理由通知受影响的投标人。</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31．中标通知书</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31.1中标通知书经招标人确认，并由招标人颁发。</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31.2中标人必须在收到中标通知书后24小时之内以书面形式回复招标人，确认收到。</w:t>
      </w:r>
    </w:p>
    <w:p>
      <w:pPr>
        <w:pStyle w:val="16"/>
        <w:keepLines/>
        <w:widowControl w:val="0"/>
        <w:spacing w:beforeAutospacing="0" w:after="0" w:line="360" w:lineRule="auto"/>
        <w:ind w:firstLine="482" w:firstLineChars="200"/>
        <w:outlineLvl w:val="3"/>
        <w:rPr>
          <w:rFonts w:ascii="宋体" w:hAnsi="宋体" w:cs="宋体"/>
          <w:b/>
          <w:color w:val="auto"/>
          <w:sz w:val="24"/>
          <w:highlight w:val="none"/>
        </w:rPr>
      </w:pPr>
      <w:r>
        <w:rPr>
          <w:rFonts w:hint="eastAsia" w:ascii="宋体" w:hAnsi="宋体" w:cs="宋体"/>
          <w:b/>
          <w:color w:val="auto"/>
          <w:sz w:val="24"/>
          <w:highlight w:val="none"/>
        </w:rPr>
        <w:t>32．合同协议书的签订</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32.1 招标人与中标人将于中标通知书发出之日起30日内，按照招标文件和中标人的投标文件商定合同和签订合同，招标人和中标人不得再行订立背离合同实质性内容的其他协议。</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32.2中标人放弃中标资格的，无正当理由不按投标须知第</w:t>
      </w:r>
      <w:r>
        <w:rPr>
          <w:rFonts w:hint="eastAsia" w:ascii="宋体" w:hAnsi="宋体" w:eastAsia="宋体" w:cs="宋体"/>
          <w:color w:val="auto"/>
          <w:sz w:val="24"/>
          <w:highlight w:val="none"/>
          <w:lang w:val="en-US" w:eastAsia="zh-CN"/>
        </w:rPr>
        <w:t>32条</w:t>
      </w:r>
      <w:r>
        <w:rPr>
          <w:rFonts w:hint="eastAsia" w:ascii="宋体" w:hAnsi="宋体" w:eastAsia="宋体" w:cs="宋体"/>
          <w:color w:val="auto"/>
          <w:sz w:val="24"/>
          <w:highlight w:val="none"/>
        </w:rPr>
        <w:t>32.1款的规定不与招标人签订合同的，在签订合同时向招标人提出附加条件或者更改合同实质性内容的，招标人可取消其中标资格，并没收其投标保证金</w:t>
      </w:r>
      <w:r>
        <w:rPr>
          <w:rFonts w:hint="eastAsia" w:ascii="宋体" w:hAnsi="宋体" w:eastAsia="宋体" w:cs="宋体"/>
          <w:color w:val="auto"/>
          <w:sz w:val="24"/>
          <w:highlight w:val="none"/>
          <w:lang w:eastAsia="zh-CN"/>
        </w:rPr>
        <w:t>，一年内拒绝其对招标人其他招标项目的投标文件。</w:t>
      </w:r>
      <w:r>
        <w:rPr>
          <w:rFonts w:hint="eastAsia" w:ascii="宋体" w:hAnsi="宋体" w:eastAsia="宋体" w:cs="宋体"/>
          <w:color w:val="auto"/>
          <w:sz w:val="24"/>
          <w:highlight w:val="none"/>
        </w:rPr>
        <w:t>给招标人的损失超过投标保证金数额的，中标人应当对超过部分予以赔偿；没有提交投标保证金的，应当对招标人的损失承担赔偿责任。</w:t>
      </w:r>
    </w:p>
    <w:p>
      <w:pPr>
        <w:keepLine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32.3中标人在投标过程使用的投标人名称、银行名称和账号至项目完成竣工结算不得变更，否则，招标人有权停止款项的拨付及至解除合同，由此造成的一切责任由中标人承担。</w:t>
      </w:r>
    </w:p>
    <w:p>
      <w:pPr>
        <w:pStyle w:val="16"/>
        <w:keepLines/>
        <w:widowControl w:val="0"/>
        <w:numPr>
          <w:ilvl w:val="0"/>
          <w:numId w:val="1"/>
        </w:numPr>
        <w:spacing w:beforeAutospacing="0" w:after="0" w:line="360" w:lineRule="auto"/>
        <w:ind w:firstLine="482" w:firstLineChars="200"/>
        <w:outlineLvl w:val="3"/>
        <w:rPr>
          <w:rFonts w:hint="eastAsia" w:ascii="宋体" w:hAnsi="宋体" w:cs="宋体"/>
          <w:b/>
          <w:color w:val="auto"/>
          <w:sz w:val="24"/>
          <w:highlight w:val="none"/>
        </w:rPr>
      </w:pPr>
      <w:r>
        <w:rPr>
          <w:rFonts w:hint="eastAsia" w:ascii="宋体" w:hAnsi="宋体" w:cs="宋体"/>
          <w:b/>
          <w:color w:val="auto"/>
          <w:sz w:val="24"/>
          <w:highlight w:val="none"/>
        </w:rPr>
        <w:t>合同生效</w:t>
      </w:r>
    </w:p>
    <w:p>
      <w:pPr>
        <w:pStyle w:val="16"/>
        <w:keepLines/>
        <w:widowControl w:val="0"/>
        <w:numPr>
          <w:ilvl w:val="0"/>
          <w:numId w:val="0"/>
        </w:numPr>
        <w:spacing w:beforeAutospacing="0" w:after="0" w:line="360" w:lineRule="auto"/>
        <w:ind w:firstLine="480" w:firstLineChars="200"/>
        <w:outlineLvl w:val="3"/>
        <w:rPr>
          <w:rFonts w:ascii="黑体" w:hAnsi="宋体" w:cs="黑体"/>
          <w:b/>
          <w:color w:val="auto"/>
          <w:kern w:val="44"/>
          <w:sz w:val="44"/>
          <w:szCs w:val="44"/>
          <w:highlight w:val="none"/>
        </w:rPr>
      </w:pPr>
      <w:r>
        <w:rPr>
          <w:rFonts w:hint="eastAsia" w:ascii="宋体" w:hAnsi="宋体" w:eastAsia="宋体" w:cs="宋体"/>
          <w:color w:val="auto"/>
          <w:sz w:val="24"/>
          <w:highlight w:val="none"/>
        </w:rPr>
        <w:t>33.1在合同双方全权代表在合同协议书上签字，并分别加盖双方单位的公章，合同正式生效。</w:t>
      </w:r>
      <w:bookmarkStart w:id="5" w:name="_Toc1632"/>
      <w:bookmarkStart w:id="6" w:name="_Toc27492"/>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p>
    <w:p>
      <w:pPr>
        <w:keepLines/>
        <w:rPr>
          <w:rFonts w:ascii="黑体" w:hAnsi="宋体" w:cs="黑体"/>
          <w:b/>
          <w:color w:val="auto"/>
          <w:kern w:val="44"/>
          <w:sz w:val="44"/>
          <w:szCs w:val="44"/>
          <w:highlight w:val="none"/>
        </w:rPr>
      </w:pPr>
      <w:r>
        <w:rPr>
          <w:rFonts w:ascii="黑体" w:hAnsi="宋体" w:cs="黑体"/>
          <w:b/>
          <w:color w:val="auto"/>
          <w:kern w:val="44"/>
          <w:sz w:val="44"/>
          <w:szCs w:val="44"/>
          <w:highlight w:val="none"/>
        </w:rPr>
        <w:br w:type="page"/>
      </w:r>
    </w:p>
    <w:p>
      <w:pPr>
        <w:keepLines/>
        <w:rPr>
          <w:color w:val="auto"/>
          <w:highlight w:val="none"/>
        </w:rPr>
      </w:pP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第2章 项目需求书</w:t>
      </w:r>
      <w:bookmarkEnd w:id="5"/>
    </w:p>
    <w:p>
      <w:pPr>
        <w:keepLines/>
        <w:rPr>
          <w:rFonts w:ascii="宋体" w:hAnsi="宋体" w:eastAsia="宋体" w:cs="宋体"/>
          <w:b/>
          <w:color w:val="auto"/>
          <w:sz w:val="30"/>
          <w:szCs w:val="30"/>
          <w:highlight w:val="none"/>
        </w:rPr>
      </w:pPr>
    </w:p>
    <w:p>
      <w:pPr>
        <w:keepLines/>
        <w:numPr>
          <w:ilvl w:val="0"/>
          <w:numId w:val="2"/>
        </w:numPr>
        <w:jc w:val="left"/>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项目概况</w:t>
      </w:r>
    </w:p>
    <w:p>
      <w:pPr>
        <w:keepLines/>
        <w:numPr>
          <w:ilvl w:val="0"/>
          <w:numId w:val="0"/>
        </w:numPr>
        <w:ind w:firstLine="640" w:firstLineChars="200"/>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Times New Roman"/>
          <w:i w:val="0"/>
          <w:caps w:val="0"/>
          <w:color w:val="000000" w:themeColor="text1"/>
          <w:spacing w:val="0"/>
          <w:kern w:val="2"/>
          <w:sz w:val="32"/>
          <w:szCs w:val="32"/>
          <w:highlight w:val="none"/>
          <w:u w:val="none"/>
          <w:lang w:val="en-US" w:eastAsia="zh-CN" w:bidi="ar-SA"/>
          <w14:textFill>
            <w14:solidFill>
              <w14:schemeClr w14:val="tx1"/>
            </w14:solidFill>
          </w14:textFill>
        </w:rPr>
        <w:t>南伟码头</w:t>
      </w:r>
      <w:r>
        <w:rPr>
          <w:rFonts w:hint="eastAsia" w:ascii="仿宋_GB2312" w:hAnsi="仿宋_GB2312" w:eastAsia="仿宋_GB2312" w:cs="Times New Roman"/>
          <w:color w:val="000000" w:themeColor="text1"/>
          <w:kern w:val="2"/>
          <w:sz w:val="32"/>
          <w:szCs w:val="32"/>
          <w:highlight w:val="none"/>
          <w:u w:val="none"/>
          <w:shd w:val="clear"/>
          <w:lang w:val="en-US" w:eastAsia="zh-CN" w:bidi="ar-SA"/>
          <w14:textFill>
            <w14:solidFill>
              <w14:schemeClr w14:val="tx1"/>
            </w14:solidFill>
          </w14:textFill>
        </w:rPr>
        <w:t>位于</w:t>
      </w:r>
      <w:r>
        <w:rPr>
          <w:rFonts w:hint="eastAsia" w:ascii="仿宋_GB2312" w:hAnsi="仿宋_GB2312" w:eastAsia="仿宋_GB2312" w:cs="Times New Roman"/>
          <w:i w:val="0"/>
          <w:caps w:val="0"/>
          <w:color w:val="000000" w:themeColor="text1"/>
          <w:spacing w:val="0"/>
          <w:kern w:val="2"/>
          <w:sz w:val="32"/>
          <w:szCs w:val="32"/>
          <w:highlight w:val="none"/>
          <w:u w:val="none"/>
          <w:lang w:val="en-US" w:eastAsia="zh-CN" w:bidi="ar-SA"/>
          <w14:textFill>
            <w14:solidFill>
              <w14:schemeClr w14:val="tx1"/>
            </w14:solidFill>
          </w14:textFill>
        </w:rPr>
        <w:t>广州南沙区港前路1号</w:t>
      </w:r>
      <w:r>
        <w:rPr>
          <w:rFonts w:hint="eastAsia" w:ascii="仿宋_GB2312" w:hAnsi="仿宋_GB2312" w:eastAsia="仿宋_GB2312" w:cs="Times New Roman"/>
          <w:color w:val="000000" w:themeColor="text1"/>
          <w:kern w:val="2"/>
          <w:sz w:val="32"/>
          <w:szCs w:val="32"/>
          <w:highlight w:val="none"/>
          <w:u w:val="none"/>
          <w:shd w:val="clear"/>
          <w:lang w:val="en-US" w:eastAsia="zh-CN" w:bidi="ar-SA"/>
          <w14:textFill>
            <w14:solidFill>
              <w14:schemeClr w14:val="tx1"/>
            </w14:solidFill>
          </w14:textFill>
        </w:rPr>
        <w:t>，</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为尽快解决以及消除</w:t>
      </w:r>
      <w:r>
        <w:rPr>
          <w:rFonts w:hint="eastAsia" w:ascii="仿宋_GB2312" w:hAnsi="仿宋_GB2312" w:eastAsia="仿宋_GB2312" w:cs="Times New Roman"/>
          <w:i w:val="0"/>
          <w:caps w:val="0"/>
          <w:color w:val="000000" w:themeColor="text1"/>
          <w:spacing w:val="0"/>
          <w:kern w:val="2"/>
          <w:sz w:val="32"/>
          <w:szCs w:val="32"/>
          <w:highlight w:val="none"/>
          <w:lang w:val="en-US" w:eastAsia="zh-CN" w:bidi="ar-SA"/>
          <w14:textFill>
            <w14:solidFill>
              <w14:schemeClr w14:val="tx1"/>
            </w14:solidFill>
          </w14:textFill>
        </w:rPr>
        <w:t>南伟码头地埋消防供水管段，出现多处渗漏的严重情况，须增设消防管及其配件</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，消除安全隐患，拟按照二次消防验收技术检测标准，对</w:t>
      </w:r>
      <w:r>
        <w:rPr>
          <w:rFonts w:hint="eastAsia" w:ascii="仿宋_GB2312" w:hAnsi="仿宋_GB2312" w:eastAsia="仿宋_GB2312" w:cs="Times New Roman"/>
          <w:i w:val="0"/>
          <w:caps w:val="0"/>
          <w:color w:val="000000" w:themeColor="text1"/>
          <w:spacing w:val="0"/>
          <w:kern w:val="2"/>
          <w:sz w:val="32"/>
          <w:szCs w:val="32"/>
          <w:highlight w:val="none"/>
          <w:u w:val="none"/>
          <w:lang w:val="en-US" w:eastAsia="zh-CN" w:bidi="ar"/>
          <w14:textFill>
            <w14:solidFill>
              <w14:schemeClr w14:val="tx1"/>
            </w14:solidFill>
          </w14:textFill>
        </w:rPr>
        <w:t>南伟码头增设消防管网消防栓设施项</w:t>
      </w:r>
      <w:r>
        <w:rPr>
          <w:rFonts w:hint="eastAsia" w:ascii="仿宋_GB2312" w:hAnsi="仿宋_GB2312" w:eastAsia="仿宋_GB2312" w:cs="Times New Roman"/>
          <w:color w:val="000000" w:themeColor="text1"/>
          <w:sz w:val="32"/>
          <w:szCs w:val="32"/>
          <w:highlight w:val="none"/>
          <w:u w:val="none"/>
          <w:lang w:bidi="ar"/>
          <w14:textFill>
            <w14:solidFill>
              <w14:schemeClr w14:val="tx1"/>
            </w14:solidFill>
          </w14:textFill>
        </w:rPr>
        <w:t>目</w:t>
      </w:r>
      <w:r>
        <w:rPr>
          <w:rFonts w:hint="eastAsia" w:ascii="仿宋_GB2312" w:hAnsi="仿宋_GB2312" w:eastAsia="仿宋_GB2312" w:cs="Times New Roman"/>
          <w:color w:val="000000" w:themeColor="text1"/>
          <w:sz w:val="32"/>
          <w:szCs w:val="32"/>
          <w:highlight w:val="none"/>
          <w:lang w:val="en-US" w:eastAsia="zh-CN"/>
          <w14:textFill>
            <w14:solidFill>
              <w14:schemeClr w14:val="tx1"/>
            </w14:solidFill>
          </w14:textFill>
        </w:rPr>
        <w:t>。</w:t>
      </w:r>
    </w:p>
    <w:p>
      <w:pPr>
        <w:keepLines/>
        <w:numPr>
          <w:ilvl w:val="0"/>
          <w:numId w:val="0"/>
        </w:numPr>
        <w:ind w:firstLine="643" w:firstLineChars="200"/>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二、招标范围</w:t>
      </w:r>
    </w:p>
    <w:p>
      <w:pPr>
        <w:pStyle w:val="10"/>
        <w:keepLines/>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包括但不限于：</w:t>
      </w:r>
      <w:r>
        <w:rPr>
          <w:rFonts w:hint="eastAsia" w:ascii="仿宋_GB2312" w:hAnsi="仿宋_GB2312" w:eastAsia="仿宋_GB2312" w:cs="Times New Roman"/>
          <w:color w:val="000000" w:themeColor="text1"/>
          <w:sz w:val="32"/>
          <w:szCs w:val="32"/>
          <w:highlight w:val="none"/>
          <w:u w:val="none"/>
          <w:lang w:val="en-US" w:eastAsia="zh-CN" w:bidi="ar"/>
          <w14:textFill>
            <w14:solidFill>
              <w14:schemeClr w14:val="tx1"/>
            </w14:solidFill>
          </w14:textFill>
        </w:rPr>
        <w:t>新建埋地DN150热镀锌钢管688米，埋地DN100热镀锌钢管242米，埋地DN65热镀锌钢管30米，埋地管作防腐处理约960米，消防栓8个，DN100闸阀1个，DN150闸阀15个，D200闸阀1个，DN150止回阀1个，DN65闸阀10个，阀门型号均为</w:t>
      </w:r>
      <w:r>
        <w:rPr>
          <w:rFonts w:hint="eastAsia" w:ascii="仿宋_GB2312" w:hAnsi="仿宋_GB2312" w:eastAsia="仿宋_GB2312" w:cs="Times New Roman"/>
          <w:b w:val="0"/>
          <w:bCs w:val="0"/>
          <w:color w:val="000000" w:themeColor="text1"/>
          <w:sz w:val="32"/>
          <w:szCs w:val="32"/>
          <w:highlight w:val="none"/>
          <w:u w:val="none"/>
          <w:lang w:val="en-US" w:eastAsia="zh-CN" w:bidi="ar"/>
          <w14:textFill>
            <w14:solidFill>
              <w14:schemeClr w14:val="tx1"/>
            </w14:solidFill>
          </w14:textFill>
        </w:rPr>
        <w:t>Z45T-10。</w:t>
      </w:r>
      <w:r>
        <w:rPr>
          <w:rFonts w:hint="eastAsia" w:ascii="仿宋_GB2312" w:hAnsi="仿宋_GB2312" w:eastAsia="仿宋_GB2312" w:cs="Times New Roman"/>
          <w:color w:val="000000" w:themeColor="text1"/>
          <w:sz w:val="32"/>
          <w:szCs w:val="32"/>
          <w:highlight w:val="none"/>
          <w:u w:val="none"/>
          <w:lang w:val="en-US" w:eastAsia="zh-CN" w:bidi="ar"/>
          <w14:textFill>
            <w14:solidFill>
              <w14:schemeClr w14:val="tx1"/>
            </w14:solidFill>
          </w14:textFill>
        </w:rPr>
        <w:t>拆除及恢复地面联锁块约836㎡。</w:t>
      </w:r>
      <w:r>
        <w:rPr>
          <w:rFonts w:hint="eastAsia" w:ascii="仿宋_GB2312" w:hAnsi="仿宋_GB2312" w:eastAsia="仿宋_GB2312" w:cs="仿宋_GB2312"/>
          <w:color w:val="000000" w:themeColor="text1"/>
          <w:spacing w:val="0"/>
          <w:sz w:val="32"/>
          <w:szCs w:val="32"/>
          <w:highlight w:val="none"/>
          <w:u w:val="none"/>
          <w:lang w:val="en-US" w:eastAsia="zh-CN"/>
          <w14:textFill>
            <w14:solidFill>
              <w14:schemeClr w14:val="tx1"/>
            </w14:solidFill>
          </w14:textFill>
        </w:rPr>
        <w:t>具体</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以实际施工图纸、工程量清单为准。</w:t>
      </w:r>
    </w:p>
    <w:p>
      <w:pPr>
        <w:pStyle w:val="10"/>
        <w:keepLines/>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投标</w:t>
      </w:r>
      <w:r>
        <w:rPr>
          <w:rFonts w:hint="eastAsia" w:ascii="仿宋_GB2312" w:hAnsi="仿宋_GB2312" w:eastAsia="仿宋_GB2312" w:cs="仿宋_GB2312"/>
          <w:color w:val="auto"/>
          <w:kern w:val="0"/>
          <w:sz w:val="32"/>
          <w:szCs w:val="32"/>
          <w:highlight w:val="none"/>
        </w:rPr>
        <w:t>人需按</w:t>
      </w:r>
      <w:r>
        <w:rPr>
          <w:rFonts w:hint="eastAsia" w:ascii="仿宋_GB2312" w:hAnsi="仿宋_GB2312" w:eastAsia="仿宋_GB2312" w:cs="仿宋_GB2312"/>
          <w:color w:val="auto"/>
          <w:kern w:val="0"/>
          <w:sz w:val="32"/>
          <w:szCs w:val="32"/>
          <w:highlight w:val="none"/>
          <w:lang w:val="en-US" w:eastAsia="zh-CN"/>
        </w:rPr>
        <w:t>招标文件、图纸规范等</w:t>
      </w:r>
      <w:r>
        <w:rPr>
          <w:rFonts w:hint="eastAsia" w:ascii="仿宋_GB2312" w:hAnsi="仿宋_GB2312" w:eastAsia="仿宋_GB2312" w:cs="仿宋_GB2312"/>
          <w:color w:val="auto"/>
          <w:kern w:val="0"/>
          <w:sz w:val="32"/>
          <w:szCs w:val="32"/>
          <w:highlight w:val="none"/>
        </w:rPr>
        <w:t>要求</w:t>
      </w:r>
      <w:r>
        <w:rPr>
          <w:rFonts w:hint="eastAsia" w:ascii="仿宋_GB2312" w:hAnsi="仿宋_GB2312" w:eastAsia="仿宋_GB2312" w:cs="仿宋_GB2312"/>
          <w:color w:val="auto"/>
          <w:kern w:val="0"/>
          <w:sz w:val="32"/>
          <w:szCs w:val="32"/>
          <w:highlight w:val="none"/>
          <w:lang w:val="en-US" w:eastAsia="zh-CN"/>
        </w:rPr>
        <w:t>进行</w:t>
      </w:r>
      <w:r>
        <w:rPr>
          <w:rFonts w:hint="eastAsia" w:ascii="仿宋_GB2312" w:hAnsi="仿宋_GB2312" w:eastAsia="仿宋_GB2312" w:cs="仿宋_GB2312"/>
          <w:color w:val="auto"/>
          <w:kern w:val="0"/>
          <w:sz w:val="32"/>
          <w:szCs w:val="32"/>
          <w:highlight w:val="none"/>
        </w:rPr>
        <w:t>施工，</w:t>
      </w:r>
      <w:r>
        <w:rPr>
          <w:rFonts w:hint="eastAsia" w:ascii="仿宋_GB2312" w:hAnsi="仿宋_GB2312" w:eastAsia="仿宋_GB2312" w:cs="仿宋_GB2312"/>
          <w:color w:val="auto"/>
          <w:kern w:val="0"/>
          <w:sz w:val="32"/>
          <w:szCs w:val="32"/>
          <w:highlight w:val="none"/>
          <w:lang w:val="en-US" w:eastAsia="zh-CN"/>
        </w:rPr>
        <w:t>如</w:t>
      </w:r>
      <w:r>
        <w:rPr>
          <w:rFonts w:hint="eastAsia" w:ascii="仿宋_GB2312" w:hAnsi="仿宋_GB2312" w:eastAsia="仿宋_GB2312" w:cs="仿宋_GB2312"/>
          <w:color w:val="auto"/>
          <w:kern w:val="0"/>
          <w:sz w:val="32"/>
          <w:szCs w:val="32"/>
          <w:highlight w:val="none"/>
        </w:rPr>
        <w:t>设计图纸有调整时，必须服从要求调整</w:t>
      </w:r>
      <w:r>
        <w:rPr>
          <w:rFonts w:hint="eastAsia" w:ascii="仿宋_GB2312" w:hAnsi="仿宋_GB2312" w:eastAsia="仿宋_GB2312" w:cs="仿宋_GB2312"/>
          <w:bCs w:val="0"/>
          <w:color w:val="auto"/>
          <w:sz w:val="32"/>
          <w:szCs w:val="32"/>
          <w:highlight w:val="none"/>
          <w:lang w:eastAsia="zh-CN"/>
        </w:rPr>
        <w:t>。</w:t>
      </w:r>
    </w:p>
    <w:p>
      <w:pPr>
        <w:keepLines/>
        <w:ind w:firstLine="480" w:firstLineChars="200"/>
        <w:rPr>
          <w:rFonts w:asciiTheme="minorEastAsia" w:hAnsiTheme="minorEastAsia" w:cstheme="minorEastAsia"/>
          <w:color w:val="auto"/>
          <w:kern w:val="0"/>
          <w:sz w:val="24"/>
          <w:highlight w:val="none"/>
        </w:rPr>
      </w:pPr>
    </w:p>
    <w:p>
      <w:pPr>
        <w:keepLines/>
        <w:rPr>
          <w:rFonts w:ascii="黑体" w:hAnsi="宋体" w:cs="黑体"/>
          <w:b/>
          <w:color w:val="auto"/>
          <w:kern w:val="44"/>
          <w:sz w:val="44"/>
          <w:szCs w:val="44"/>
          <w:highlight w:val="none"/>
        </w:rPr>
      </w:pPr>
    </w:p>
    <w:p>
      <w:pPr>
        <w:keepLines/>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br w:type="page"/>
      </w: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第3章  投标格式文件</w:t>
      </w:r>
      <w:bookmarkEnd w:id="6"/>
    </w:p>
    <w:p>
      <w:pPr>
        <w:keepLines/>
        <w:snapToGrid w:val="0"/>
        <w:rPr>
          <w:rFonts w:ascii="黑体" w:hAnsi="宋体" w:eastAsia="黑体" w:cs="黑体"/>
          <w:b/>
          <w:color w:val="auto"/>
          <w:kern w:val="44"/>
          <w:sz w:val="44"/>
          <w:szCs w:val="44"/>
          <w:highlight w:val="none"/>
        </w:rPr>
      </w:pPr>
      <w:r>
        <w:rPr>
          <w:rFonts w:hint="eastAsia" w:ascii="黑体" w:hAnsi="宋体" w:eastAsia="黑体" w:cs="黑体"/>
          <w:b/>
          <w:color w:val="auto"/>
          <w:kern w:val="44"/>
          <w:sz w:val="44"/>
          <w:szCs w:val="44"/>
          <w:highlight w:val="none"/>
        </w:rPr>
        <w:t xml:space="preserve"> </w:t>
      </w:r>
    </w:p>
    <w:p>
      <w:pPr>
        <w:keepLines/>
        <w:snapToGrid w:val="0"/>
        <w:outlineLvl w:val="1"/>
        <w:rPr>
          <w:rFonts w:ascii="宋体" w:hAnsi="宋体" w:eastAsia="宋体" w:cs="宋体"/>
          <w:b/>
          <w:color w:val="auto"/>
          <w:sz w:val="28"/>
          <w:szCs w:val="28"/>
          <w:highlight w:val="none"/>
        </w:rPr>
      </w:pPr>
      <w:r>
        <w:rPr>
          <w:rFonts w:hint="eastAsia" w:ascii="宋体" w:hAnsi="宋体" w:eastAsia="宋体" w:cs="黑体"/>
          <w:b/>
          <w:color w:val="auto"/>
          <w:spacing w:val="20"/>
          <w:sz w:val="28"/>
          <w:szCs w:val="28"/>
          <w:highlight w:val="none"/>
        </w:rPr>
        <w:br w:type="page"/>
      </w:r>
      <w:r>
        <w:rPr>
          <w:rFonts w:hint="eastAsia" w:ascii="宋体" w:hAnsi="宋体" w:eastAsia="宋体" w:cs="黑体"/>
          <w:b/>
          <w:color w:val="auto"/>
          <w:spacing w:val="20"/>
          <w:sz w:val="28"/>
          <w:szCs w:val="28"/>
          <w:highlight w:val="none"/>
        </w:rPr>
        <w:t>格式一：</w:t>
      </w:r>
    </w:p>
    <w:p>
      <w:pPr>
        <w:keepLines/>
        <w:spacing w:line="360" w:lineRule="auto"/>
        <w:jc w:val="center"/>
        <w:outlineLvl w:val="2"/>
        <w:rPr>
          <w:rFonts w:ascii="宋体" w:hAnsi="宋体" w:eastAsia="宋体" w:cs="宋体"/>
          <w:b/>
          <w:color w:val="auto"/>
          <w:sz w:val="36"/>
          <w:szCs w:val="36"/>
          <w:highlight w:val="none"/>
        </w:rPr>
      </w:pPr>
      <w:r>
        <w:rPr>
          <w:rFonts w:hint="eastAsia" w:ascii="宋体" w:hAnsi="宋体" w:eastAsia="宋体" w:cs="宋体"/>
          <w:b/>
          <w:color w:val="auto"/>
          <w:spacing w:val="34"/>
          <w:sz w:val="36"/>
          <w:szCs w:val="36"/>
          <w:highlight w:val="none"/>
        </w:rPr>
        <w:t>投标函</w:t>
      </w:r>
    </w:p>
    <w:p>
      <w:pPr>
        <w:keepLines/>
        <w:rPr>
          <w:rFonts w:ascii="宋体" w:hAnsi="宋体" w:eastAsia="宋体" w:cs="宋体"/>
          <w:color w:val="auto"/>
          <w:sz w:val="24"/>
          <w:highlight w:val="none"/>
        </w:rPr>
      </w:pPr>
    </w:p>
    <w:p>
      <w:pPr>
        <w:keepLines/>
        <w:snapToGrid w:val="0"/>
        <w:spacing w:line="360" w:lineRule="auto"/>
        <w:rPr>
          <w:rFonts w:ascii="宋体" w:hAnsi="宋体" w:eastAsia="宋体" w:cs="Times New Roman"/>
          <w:color w:val="auto"/>
          <w:spacing w:val="20"/>
          <w:sz w:val="24"/>
          <w:highlight w:val="none"/>
          <w:u w:val="single"/>
        </w:rPr>
      </w:pPr>
      <w:r>
        <w:rPr>
          <w:rFonts w:hint="eastAsia" w:ascii="宋体" w:hAnsi="宋体" w:eastAsia="宋体" w:cs="Times New Roman"/>
          <w:i w:val="0"/>
          <w:caps w:val="0"/>
          <w:color w:val="auto"/>
          <w:spacing w:val="20"/>
          <w:kern w:val="2"/>
          <w:sz w:val="24"/>
          <w:szCs w:val="24"/>
          <w:highlight w:val="none"/>
          <w:u w:val="single"/>
          <w:lang w:val="en-US" w:eastAsia="zh-CN" w:bidi="ar"/>
        </w:rPr>
        <w:t>广州南沙港口开发有限公司</w:t>
      </w:r>
      <w:r>
        <w:rPr>
          <w:rFonts w:hint="eastAsia" w:ascii="宋体" w:hAnsi="宋体" w:eastAsia="宋体" w:cs="Times New Roman"/>
          <w:color w:val="auto"/>
          <w:spacing w:val="20"/>
          <w:sz w:val="24"/>
          <w:highlight w:val="none"/>
          <w:u w:val="single"/>
        </w:rPr>
        <w:t>：</w:t>
      </w:r>
    </w:p>
    <w:p>
      <w:pPr>
        <w:keepLines/>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我方决定参加贵方的</w:t>
      </w:r>
      <w:r>
        <w:rPr>
          <w:rFonts w:hint="eastAsia" w:ascii="宋体" w:hAnsi="宋体" w:eastAsia="宋体" w:cs="Times New Roman"/>
          <w:i w:val="0"/>
          <w:caps w:val="0"/>
          <w:color w:val="auto"/>
          <w:spacing w:val="20"/>
          <w:kern w:val="2"/>
          <w:sz w:val="24"/>
          <w:szCs w:val="24"/>
          <w:highlight w:val="none"/>
          <w:u w:val="single"/>
          <w:lang w:val="en-US" w:eastAsia="zh-CN" w:bidi="ar"/>
        </w:rPr>
        <w:t>南伟码头增设消防管网消防栓设施项</w:t>
      </w:r>
      <w:r>
        <w:rPr>
          <w:rFonts w:hint="eastAsia" w:ascii="宋体" w:hAnsi="宋体" w:eastAsia="宋体" w:cs="Times New Roman"/>
          <w:color w:val="auto"/>
          <w:spacing w:val="20"/>
          <w:sz w:val="24"/>
          <w:szCs w:val="24"/>
          <w:highlight w:val="none"/>
          <w:u w:val="single"/>
          <w:lang w:bidi="ar"/>
        </w:rPr>
        <w:t>目</w:t>
      </w:r>
      <w:r>
        <w:rPr>
          <w:rFonts w:hint="eastAsia" w:ascii="宋体" w:hAnsi="宋体" w:eastAsia="宋体" w:cs="Times New Roman"/>
          <w:color w:val="auto"/>
          <w:spacing w:val="20"/>
          <w:sz w:val="24"/>
          <w:highlight w:val="none"/>
        </w:rPr>
        <w:t>单位选定的竞标，并完全接受贵方发出的招标文件及澄清文件中的所有内容。为此，我方作出如下承诺：</w:t>
      </w:r>
    </w:p>
    <w:p>
      <w:pPr>
        <w:keepLines/>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1、我方经分析研究了贵方提供的招标文件中的项目介绍、投标人须知、合同条件以及本次招标答疑或澄清文件后，我公司愿意以投标报价表中承诺报价，完成贵方</w:t>
      </w:r>
      <w:r>
        <w:rPr>
          <w:rFonts w:hint="eastAsia" w:ascii="宋体" w:hAnsi="宋体" w:eastAsia="宋体" w:cs="Times New Roman"/>
          <w:i w:val="0"/>
          <w:caps w:val="0"/>
          <w:color w:val="auto"/>
          <w:spacing w:val="20"/>
          <w:kern w:val="2"/>
          <w:sz w:val="24"/>
          <w:szCs w:val="24"/>
          <w:highlight w:val="none"/>
          <w:u w:val="single"/>
          <w:lang w:val="en-US" w:eastAsia="zh-CN" w:bidi="ar"/>
        </w:rPr>
        <w:t>南伟码头增设消防管网消防栓设施项</w:t>
      </w:r>
      <w:r>
        <w:rPr>
          <w:rFonts w:hint="eastAsia" w:ascii="宋体" w:hAnsi="宋体" w:eastAsia="宋体" w:cs="Times New Roman"/>
          <w:color w:val="auto"/>
          <w:spacing w:val="20"/>
          <w:sz w:val="24"/>
          <w:szCs w:val="24"/>
          <w:highlight w:val="none"/>
          <w:u w:val="single"/>
          <w:lang w:bidi="ar"/>
        </w:rPr>
        <w:t>目</w:t>
      </w:r>
      <w:r>
        <w:rPr>
          <w:rFonts w:hint="eastAsia" w:ascii="宋体" w:hAnsi="宋体" w:eastAsia="宋体" w:cs="Times New Roman"/>
          <w:color w:val="auto"/>
          <w:spacing w:val="20"/>
          <w:sz w:val="24"/>
          <w:highlight w:val="none"/>
        </w:rPr>
        <w:t>任务，并提供增值税专业发票税率为</w:t>
      </w:r>
      <w:r>
        <w:rPr>
          <w:rFonts w:hint="eastAsia" w:ascii="宋体" w:hAnsi="宋体" w:eastAsia="宋体" w:cs="Times New Roman"/>
          <w:color w:val="auto"/>
          <w:spacing w:val="23"/>
          <w:sz w:val="24"/>
          <w:highlight w:val="none"/>
          <w:u w:val="single"/>
        </w:rPr>
        <w:t xml:space="preserve">   </w:t>
      </w:r>
      <w:r>
        <w:rPr>
          <w:rFonts w:hint="eastAsia" w:ascii="宋体" w:hAnsi="宋体" w:eastAsia="宋体" w:cs="Times New Roman"/>
          <w:color w:val="auto"/>
          <w:spacing w:val="20"/>
          <w:sz w:val="24"/>
          <w:highlight w:val="none"/>
        </w:rPr>
        <w:t>%，并按合同条件的要求，承担并完成任务。</w:t>
      </w:r>
    </w:p>
    <w:p>
      <w:pPr>
        <w:keepLines/>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2、完全理解和接受全部招标文件（包括修改文件、参考资料和有关附件）的一切规定和要求。</w:t>
      </w:r>
    </w:p>
    <w:p>
      <w:pPr>
        <w:keepLines/>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3、我方同意在规定的投标截止之日起</w:t>
      </w:r>
      <w:r>
        <w:rPr>
          <w:rFonts w:hint="eastAsia" w:ascii="宋体" w:hAnsi="宋体" w:eastAsia="宋体" w:cs="Times New Roman"/>
          <w:color w:val="auto"/>
          <w:spacing w:val="23"/>
          <w:sz w:val="24"/>
          <w:highlight w:val="none"/>
          <w:u w:val="single"/>
          <w:lang w:val="en-US" w:eastAsia="zh-CN"/>
        </w:rPr>
        <w:t>30</w:t>
      </w:r>
      <w:r>
        <w:rPr>
          <w:rFonts w:hint="eastAsia" w:ascii="宋体" w:hAnsi="宋体" w:eastAsia="宋体" w:cs="Times New Roman"/>
          <w:color w:val="auto"/>
          <w:spacing w:val="20"/>
          <w:sz w:val="24"/>
          <w:highlight w:val="none"/>
        </w:rPr>
        <w:t>日历天内遵守本投标。在该期限满期之前，本投标书对我单位始终具有约束力，并可随时被接受。</w:t>
      </w:r>
    </w:p>
    <w:p>
      <w:pPr>
        <w:keepLines/>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4、在正式签订服务协议书之前，本投标书连同贵方的中标通知书应成为约束贵、我双方的合同文件。</w:t>
      </w:r>
    </w:p>
    <w:p>
      <w:pPr>
        <w:keepLines/>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5、在整个招、投标过程中及招、投标结束后，未经招标人书面同意，我方保证不向任何第三方泄露本次招、投标的任何信息、资料及内容。</w:t>
      </w:r>
    </w:p>
    <w:p>
      <w:pPr>
        <w:keepLines/>
        <w:snapToGrid w:val="0"/>
        <w:spacing w:line="360" w:lineRule="auto"/>
        <w:ind w:firstLine="560" w:firstLineChars="200"/>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6、投标文件中所有关于投标人资格的文件、证明、陈述均是真实的、准确的。若有违背，我方承担由此而产生的一切后果。</w:t>
      </w:r>
    </w:p>
    <w:p>
      <w:pPr>
        <w:keepLines/>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keepLines/>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 xml:space="preserve"> </w:t>
      </w:r>
    </w:p>
    <w:p>
      <w:pPr>
        <w:keepLines/>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投标人：（盖章）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keepLines/>
        <w:snapToGrid w:val="0"/>
        <w:spacing w:line="360" w:lineRule="auto"/>
        <w:rPr>
          <w:rFonts w:ascii="宋体" w:hAnsi="宋体" w:eastAsia="宋体" w:cs="Times New Roman"/>
          <w:color w:val="auto"/>
          <w:spacing w:val="23"/>
          <w:sz w:val="24"/>
          <w:highlight w:val="none"/>
          <w:u w:val="single"/>
        </w:rPr>
      </w:pPr>
      <w:r>
        <w:rPr>
          <w:rFonts w:hint="eastAsia" w:ascii="宋体" w:hAnsi="宋体" w:eastAsia="宋体" w:cs="Times New Roman"/>
          <w:color w:val="auto"/>
          <w:spacing w:val="20"/>
          <w:sz w:val="24"/>
          <w:highlight w:val="none"/>
        </w:rPr>
        <w:t>法定代表人或被授权人（代理人）(签字或签章):</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p>
    <w:p>
      <w:pPr>
        <w:keepLines/>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地    址：</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keepLines/>
        <w:snapToGrid w:val="0"/>
        <w:spacing w:line="360" w:lineRule="auto"/>
        <w:rPr>
          <w:rFonts w:ascii="宋体" w:hAnsi="宋体" w:eastAsia="宋体" w:cs="Times New Roman"/>
          <w:color w:val="auto"/>
          <w:spacing w:val="20"/>
          <w:sz w:val="24"/>
          <w:highlight w:val="none"/>
        </w:rPr>
      </w:pPr>
      <w:r>
        <w:rPr>
          <w:rFonts w:hint="eastAsia" w:ascii="宋体" w:hAnsi="宋体" w:eastAsia="宋体" w:cs="Times New Roman"/>
          <w:color w:val="auto"/>
          <w:spacing w:val="20"/>
          <w:sz w:val="24"/>
          <w:highlight w:val="none"/>
        </w:rPr>
        <w:t>电    话：</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0"/>
          <w:sz w:val="24"/>
          <w:highlight w:val="none"/>
        </w:rPr>
        <w:tab/>
      </w:r>
      <w:r>
        <w:rPr>
          <w:rFonts w:hint="eastAsia" w:ascii="宋体" w:hAnsi="宋体" w:eastAsia="宋体" w:cs="Times New Roman"/>
          <w:color w:val="auto"/>
          <w:spacing w:val="20"/>
          <w:sz w:val="24"/>
          <w:highlight w:val="none"/>
        </w:rPr>
        <w:tab/>
      </w:r>
    </w:p>
    <w:p>
      <w:pPr>
        <w:keepLines/>
        <w:snapToGrid w:val="0"/>
        <w:spacing w:line="360" w:lineRule="auto"/>
        <w:rPr>
          <w:rFonts w:ascii="宋体" w:hAnsi="宋体" w:eastAsia="宋体" w:cs="Times New Roman"/>
          <w:b/>
          <w:color w:val="auto"/>
          <w:spacing w:val="20"/>
          <w:sz w:val="24"/>
          <w:highlight w:val="none"/>
        </w:rPr>
      </w:pPr>
      <w:r>
        <w:rPr>
          <w:rFonts w:hint="eastAsia" w:ascii="宋体" w:hAnsi="宋体" w:eastAsia="宋体" w:cs="Times New Roman"/>
          <w:color w:val="auto"/>
          <w:spacing w:val="20"/>
          <w:sz w:val="24"/>
          <w:highlight w:val="none"/>
        </w:rPr>
        <w:t>日    期：</w:t>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color w:val="auto"/>
          <w:spacing w:val="23"/>
          <w:sz w:val="24"/>
          <w:highlight w:val="none"/>
          <w:u w:val="single"/>
        </w:rPr>
        <w:tab/>
      </w:r>
      <w:r>
        <w:rPr>
          <w:rFonts w:hint="eastAsia" w:ascii="宋体" w:hAnsi="宋体" w:eastAsia="宋体" w:cs="Times New Roman"/>
          <w:b/>
          <w:color w:val="auto"/>
          <w:spacing w:val="20"/>
          <w:sz w:val="24"/>
          <w:highlight w:val="none"/>
        </w:rPr>
        <w:tab/>
      </w:r>
    </w:p>
    <w:p>
      <w:pPr>
        <w:keepLines/>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pPr>
        <w:keepLines/>
        <w:snapToGrid w:val="0"/>
        <w:spacing w:line="360" w:lineRule="auto"/>
        <w:outlineLvl w:val="1"/>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格式二：</w:t>
      </w:r>
    </w:p>
    <w:p>
      <w:pPr>
        <w:keepLines/>
        <w:snapToGrid w:val="0"/>
        <w:spacing w:line="480" w:lineRule="auto"/>
        <w:jc w:val="center"/>
        <w:outlineLvl w:val="2"/>
        <w:rPr>
          <w:b/>
          <w:color w:val="auto"/>
          <w:sz w:val="28"/>
          <w:szCs w:val="28"/>
          <w:highlight w:val="none"/>
        </w:rPr>
      </w:pPr>
      <w:r>
        <w:rPr>
          <w:rFonts w:hint="eastAsia" w:ascii="宋体" w:hAnsi="宋体" w:eastAsia="宋体" w:cs="宋体"/>
          <w:b/>
          <w:color w:val="auto"/>
          <w:sz w:val="36"/>
          <w:szCs w:val="36"/>
          <w:highlight w:val="none"/>
        </w:rPr>
        <w:t>服务承诺书（格式）</w:t>
      </w:r>
    </w:p>
    <w:p>
      <w:pPr>
        <w:keepLines/>
        <w:snapToGrid w:val="0"/>
        <w:spacing w:line="480" w:lineRule="auto"/>
        <w:rPr>
          <w:rFonts w:ascii="宋体" w:hAnsi="宋体" w:eastAsia="宋体" w:cs="宋体"/>
          <w:color w:val="auto"/>
          <w:sz w:val="24"/>
          <w:highlight w:val="none"/>
          <w:u w:val="single"/>
        </w:rPr>
      </w:pPr>
      <w:r>
        <w:rPr>
          <w:rFonts w:hint="eastAsia" w:ascii="宋体" w:hAnsi="宋体" w:eastAsia="宋体" w:cs="宋体"/>
          <w:color w:val="auto"/>
          <w:sz w:val="24"/>
          <w:highlight w:val="none"/>
        </w:rPr>
        <w:t>致：</w:t>
      </w:r>
      <w:r>
        <w:rPr>
          <w:rFonts w:hint="eastAsia" w:ascii="宋体" w:hAnsi="宋体" w:eastAsia="宋体" w:cs="Times New Roman"/>
          <w:i w:val="0"/>
          <w:caps w:val="0"/>
          <w:color w:val="auto"/>
          <w:spacing w:val="20"/>
          <w:kern w:val="2"/>
          <w:sz w:val="24"/>
          <w:szCs w:val="24"/>
          <w:highlight w:val="none"/>
          <w:u w:val="single"/>
          <w:lang w:val="en-US" w:eastAsia="zh-CN" w:bidi="ar"/>
        </w:rPr>
        <w:t>广州南沙港口开发有限公司</w:t>
      </w:r>
    </w:p>
    <w:p>
      <w:pPr>
        <w:keepLines/>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napToGrid w:val="0"/>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一旦我方中标，我方愿意做出如下承诺：</w:t>
      </w:r>
    </w:p>
    <w:p>
      <w:pPr>
        <w:keepLines/>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我方同意投标文件自投标人须知规定的投标截止日期开始对我方有约束力，并自投标人须知的投标有效截止日期前一直对我方有约束力且随时可能按此投标文件中标。</w:t>
      </w:r>
    </w:p>
    <w:p>
      <w:pPr>
        <w:keepLines/>
        <w:snapToGrid w:val="0"/>
        <w:spacing w:line="480" w:lineRule="auto"/>
        <w:ind w:firstLine="480"/>
        <w:rPr>
          <w:rFonts w:ascii="宋体" w:hAnsi="宋体" w:eastAsia="宋体" w:cs="宋体"/>
          <w:color w:val="auto"/>
          <w:sz w:val="24"/>
          <w:highlight w:val="none"/>
        </w:rPr>
      </w:pPr>
      <w:r>
        <w:rPr>
          <w:rFonts w:hint="eastAsia" w:ascii="宋体" w:hAnsi="宋体" w:eastAsia="宋体" w:cs="宋体"/>
          <w:color w:val="auto"/>
          <w:sz w:val="24"/>
          <w:highlight w:val="none"/>
        </w:rPr>
        <w:t>如果我方投标文件中存在计算或表达错误的，我方理解并接受</w:t>
      </w:r>
      <w:r>
        <w:rPr>
          <w:rFonts w:hint="eastAsia" w:ascii="宋体" w:hAnsi="宋体" w:eastAsia="宋体" w:cs="宋体"/>
          <w:color w:val="auto"/>
          <w:sz w:val="24"/>
          <w:highlight w:val="none"/>
          <w:lang w:eastAsia="zh-CN"/>
        </w:rPr>
        <w:t>评标小组</w:t>
      </w:r>
      <w:r>
        <w:rPr>
          <w:rFonts w:hint="eastAsia" w:ascii="宋体" w:hAnsi="宋体" w:eastAsia="宋体" w:cs="宋体"/>
          <w:color w:val="auto"/>
          <w:sz w:val="24"/>
          <w:highlight w:val="none"/>
        </w:rPr>
        <w:t>按照招标文件规定的原则进行修正，这种修正对我方具有约束力，且不需要我方确认。</w:t>
      </w:r>
    </w:p>
    <w:p>
      <w:pPr>
        <w:keepLines/>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在签署合同协议书之前，你方的中标通知书和本投标承诺书将构成约束我们双方的契约。</w:t>
      </w:r>
    </w:p>
    <w:p>
      <w:pPr>
        <w:keepLines/>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napToGrid w:val="0"/>
        <w:spacing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napToGrid w:val="0"/>
        <w:spacing w:line="440" w:lineRule="exact"/>
        <w:ind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投 标 人： (盖公章)</w:t>
      </w:r>
      <w:r>
        <w:rPr>
          <w:rFonts w:hint="eastAsia" w:ascii="宋体" w:hAnsi="宋体" w:eastAsia="宋体" w:cs="宋体"/>
          <w:color w:val="auto"/>
          <w:sz w:val="24"/>
          <w:highlight w:val="none"/>
          <w:u w:val="single"/>
        </w:rPr>
        <w:t xml:space="preserve">              </w:t>
      </w:r>
    </w:p>
    <w:p>
      <w:pPr>
        <w:keepLines/>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授权代表： (签  字)</w:t>
      </w:r>
      <w:r>
        <w:rPr>
          <w:rFonts w:hint="eastAsia" w:ascii="宋体" w:hAnsi="宋体" w:eastAsia="宋体" w:cs="宋体"/>
          <w:color w:val="auto"/>
          <w:sz w:val="24"/>
          <w:highlight w:val="none"/>
          <w:u w:val="single"/>
        </w:rPr>
        <w:t xml:space="preserve">              </w:t>
      </w:r>
    </w:p>
    <w:p>
      <w:pPr>
        <w:keepLines/>
        <w:snapToGrid w:val="0"/>
        <w:spacing w:line="440" w:lineRule="exact"/>
        <w:ind w:right="26" w:firstLine="3240" w:firstLineChars="1350"/>
        <w:rPr>
          <w:rFonts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keepLines/>
        <w:snapToGrid w:val="0"/>
        <w:spacing w:line="440" w:lineRule="exact"/>
        <w:ind w:right="26" w:firstLine="3240" w:firstLineChars="1350"/>
        <w:rPr>
          <w:rFonts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pPr>
        <w:keepLines/>
        <w:spacing w:line="360" w:lineRule="auto"/>
        <w:ind w:firstLine="3240" w:firstLineChars="1350"/>
        <w:rPr>
          <w:rFonts w:ascii="宋体" w:hAnsi="宋体" w:eastAsia="宋体" w:cs="宋体"/>
          <w:b/>
          <w:color w:val="auto"/>
          <w:spacing w:val="20"/>
          <w:sz w:val="28"/>
          <w:szCs w:val="28"/>
          <w:highlight w:val="non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pPr>
        <w:keepLines/>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keepLines/>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keepLines/>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keepLines/>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keepLines/>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keepLines/>
        <w:spacing w:line="360" w:lineRule="auto"/>
        <w:rPr>
          <w:rFonts w:ascii="黑体" w:hAnsi="宋体" w:eastAsia="黑体" w:cs="黑体"/>
          <w:b/>
          <w:color w:val="auto"/>
          <w:spacing w:val="20"/>
          <w:sz w:val="28"/>
          <w:szCs w:val="28"/>
          <w:highlight w:val="none"/>
        </w:rPr>
      </w:pPr>
      <w:r>
        <w:rPr>
          <w:rFonts w:hint="eastAsia" w:ascii="黑体" w:hAnsi="宋体" w:eastAsia="黑体" w:cs="黑体"/>
          <w:b/>
          <w:color w:val="auto"/>
          <w:spacing w:val="20"/>
          <w:sz w:val="28"/>
          <w:szCs w:val="28"/>
          <w:highlight w:val="none"/>
        </w:rPr>
        <w:t xml:space="preserve"> </w:t>
      </w:r>
    </w:p>
    <w:p>
      <w:pPr>
        <w:pStyle w:val="25"/>
        <w:keepLines/>
        <w:widowControl w:val="0"/>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br w:type="page"/>
      </w:r>
      <w:bookmarkStart w:id="7" w:name="_Toc216145749"/>
      <w:bookmarkEnd w:id="7"/>
      <w:bookmarkStart w:id="8" w:name="_Toc223342668"/>
      <w:bookmarkEnd w:id="8"/>
      <w:r>
        <w:rPr>
          <w:rFonts w:hint="eastAsia" w:ascii="宋体" w:hAnsi="宋体" w:eastAsia="宋体" w:cs="黑体"/>
          <w:color w:val="auto"/>
          <w:sz w:val="28"/>
          <w:szCs w:val="28"/>
          <w:highlight w:val="none"/>
        </w:rPr>
        <w:t>格式三：</w:t>
      </w:r>
    </w:p>
    <w:p>
      <w:pPr>
        <w:pStyle w:val="27"/>
        <w:keepLines/>
        <w:widowControl w:val="0"/>
        <w:ind w:firstLine="0" w:firstLineChars="0"/>
        <w:jc w:val="center"/>
        <w:outlineLvl w:val="2"/>
        <w:rPr>
          <w:color w:val="auto"/>
          <w:kern w:val="44"/>
          <w:highlight w:val="none"/>
        </w:rPr>
      </w:pPr>
      <w:bookmarkStart w:id="9" w:name="_Toc172416501"/>
      <w:bookmarkEnd w:id="9"/>
      <w:r>
        <w:rPr>
          <w:rFonts w:hint="eastAsia" w:ascii="宋体" w:hAnsi="宋体" w:cs="宋体"/>
          <w:b/>
          <w:color w:val="auto"/>
          <w:sz w:val="30"/>
          <w:szCs w:val="30"/>
          <w:highlight w:val="none"/>
        </w:rPr>
        <w:t>法定代表人证明书</w:t>
      </w:r>
    </w:p>
    <w:p>
      <w:pPr>
        <w:pStyle w:val="27"/>
        <w:keepLines/>
        <w:widowControl w:val="0"/>
        <w:ind w:firstLine="496"/>
        <w:jc w:val="right"/>
        <w:rPr>
          <w:b/>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7"/>
        <w:keepLines/>
        <w:widowControl w:val="0"/>
        <w:ind w:firstLine="0" w:firstLineChars="0"/>
        <w:rPr>
          <w:color w:val="auto"/>
          <w:sz w:val="30"/>
          <w:szCs w:val="30"/>
          <w:highlight w:val="none"/>
        </w:rPr>
      </w:pPr>
      <w:r>
        <w:rPr>
          <w:color w:val="auto"/>
          <w:highlight w:val="none"/>
        </w:rPr>
        <w:drawing>
          <wp:inline distT="0" distB="0" distL="114300" distR="114300">
            <wp:extent cx="5543550" cy="27908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r:link="rId7" cstate="print"/>
                    <a:stretch>
                      <a:fillRect/>
                    </a:stretch>
                  </pic:blipFill>
                  <pic:spPr>
                    <a:xfrm>
                      <a:off x="0" y="0"/>
                      <a:ext cx="5543550" cy="2790825"/>
                    </a:xfrm>
                    <a:prstGeom prst="rect">
                      <a:avLst/>
                    </a:prstGeom>
                    <a:noFill/>
                    <a:ln w="9525">
                      <a:noFill/>
                    </a:ln>
                  </pic:spPr>
                </pic:pic>
              </a:graphicData>
            </a:graphic>
          </wp:inline>
        </w:drawing>
      </w:r>
    </w:p>
    <w:p>
      <w:pPr>
        <w:pStyle w:val="27"/>
        <w:keepLines/>
        <w:widowControl w:val="0"/>
        <w:ind w:firstLine="618"/>
        <w:rPr>
          <w:b/>
          <w:color w:val="auto"/>
          <w:sz w:val="30"/>
          <w:szCs w:val="30"/>
          <w:highlight w:val="none"/>
        </w:rPr>
      </w:pPr>
      <w:r>
        <w:rPr>
          <w:b/>
          <w:color w:val="auto"/>
          <w:sz w:val="30"/>
          <w:szCs w:val="30"/>
          <w:highlight w:val="none"/>
        </w:rPr>
        <w:t xml:space="preserve"> </w:t>
      </w:r>
    </w:p>
    <w:p>
      <w:pPr>
        <w:pStyle w:val="27"/>
        <w:keepLines/>
        <w:widowControl w:val="0"/>
        <w:ind w:firstLine="0" w:firstLineChars="0"/>
        <w:jc w:val="center"/>
        <w:outlineLvl w:val="2"/>
        <w:rPr>
          <w:b/>
          <w:color w:val="auto"/>
          <w:sz w:val="30"/>
          <w:szCs w:val="30"/>
          <w:highlight w:val="none"/>
        </w:rPr>
      </w:pPr>
      <w:r>
        <w:rPr>
          <w:rFonts w:hint="eastAsia" w:ascii="宋体" w:hAnsi="宋体" w:cs="宋体"/>
          <w:b/>
          <w:color w:val="auto"/>
          <w:sz w:val="30"/>
          <w:szCs w:val="30"/>
          <w:highlight w:val="none"/>
        </w:rPr>
        <w:t>授权委托证明书</w:t>
      </w:r>
    </w:p>
    <w:p>
      <w:pPr>
        <w:pStyle w:val="27"/>
        <w:keepLines/>
        <w:widowControl w:val="0"/>
        <w:ind w:firstLine="496"/>
        <w:jc w:val="right"/>
        <w:rPr>
          <w:color w:val="auto"/>
          <w:highlight w:val="none"/>
        </w:rPr>
      </w:pPr>
      <w:r>
        <w:rPr>
          <w:color w:val="auto"/>
          <w:highlight w:val="none"/>
        </w:rPr>
        <w:t xml:space="preserve">         </w:t>
      </w:r>
      <w:r>
        <w:rPr>
          <w:rFonts w:hint="eastAsia" w:ascii="宋体" w:hAnsi="宋体" w:cs="宋体"/>
          <w:color w:val="auto"/>
          <w:highlight w:val="none"/>
        </w:rPr>
        <w:t xml:space="preserve">（ </w:t>
      </w:r>
      <w:r>
        <w:rPr>
          <w:color w:val="auto"/>
          <w:highlight w:val="none"/>
        </w:rPr>
        <w:t xml:space="preserve"> </w:t>
      </w:r>
      <w:r>
        <w:rPr>
          <w:rFonts w:hint="eastAsia" w:ascii="宋体" w:hAnsi="宋体" w:cs="宋体"/>
          <w:color w:val="auto"/>
          <w:highlight w:val="none"/>
        </w:rPr>
        <w:t>）第 号</w:t>
      </w:r>
    </w:p>
    <w:p>
      <w:pPr>
        <w:pStyle w:val="27"/>
        <w:keepLines/>
        <w:widowControl w:val="0"/>
        <w:ind w:firstLine="0" w:firstLineChars="0"/>
        <w:rPr>
          <w:b/>
          <w:color w:val="auto"/>
          <w:highlight w:val="none"/>
        </w:rPr>
      </w:pPr>
      <w:r>
        <w:rPr>
          <w:color w:val="auto"/>
          <w:highlight w:val="none"/>
        </w:rPr>
        <w:drawing>
          <wp:inline distT="0" distB="0" distL="114300" distR="114300">
            <wp:extent cx="5543550" cy="28384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r:link="rId9" cstate="print"/>
                    <a:stretch>
                      <a:fillRect/>
                    </a:stretch>
                  </pic:blipFill>
                  <pic:spPr>
                    <a:xfrm>
                      <a:off x="0" y="0"/>
                      <a:ext cx="5543550" cy="2838450"/>
                    </a:xfrm>
                    <a:prstGeom prst="rect">
                      <a:avLst/>
                    </a:prstGeom>
                    <a:noFill/>
                    <a:ln w="9525">
                      <a:noFill/>
                    </a:ln>
                  </pic:spPr>
                </pic:pic>
              </a:graphicData>
            </a:graphic>
          </wp:inline>
        </w:drawing>
      </w:r>
    </w:p>
    <w:p>
      <w:pPr>
        <w:pStyle w:val="25"/>
        <w:keepLines/>
        <w:widowControl w:val="0"/>
        <w:spacing w:before="142"/>
        <w:jc w:val="both"/>
        <w:outlineLvl w:val="9"/>
        <w:rPr>
          <w:rFonts w:ascii="黑体" w:hAnsi="宋体" w:cs="宋体"/>
          <w:b w:val="0"/>
          <w:color w:val="auto"/>
          <w:highlight w:val="none"/>
        </w:rPr>
      </w:pPr>
      <w:r>
        <w:rPr>
          <w:rFonts w:hint="eastAsia" w:ascii="黑体" w:hAnsi="宋体" w:cs="宋体"/>
          <w:b w:val="0"/>
          <w:color w:val="auto"/>
          <w:highlight w:val="none"/>
        </w:rPr>
        <w:t>备注：也可使用从工商管理部门购买的格式填写</w:t>
      </w:r>
      <w:bookmarkStart w:id="10" w:name="_Toc216145759"/>
      <w:bookmarkEnd w:id="10"/>
      <w:bookmarkStart w:id="11" w:name="_Toc223342677"/>
    </w:p>
    <w:p>
      <w:pPr>
        <w:keepLines/>
        <w:rPr>
          <w:rFonts w:ascii="宋体" w:hAnsi="宋体" w:eastAsia="宋体" w:cs="黑体"/>
          <w:color w:val="auto"/>
          <w:sz w:val="28"/>
          <w:szCs w:val="28"/>
          <w:highlight w:val="none"/>
        </w:rPr>
      </w:pPr>
      <w:r>
        <w:rPr>
          <w:rFonts w:hint="eastAsia" w:ascii="宋体" w:hAnsi="宋体" w:eastAsia="宋体" w:cs="黑体"/>
          <w:color w:val="auto"/>
          <w:sz w:val="28"/>
          <w:szCs w:val="28"/>
          <w:highlight w:val="none"/>
        </w:rPr>
        <w:br w:type="page"/>
      </w:r>
    </w:p>
    <w:p>
      <w:pPr>
        <w:pStyle w:val="25"/>
        <w:keepLines/>
        <w:widowControl w:val="0"/>
        <w:spacing w:before="142"/>
        <w:jc w:val="both"/>
        <w:rPr>
          <w:rFonts w:ascii="宋体" w:hAnsi="宋体" w:eastAsia="宋体" w:cs="宋体"/>
          <w:color w:val="auto"/>
          <w:sz w:val="28"/>
          <w:szCs w:val="28"/>
          <w:highlight w:val="none"/>
        </w:rPr>
      </w:pPr>
      <w:r>
        <w:rPr>
          <w:rFonts w:hint="eastAsia" w:ascii="宋体" w:hAnsi="宋体" w:eastAsia="宋体" w:cs="黑体"/>
          <w:color w:val="auto"/>
          <w:sz w:val="28"/>
          <w:szCs w:val="28"/>
          <w:highlight w:val="none"/>
        </w:rPr>
        <w:t>格式四：</w:t>
      </w:r>
      <w:bookmarkEnd w:id="11"/>
      <w:r>
        <w:rPr>
          <w:rFonts w:hint="eastAsia" w:ascii="宋体" w:hAnsi="宋体" w:eastAsia="宋体" w:cs="宋体"/>
          <w:color w:val="auto"/>
          <w:sz w:val="28"/>
          <w:szCs w:val="28"/>
          <w:highlight w:val="none"/>
        </w:rPr>
        <w:t xml:space="preserve"> </w:t>
      </w:r>
    </w:p>
    <w:p>
      <w:pPr>
        <w:pStyle w:val="27"/>
        <w:keepLines/>
        <w:widowControl w:val="0"/>
        <w:ind w:firstLine="0" w:firstLineChars="0"/>
        <w:jc w:val="center"/>
        <w:rPr>
          <w:b/>
          <w:color w:val="auto"/>
          <w:sz w:val="28"/>
          <w:szCs w:val="28"/>
          <w:highlight w:val="none"/>
        </w:rPr>
      </w:pPr>
      <w:r>
        <w:rPr>
          <w:b/>
          <w:color w:val="auto"/>
          <w:sz w:val="28"/>
          <w:szCs w:val="28"/>
          <w:highlight w:val="none"/>
        </w:rPr>
        <w:t xml:space="preserve"> </w:t>
      </w:r>
    </w:p>
    <w:p>
      <w:pPr>
        <w:keepLines/>
        <w:snapToGrid w:val="0"/>
        <w:spacing w:after="120" w:line="440" w:lineRule="exact"/>
        <w:jc w:val="center"/>
        <w:outlineLvl w:val="2"/>
        <w:rPr>
          <w:rFonts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人员到位承诺书</w:t>
      </w:r>
    </w:p>
    <w:p>
      <w:pPr>
        <w:keepLines/>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pacing w:line="560" w:lineRule="exact"/>
        <w:jc w:val="left"/>
        <w:rPr>
          <w:rFonts w:ascii="宋体" w:hAnsi="宋体" w:eastAsia="宋体" w:cs="宋体"/>
          <w:color w:val="auto"/>
          <w:sz w:val="24"/>
          <w:highlight w:val="none"/>
          <w:u w:val="single"/>
        </w:rPr>
      </w:pPr>
      <w:r>
        <w:rPr>
          <w:rFonts w:hint="eastAsia" w:ascii="宋体" w:hAnsi="宋体" w:eastAsia="宋体" w:cs="宋体"/>
          <w:color w:val="auto"/>
          <w:sz w:val="24"/>
          <w:highlight w:val="none"/>
        </w:rPr>
        <w:t>招标人名称：</w:t>
      </w:r>
      <w:r>
        <w:rPr>
          <w:rFonts w:hint="eastAsia" w:ascii="宋体" w:hAnsi="宋体" w:eastAsia="宋体" w:cs="Times New Roman"/>
          <w:i w:val="0"/>
          <w:caps w:val="0"/>
          <w:color w:val="auto"/>
          <w:spacing w:val="20"/>
          <w:kern w:val="2"/>
          <w:sz w:val="24"/>
          <w:szCs w:val="24"/>
          <w:highlight w:val="none"/>
          <w:u w:val="single"/>
          <w:lang w:val="en-US" w:eastAsia="zh-CN" w:bidi="ar"/>
        </w:rPr>
        <w:t>广州南沙港口开发有限公司</w:t>
      </w:r>
    </w:p>
    <w:p>
      <w:pPr>
        <w:keepLines/>
        <w:spacing w:line="560" w:lineRule="exact"/>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投标项目名称：</w:t>
      </w:r>
      <w:r>
        <w:rPr>
          <w:rFonts w:hint="eastAsia" w:ascii="宋体" w:hAnsi="宋体" w:eastAsia="宋体" w:cs="宋体"/>
          <w:i w:val="0"/>
          <w:caps w:val="0"/>
          <w:color w:val="auto"/>
          <w:spacing w:val="0"/>
          <w:kern w:val="2"/>
          <w:sz w:val="24"/>
          <w:szCs w:val="24"/>
          <w:highlight w:val="none"/>
          <w:u w:val="single"/>
          <w:lang w:val="en-US" w:eastAsia="zh-CN" w:bidi="ar"/>
        </w:rPr>
        <w:t>南伟码头增设消防管网消防栓设施项</w:t>
      </w:r>
      <w:r>
        <w:rPr>
          <w:rFonts w:hint="eastAsia" w:ascii="宋体" w:hAnsi="宋体" w:eastAsia="宋体" w:cs="宋体"/>
          <w:color w:val="auto"/>
          <w:sz w:val="24"/>
          <w:szCs w:val="24"/>
          <w:highlight w:val="none"/>
          <w:u w:val="single"/>
          <w:lang w:bidi="ar"/>
        </w:rPr>
        <w:t>目</w:t>
      </w:r>
    </w:p>
    <w:p>
      <w:pPr>
        <w:keepLines/>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napToGrid w:val="0"/>
        <w:spacing w:after="120" w:line="440" w:lineRule="exact"/>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我方如果中标，承诺</w:t>
      </w:r>
      <w:r>
        <w:rPr>
          <w:rFonts w:hint="eastAsia" w:ascii="宋体" w:hAnsi="宋体" w:eastAsia="宋体" w:cs="宋体"/>
          <w:color w:val="auto"/>
          <w:sz w:val="24"/>
          <w:highlight w:val="none"/>
          <w:lang w:eastAsia="zh-CN"/>
        </w:rPr>
        <w:t>实际</w:t>
      </w:r>
      <w:r>
        <w:rPr>
          <w:rFonts w:hint="eastAsia" w:ascii="宋体" w:hAnsi="宋体" w:eastAsia="宋体" w:cs="宋体"/>
          <w:color w:val="auto"/>
          <w:sz w:val="24"/>
          <w:highlight w:val="none"/>
        </w:rPr>
        <w:t>人员</w:t>
      </w:r>
      <w:r>
        <w:rPr>
          <w:rFonts w:hint="eastAsia" w:ascii="宋体" w:hAnsi="宋体" w:eastAsia="宋体" w:cs="宋体"/>
          <w:color w:val="auto"/>
          <w:sz w:val="24"/>
          <w:highlight w:val="none"/>
          <w:lang w:val="en-US" w:eastAsia="zh-CN"/>
        </w:rPr>
        <w:t>均按投标文件人员名单配备</w:t>
      </w:r>
      <w:r>
        <w:rPr>
          <w:rFonts w:hint="eastAsia" w:ascii="宋体" w:hAnsi="宋体" w:eastAsia="宋体" w:cs="宋体"/>
          <w:color w:val="auto"/>
          <w:sz w:val="24"/>
          <w:highlight w:val="none"/>
        </w:rPr>
        <w:t>。</w:t>
      </w:r>
    </w:p>
    <w:p>
      <w:pPr>
        <w:keepLines/>
        <w:snapToGrid w:val="0"/>
        <w:spacing w:after="120" w:line="44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pPr>
        <w:keepLines/>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投标单位名称（盖法人公章）：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keepLines/>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pacing w:line="560" w:lineRule="exact"/>
        <w:ind w:firstLine="240" w:firstLineChars="100"/>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法定代表人或受委托人（签字或盖章）：</w:t>
      </w:r>
      <w:r>
        <w:rPr>
          <w:rFonts w:hint="eastAsia" w:ascii="宋体" w:hAnsi="宋体" w:eastAsia="宋体" w:cs="宋体"/>
          <w:color w:val="auto"/>
          <w:sz w:val="24"/>
          <w:highlight w:val="none"/>
          <w:u w:val="single"/>
        </w:rPr>
        <w:t xml:space="preserve">                      </w:t>
      </w:r>
    </w:p>
    <w:p>
      <w:pPr>
        <w:keepLines/>
        <w:spacing w:line="560" w:lineRule="exact"/>
        <w:rPr>
          <w:rFonts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keepLines/>
        <w:spacing w:line="56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日期：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日</w:t>
      </w:r>
    </w:p>
    <w:p>
      <w:pPr>
        <w:keepLines/>
        <w:snapToGrid w:val="0"/>
        <w:spacing w:after="120" w:line="440" w:lineRule="exac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outlineLvl w:val="1"/>
        <w:rPr>
          <w:rFonts w:ascii="宋体" w:hAnsi="宋体" w:eastAsia="宋体" w:cs="宋体"/>
          <w:b/>
          <w:color w:val="auto"/>
          <w:sz w:val="28"/>
          <w:szCs w:val="28"/>
          <w:highlight w:val="none"/>
        </w:rPr>
      </w:pPr>
      <w:r>
        <w:rPr>
          <w:rFonts w:ascii="Times New Roman" w:hAnsi="Times New Roman" w:eastAsia="宋体" w:cs="Times New Roman"/>
          <w:color w:val="auto"/>
          <w:spacing w:val="18"/>
          <w:szCs w:val="21"/>
          <w:highlight w:val="none"/>
        </w:rPr>
        <w:br w:type="page"/>
      </w:r>
      <w:bookmarkStart w:id="12" w:name="_Toc196037097"/>
      <w:bookmarkEnd w:id="12"/>
      <w:bookmarkStart w:id="13" w:name="_Toc326909213"/>
      <w:bookmarkEnd w:id="13"/>
      <w:bookmarkStart w:id="14" w:name="_Toc196130110"/>
      <w:bookmarkEnd w:id="14"/>
      <w:bookmarkStart w:id="15" w:name="_Toc199647675"/>
      <w:bookmarkEnd w:id="15"/>
      <w:bookmarkStart w:id="16" w:name="_Toc196130013"/>
      <w:bookmarkEnd w:id="16"/>
      <w:bookmarkStart w:id="17" w:name="_Toc415728297"/>
      <w:bookmarkEnd w:id="17"/>
      <w:bookmarkStart w:id="18" w:name="_Toc415833503"/>
      <w:bookmarkEnd w:id="18"/>
      <w:bookmarkStart w:id="19" w:name="_Toc196036941"/>
      <w:bookmarkEnd w:id="19"/>
      <w:bookmarkStart w:id="20" w:name="_Toc197235848"/>
      <w:bookmarkEnd w:id="20"/>
      <w:bookmarkStart w:id="21" w:name="_Toc41822703"/>
      <w:bookmarkEnd w:id="21"/>
      <w:bookmarkStart w:id="22" w:name="_Toc459403394"/>
      <w:bookmarkEnd w:id="22"/>
      <w:bookmarkStart w:id="23" w:name="_Toc462911098"/>
      <w:r>
        <w:rPr>
          <w:rFonts w:hint="eastAsia" w:ascii="宋体" w:hAnsi="宋体" w:eastAsia="宋体" w:cs="黑体"/>
          <w:b/>
          <w:color w:val="auto"/>
          <w:spacing w:val="4"/>
          <w:kern w:val="0"/>
          <w:sz w:val="28"/>
          <w:szCs w:val="28"/>
          <w:highlight w:val="none"/>
        </w:rPr>
        <w:t>格式五</w:t>
      </w:r>
      <w:bookmarkEnd w:id="23"/>
      <w:r>
        <w:rPr>
          <w:rFonts w:hint="eastAsia" w:ascii="宋体" w:hAnsi="宋体" w:eastAsia="宋体" w:cs="宋体"/>
          <w:color w:val="auto"/>
          <w:sz w:val="28"/>
          <w:szCs w:val="28"/>
          <w:highlight w:val="none"/>
        </w:rPr>
        <w:t>：</w:t>
      </w:r>
    </w:p>
    <w:p>
      <w:pPr>
        <w:keepLines/>
        <w:spacing w:line="360" w:lineRule="auto"/>
        <w:jc w:val="center"/>
        <w:outlineLvl w:val="2"/>
        <w:rPr>
          <w:rFonts w:ascii="仿宋" w:hAnsi="仿宋" w:eastAsia="仿宋" w:cs="仿宋"/>
          <w:b/>
          <w:bCs/>
          <w:color w:val="auto"/>
          <w:sz w:val="36"/>
          <w:szCs w:val="36"/>
          <w:highlight w:val="none"/>
        </w:rPr>
      </w:pPr>
      <w:bookmarkStart w:id="24" w:name="_Toc41822704"/>
      <w:bookmarkEnd w:id="24"/>
      <w:r>
        <w:rPr>
          <w:rFonts w:hint="eastAsia" w:ascii="仿宋" w:hAnsi="仿宋" w:eastAsia="仿宋" w:cs="仿宋"/>
          <w:b/>
          <w:bCs/>
          <w:color w:val="auto"/>
          <w:sz w:val="36"/>
          <w:szCs w:val="36"/>
          <w:highlight w:val="none"/>
        </w:rPr>
        <w:t>投标人综合概况</w:t>
      </w:r>
    </w:p>
    <w:tbl>
      <w:tblPr>
        <w:tblStyle w:val="17"/>
        <w:tblW w:w="9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870"/>
        <w:gridCol w:w="59"/>
        <w:gridCol w:w="2312"/>
        <w:gridCol w:w="318"/>
        <w:gridCol w:w="1302"/>
        <w:gridCol w:w="677"/>
        <w:gridCol w:w="223"/>
        <w:gridCol w:w="18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单位名称</w:t>
            </w:r>
          </w:p>
        </w:tc>
        <w:tc>
          <w:tcPr>
            <w:tcW w:w="3559" w:type="dxa"/>
            <w:gridSpan w:val="4"/>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组织机构代码</w:t>
            </w:r>
          </w:p>
        </w:tc>
        <w:tc>
          <w:tcPr>
            <w:tcW w:w="2101"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693"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注册地址</w:t>
            </w:r>
          </w:p>
        </w:tc>
        <w:tc>
          <w:tcPr>
            <w:tcW w:w="3559" w:type="dxa"/>
            <w:gridSpan w:val="4"/>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注册登记号</w:t>
            </w:r>
          </w:p>
        </w:tc>
        <w:tc>
          <w:tcPr>
            <w:tcW w:w="2101"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单位性质</w:t>
            </w:r>
          </w:p>
        </w:tc>
        <w:tc>
          <w:tcPr>
            <w:tcW w:w="3559" w:type="dxa"/>
            <w:gridSpan w:val="4"/>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pacing w:val="30"/>
                <w:sz w:val="24"/>
                <w:highlight w:val="none"/>
              </w:rPr>
            </w:pPr>
            <w:r>
              <w:rPr>
                <w:rFonts w:hint="eastAsia" w:ascii="仿宋" w:hAnsi="仿宋" w:eastAsia="仿宋" w:cs="仿宋"/>
                <w:color w:val="auto"/>
                <w:sz w:val="24"/>
                <w:highlight w:val="none"/>
              </w:rPr>
              <w:t>税务登记证号</w:t>
            </w:r>
          </w:p>
        </w:tc>
        <w:tc>
          <w:tcPr>
            <w:tcW w:w="2101"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经营范围</w:t>
            </w:r>
          </w:p>
        </w:tc>
        <w:tc>
          <w:tcPr>
            <w:tcW w:w="3559" w:type="dxa"/>
            <w:gridSpan w:val="4"/>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pacing w:val="34"/>
                <w:sz w:val="24"/>
                <w:highlight w:val="none"/>
              </w:rPr>
              <w:t>注册资本</w:t>
            </w:r>
          </w:p>
        </w:tc>
        <w:tc>
          <w:tcPr>
            <w:tcW w:w="2101"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693"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分支机构地址</w:t>
            </w:r>
          </w:p>
        </w:tc>
        <w:tc>
          <w:tcPr>
            <w:tcW w:w="3559" w:type="dxa"/>
            <w:gridSpan w:val="4"/>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1979"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营业期限</w:t>
            </w:r>
          </w:p>
        </w:tc>
        <w:tc>
          <w:tcPr>
            <w:tcW w:w="2101"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 月-  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资质证号、范围和等级</w:t>
            </w:r>
          </w:p>
        </w:tc>
        <w:tc>
          <w:tcPr>
            <w:tcW w:w="6769" w:type="dxa"/>
            <w:gridSpan w:val="7"/>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ISO9000认证号、范围</w:t>
            </w:r>
          </w:p>
        </w:tc>
        <w:tc>
          <w:tcPr>
            <w:tcW w:w="6769" w:type="dxa"/>
            <w:gridSpan w:val="7"/>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restart"/>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其他资质证号、范围和等级</w:t>
            </w:r>
          </w:p>
        </w:tc>
        <w:tc>
          <w:tcPr>
            <w:tcW w:w="6769" w:type="dxa"/>
            <w:gridSpan w:val="7"/>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keepLines/>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2563" w:type="dxa"/>
            <w:gridSpan w:val="2"/>
            <w:vMerge w:val="continue"/>
            <w:tcBorders>
              <w:tl2br w:val="nil"/>
              <w:tr2bl w:val="nil"/>
            </w:tcBorders>
            <w:shd w:val="clear" w:color="auto" w:fill="auto"/>
            <w:vAlign w:val="center"/>
          </w:tcPr>
          <w:p>
            <w:pPr>
              <w:keepLines/>
              <w:rPr>
                <w:rFonts w:ascii="Times New Roman" w:hAnsi="Times New Roman" w:cs="Times New Roman"/>
                <w:color w:val="auto"/>
                <w:sz w:val="20"/>
                <w:szCs w:val="20"/>
                <w:highlight w:val="none"/>
              </w:rPr>
            </w:pPr>
          </w:p>
        </w:tc>
        <w:tc>
          <w:tcPr>
            <w:tcW w:w="6769" w:type="dxa"/>
            <w:gridSpan w:val="7"/>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2563"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员工数量</w:t>
            </w:r>
          </w:p>
        </w:tc>
        <w:tc>
          <w:tcPr>
            <w:tcW w:w="6769" w:type="dxa"/>
            <w:gridSpan w:val="7"/>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人，其中，高级职称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人，中级职称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联络人</w:t>
            </w:r>
          </w:p>
        </w:tc>
        <w:tc>
          <w:tcPr>
            <w:tcW w:w="2371"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手机号码</w:t>
            </w:r>
          </w:p>
        </w:tc>
        <w:tc>
          <w:tcPr>
            <w:tcW w:w="2778" w:type="dxa"/>
            <w:gridSpan w:val="3"/>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63"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2371"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1620"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传真</w:t>
            </w:r>
          </w:p>
        </w:tc>
        <w:tc>
          <w:tcPr>
            <w:tcW w:w="2778" w:type="dxa"/>
            <w:gridSpan w:val="3"/>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9332" w:type="dxa"/>
            <w:gridSpan w:val="9"/>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法 定 代 表 人 基 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693"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929"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tc>
        <w:tc>
          <w:tcPr>
            <w:tcW w:w="4398" w:type="dxa"/>
            <w:gridSpan w:val="5"/>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693"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929"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2312"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1620"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c>
          <w:tcPr>
            <w:tcW w:w="900" w:type="dxa"/>
            <w:gridSpan w:val="2"/>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学 历</w:t>
            </w:r>
          </w:p>
        </w:tc>
        <w:tc>
          <w:tcPr>
            <w:tcW w:w="1878" w:type="dxa"/>
            <w:tcBorders>
              <w:tl2br w:val="nil"/>
              <w:tr2bl w:val="nil"/>
            </w:tcBorders>
            <w:shd w:val="clear" w:color="auto" w:fill="auto"/>
            <w:vAlign w:val="center"/>
          </w:tcPr>
          <w:p>
            <w:pPr>
              <w:keepLines/>
              <w:spacing w:line="360" w:lineRule="auto"/>
              <w:jc w:val="center"/>
              <w:rPr>
                <w:rFonts w:ascii="仿宋" w:hAnsi="仿宋" w:eastAsia="仿宋" w:cs="仿宋"/>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5" w:hRule="atLeast"/>
          <w:jc w:val="center"/>
        </w:trPr>
        <w:tc>
          <w:tcPr>
            <w:tcW w:w="9332" w:type="dxa"/>
            <w:gridSpan w:val="9"/>
            <w:tcBorders>
              <w:tl2br w:val="nil"/>
              <w:tr2bl w:val="nil"/>
            </w:tcBorders>
            <w:shd w:val="clear" w:color="auto" w:fill="auto"/>
            <w:vAlign w:val="center"/>
          </w:tcPr>
          <w:p>
            <w:pPr>
              <w:keepLine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投标单位简介（请简要说明单位情况，包括成立时间、业务范围、专业构成、规模）：</w:t>
            </w:r>
          </w:p>
          <w:p>
            <w:pPr>
              <w:keepLines/>
              <w:spacing w:line="360" w:lineRule="auto"/>
              <w:ind w:firstLine="6960" w:firstLineChars="2900"/>
              <w:rPr>
                <w:rFonts w:ascii="仿宋" w:hAnsi="仿宋" w:eastAsia="仿宋" w:cs="仿宋"/>
                <w:color w:val="auto"/>
                <w:sz w:val="24"/>
                <w:highlight w:val="none"/>
              </w:rPr>
            </w:pPr>
            <w:r>
              <w:rPr>
                <w:rFonts w:hint="eastAsia" w:ascii="仿宋" w:hAnsi="仿宋" w:eastAsia="仿宋" w:cs="仿宋"/>
                <w:color w:val="auto"/>
                <w:sz w:val="24"/>
                <w:highlight w:val="none"/>
              </w:rPr>
              <w:t>（单位盖章）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5" w:hRule="atLeast"/>
          <w:jc w:val="center"/>
        </w:trPr>
        <w:tc>
          <w:tcPr>
            <w:tcW w:w="9332" w:type="dxa"/>
            <w:gridSpan w:val="9"/>
            <w:tcBorders>
              <w:tl2br w:val="nil"/>
              <w:tr2bl w:val="nil"/>
            </w:tcBorders>
            <w:shd w:val="clear" w:color="auto" w:fill="auto"/>
            <w:vAlign w:val="center"/>
          </w:tcPr>
          <w:p>
            <w:pPr>
              <w:keepLine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投标单位完成本项目所独有的有利条件及相关的专业特长：</w:t>
            </w:r>
          </w:p>
        </w:tc>
      </w:tr>
    </w:tbl>
    <w:p>
      <w:pPr>
        <w:keepLines/>
        <w:rPr>
          <w:rFonts w:ascii="仿宋" w:hAnsi="仿宋" w:eastAsia="仿宋" w:cs="仿宋"/>
          <w:color w:val="auto"/>
          <w:highlight w:val="none"/>
        </w:rPr>
      </w:pPr>
      <w:r>
        <w:rPr>
          <w:rFonts w:hint="eastAsia" w:ascii="仿宋" w:hAnsi="仿宋" w:eastAsia="仿宋" w:cs="仿宋"/>
          <w:color w:val="auto"/>
          <w:szCs w:val="21"/>
          <w:highlight w:val="none"/>
        </w:rPr>
        <w:t>注：企业资质、营业执照需要附上复印件。</w:t>
      </w:r>
    </w:p>
    <w:p>
      <w:pPr>
        <w:keepLines/>
        <w:rPr>
          <w:rFonts w:ascii="仿宋" w:hAnsi="仿宋" w:eastAsia="仿宋" w:cs="仿宋"/>
          <w:color w:val="auto"/>
          <w:highlight w:val="none"/>
        </w:rPr>
      </w:pPr>
      <w:r>
        <w:rPr>
          <w:rFonts w:hint="eastAsia" w:ascii="仿宋" w:hAnsi="仿宋" w:eastAsia="仿宋" w:cs="仿宋"/>
          <w:color w:val="auto"/>
          <w:szCs w:val="21"/>
          <w:highlight w:val="none"/>
        </w:rPr>
        <w:t xml:space="preserve">  </w:t>
      </w:r>
    </w:p>
    <w:p>
      <w:pPr>
        <w:keepLines/>
        <w:outlineLvl w:val="1"/>
        <w:rPr>
          <w:rFonts w:ascii="宋体" w:hAnsi="宋体" w:eastAsia="宋体" w:cs="黑体"/>
          <w:b/>
          <w:color w:val="auto"/>
          <w:spacing w:val="4"/>
          <w:kern w:val="0"/>
          <w:sz w:val="28"/>
          <w:szCs w:val="28"/>
          <w:highlight w:val="none"/>
        </w:rPr>
      </w:pPr>
      <w:bookmarkStart w:id="25" w:name="_Toc326909214"/>
      <w:bookmarkEnd w:id="25"/>
      <w:bookmarkStart w:id="26" w:name="_Toc415728298"/>
      <w:bookmarkEnd w:id="26"/>
      <w:bookmarkStart w:id="27" w:name="_Toc415833504"/>
      <w:bookmarkEnd w:id="27"/>
      <w:bookmarkStart w:id="28" w:name="_Toc197235849"/>
      <w:bookmarkEnd w:id="28"/>
      <w:bookmarkStart w:id="29" w:name="_Toc199647676"/>
      <w:bookmarkEnd w:id="29"/>
      <w:bookmarkStart w:id="30" w:name="_Toc196036942"/>
      <w:bookmarkEnd w:id="30"/>
      <w:bookmarkStart w:id="31" w:name="_Toc196130111"/>
      <w:bookmarkEnd w:id="31"/>
      <w:bookmarkStart w:id="32" w:name="_Toc196037098"/>
      <w:bookmarkEnd w:id="32"/>
      <w:bookmarkStart w:id="33" w:name="_Toc459403395"/>
      <w:bookmarkEnd w:id="33"/>
      <w:bookmarkStart w:id="34" w:name="_Toc196130014"/>
      <w:bookmarkEnd w:id="34"/>
      <w:bookmarkStart w:id="35" w:name="_Toc462911099"/>
    </w:p>
    <w:bookmarkEnd w:id="35"/>
    <w:p>
      <w:pPr>
        <w:keepLines/>
        <w:widowControl w:val="0"/>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keepLines/>
        <w:outlineLvl w:val="1"/>
        <w:rPr>
          <w:rFonts w:ascii="仿宋" w:hAnsi="仿宋" w:eastAsia="宋体" w:cs="宋体"/>
          <w:color w:val="auto"/>
          <w:sz w:val="28"/>
          <w:szCs w:val="28"/>
          <w:highlight w:val="none"/>
        </w:rPr>
      </w:pP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eastAsia="zh-CN"/>
        </w:rPr>
        <w:t>六</w:t>
      </w:r>
      <w:r>
        <w:rPr>
          <w:rFonts w:hint="eastAsia" w:ascii="仿宋" w:hAnsi="仿宋" w:eastAsia="仿宋" w:cs="宋体"/>
          <w:color w:val="auto"/>
          <w:sz w:val="28"/>
          <w:szCs w:val="28"/>
          <w:highlight w:val="none"/>
        </w:rPr>
        <w:t>：</w:t>
      </w:r>
    </w:p>
    <w:p>
      <w:pPr>
        <w:keepLines/>
        <w:adjustRightInd w:val="0"/>
        <w:snapToGrid w:val="0"/>
        <w:spacing w:beforeLines="30" w:line="360" w:lineRule="auto"/>
        <w:ind w:firstLine="542" w:firstLineChars="150"/>
        <w:jc w:val="center"/>
        <w:outlineLvl w:val="2"/>
        <w:rPr>
          <w:rFonts w:ascii="仿宋" w:hAnsi="仿宋" w:eastAsia="仿宋" w:cs="仿宋"/>
          <w:color w:val="auto"/>
          <w:sz w:val="24"/>
          <w:highlight w:val="none"/>
        </w:rPr>
      </w:pPr>
      <w:r>
        <w:rPr>
          <w:rFonts w:hint="eastAsia" w:ascii="仿宋" w:hAnsi="仿宋" w:eastAsia="仿宋" w:cs="宋体"/>
          <w:b/>
          <w:color w:val="auto"/>
          <w:sz w:val="36"/>
          <w:szCs w:val="36"/>
          <w:highlight w:val="none"/>
        </w:rPr>
        <w:t>参与本项目的人员一览表</w:t>
      </w:r>
    </w:p>
    <w:p>
      <w:pPr>
        <w:keepLines/>
        <w:adjustRightInd w:val="0"/>
        <w:snapToGrid w:val="0"/>
        <w:spacing w:beforeLines="30"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8768" w:type="dxa"/>
        <w:jc w:val="center"/>
        <w:tblLayout w:type="fixed"/>
        <w:tblCellMar>
          <w:top w:w="0" w:type="dxa"/>
          <w:left w:w="108" w:type="dxa"/>
          <w:bottom w:w="0" w:type="dxa"/>
          <w:right w:w="108" w:type="dxa"/>
        </w:tblCellMar>
      </w:tblPr>
      <w:tblGrid>
        <w:gridCol w:w="752"/>
        <w:gridCol w:w="715"/>
        <w:gridCol w:w="887"/>
        <w:gridCol w:w="887"/>
        <w:gridCol w:w="1066"/>
        <w:gridCol w:w="886"/>
        <w:gridCol w:w="884"/>
        <w:gridCol w:w="1250"/>
        <w:gridCol w:w="1441"/>
      </w:tblGrid>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715"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106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8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84"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最高学历</w:t>
            </w:r>
          </w:p>
        </w:tc>
        <w:tc>
          <w:tcPr>
            <w:tcW w:w="1250"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相关注</w:t>
            </w:r>
          </w:p>
          <w:p>
            <w:pPr>
              <w:keepLines/>
              <w:snapToGrid w:val="0"/>
              <w:spacing w:line="360" w:lineRule="auto"/>
              <w:jc w:val="center"/>
              <w:rPr>
                <w:rFonts w:ascii="仿宋" w:hAnsi="仿宋" w:eastAsia="仿宋" w:cs="仿宋"/>
                <w:color w:val="auto"/>
                <w:sz w:val="24"/>
                <w:highlight w:val="none"/>
              </w:rPr>
            </w:pPr>
            <w:r>
              <w:rPr>
                <w:rFonts w:hint="eastAsia" w:ascii="仿宋" w:hAnsi="仿宋" w:eastAsia="仿宋" w:cs="宋体"/>
                <w:color w:val="auto"/>
                <w:spacing w:val="20"/>
                <w:kern w:val="0"/>
                <w:sz w:val="24"/>
                <w:highlight w:val="none"/>
              </w:rPr>
              <w:t>册资格</w:t>
            </w:r>
          </w:p>
        </w:tc>
        <w:tc>
          <w:tcPr>
            <w:tcW w:w="1441"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拟承担工作</w:t>
            </w: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000000" w:sz="6"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r>
      <w:tr>
        <w:tblPrEx>
          <w:tblCellMar>
            <w:top w:w="0" w:type="dxa"/>
            <w:left w:w="108" w:type="dxa"/>
            <w:bottom w:w="0" w:type="dxa"/>
            <w:right w:w="108" w:type="dxa"/>
          </w:tblCellMar>
        </w:tblPrEx>
        <w:trPr>
          <w:trHeight w:val="454" w:hRule="atLeast"/>
          <w:jc w:val="center"/>
        </w:trPr>
        <w:tc>
          <w:tcPr>
            <w:tcW w:w="752" w:type="dxa"/>
            <w:tcBorders>
              <w:top w:val="single" w:color="000000" w:sz="6" w:space="0"/>
              <w:left w:val="single" w:color="000000" w:sz="6" w:space="0"/>
              <w:bottom w:val="single" w:color="auto" w:sz="4"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715" w:type="dxa"/>
            <w:tcBorders>
              <w:top w:val="single" w:color="000000" w:sz="6" w:space="0"/>
              <w:left w:val="nil"/>
              <w:bottom w:val="single" w:color="auto" w:sz="4"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7" w:type="dxa"/>
            <w:tcBorders>
              <w:top w:val="single" w:color="000000" w:sz="6" w:space="0"/>
              <w:left w:val="nil"/>
              <w:bottom w:val="single" w:color="auto" w:sz="4"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066" w:type="dxa"/>
            <w:tcBorders>
              <w:top w:val="single" w:color="000000" w:sz="6" w:space="0"/>
              <w:left w:val="nil"/>
              <w:bottom w:val="single" w:color="auto" w:sz="4"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886" w:type="dxa"/>
            <w:tcBorders>
              <w:top w:val="single" w:color="000000" w:sz="6" w:space="0"/>
              <w:left w:val="nil"/>
              <w:bottom w:val="single" w:color="auto" w:sz="4"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884" w:type="dxa"/>
            <w:tcBorders>
              <w:top w:val="single" w:color="000000" w:sz="6" w:space="0"/>
              <w:left w:val="nil"/>
              <w:bottom w:val="single" w:color="auto" w:sz="4" w:space="0"/>
              <w:right w:val="single" w:color="000000" w:sz="6" w:space="0"/>
            </w:tcBorders>
            <w:shd w:val="clear" w:color="auto" w:fill="auto"/>
            <w:vAlign w:val="center"/>
          </w:tcPr>
          <w:p>
            <w:pPr>
              <w:keepLines/>
              <w:snapToGrid w:val="0"/>
              <w:spacing w:line="360" w:lineRule="auto"/>
              <w:rPr>
                <w:rFonts w:ascii="仿宋" w:hAnsi="仿宋" w:eastAsia="仿宋" w:cs="仿宋"/>
                <w:color w:val="auto"/>
                <w:sz w:val="24"/>
                <w:highlight w:val="none"/>
              </w:rPr>
            </w:pPr>
          </w:p>
        </w:tc>
        <w:tc>
          <w:tcPr>
            <w:tcW w:w="1250" w:type="dxa"/>
            <w:tcBorders>
              <w:top w:val="single" w:color="000000" w:sz="6" w:space="0"/>
              <w:left w:val="nil"/>
              <w:bottom w:val="single" w:color="auto" w:sz="4"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c>
          <w:tcPr>
            <w:tcW w:w="1441" w:type="dxa"/>
            <w:tcBorders>
              <w:top w:val="single" w:color="000000" w:sz="6" w:space="0"/>
              <w:left w:val="nil"/>
              <w:bottom w:val="single" w:color="auto" w:sz="4" w:space="0"/>
              <w:right w:val="single" w:color="000000" w:sz="6" w:space="0"/>
            </w:tcBorders>
            <w:shd w:val="clear" w:color="auto" w:fill="auto"/>
            <w:vAlign w:val="center"/>
          </w:tcPr>
          <w:p>
            <w:pPr>
              <w:keepLines/>
              <w:snapToGrid w:val="0"/>
              <w:spacing w:line="360" w:lineRule="auto"/>
              <w:jc w:val="center"/>
              <w:rPr>
                <w:rFonts w:ascii="仿宋" w:hAnsi="仿宋" w:eastAsia="仿宋" w:cs="仿宋"/>
                <w:color w:val="auto"/>
                <w:sz w:val="24"/>
                <w:highlight w:val="none"/>
              </w:rPr>
            </w:pPr>
          </w:p>
        </w:tc>
      </w:tr>
    </w:tbl>
    <w:p>
      <w:pPr>
        <w:keepLines/>
        <w:spacing w:line="360" w:lineRule="auto"/>
        <w:rPr>
          <w:rFonts w:ascii="仿宋" w:hAnsi="仿宋" w:eastAsia="仿宋" w:cs="仿宋"/>
          <w:color w:val="auto"/>
          <w:highlight w:val="none"/>
        </w:rPr>
      </w:pPr>
      <w:r>
        <w:rPr>
          <w:rFonts w:hint="eastAsia" w:ascii="仿宋" w:hAnsi="仿宋" w:eastAsia="仿宋" w:cs="仿宋"/>
          <w:color w:val="auto"/>
          <w:szCs w:val="21"/>
          <w:highlight w:val="none"/>
        </w:rPr>
        <w:t>注：1、“拟承担工作”栏，应注明主要人员（须注明项目负责人、各专业负责人）等。</w:t>
      </w:r>
    </w:p>
    <w:p>
      <w:pPr>
        <w:keepLines/>
        <w:adjustRightInd w:val="0"/>
        <w:snapToGrid w:val="0"/>
        <w:spacing w:beforeLines="30" w:line="360" w:lineRule="auto"/>
        <w:ind w:firstLine="420" w:firstLineChars="200"/>
        <w:rPr>
          <w:rFonts w:ascii="仿宋" w:hAnsi="仿宋" w:eastAsia="仿宋" w:cs="仿宋"/>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、人员应附上个人注册执业资格证、职称证等文件（复印件，加盖单位公章）。</w:t>
      </w:r>
    </w:p>
    <w:p>
      <w:pPr>
        <w:keepLines/>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keepLines/>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keepLines/>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keepLines/>
        <w:rPr>
          <w:rFonts w:ascii="仿宋" w:hAnsi="仿宋" w:eastAsia="仿宋" w:cs="仿宋"/>
          <w:color w:val="auto"/>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keepLines/>
        <w:widowControl w:val="0"/>
        <w:jc w:val="left"/>
        <w:rPr>
          <w:rFonts w:ascii="宋体" w:hAnsi="宋体" w:eastAsia="宋体" w:cs="黑体"/>
          <w:b/>
          <w:color w:val="auto"/>
          <w:spacing w:val="4"/>
          <w:kern w:val="0"/>
          <w:sz w:val="28"/>
          <w:szCs w:val="28"/>
          <w:highlight w:val="none"/>
        </w:rPr>
      </w:pPr>
      <w:r>
        <w:rPr>
          <w:rFonts w:ascii="宋体" w:hAnsi="宋体" w:eastAsia="宋体" w:cs="黑体"/>
          <w:b/>
          <w:color w:val="auto"/>
          <w:spacing w:val="4"/>
          <w:kern w:val="0"/>
          <w:sz w:val="28"/>
          <w:szCs w:val="28"/>
          <w:highlight w:val="none"/>
        </w:rPr>
        <w:br w:type="page"/>
      </w:r>
    </w:p>
    <w:p>
      <w:pPr>
        <w:keepLines/>
        <w:outlineLvl w:val="1"/>
        <w:rPr>
          <w:rFonts w:ascii="仿宋" w:hAnsi="仿宋" w:eastAsia="宋体" w:cs="仿宋"/>
          <w:color w:val="auto"/>
          <w:szCs w:val="21"/>
          <w:highlight w:val="none"/>
        </w:rPr>
      </w:pPr>
      <w:r>
        <w:rPr>
          <w:rFonts w:hint="eastAsia" w:ascii="仿宋" w:hAnsi="仿宋" w:eastAsia="仿宋" w:cs="仿宋"/>
          <w:color w:val="auto"/>
          <w:szCs w:val="21"/>
          <w:highlight w:val="none"/>
        </w:rPr>
        <w:t xml:space="preserve"> </w:t>
      </w: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eastAsia="zh-CN"/>
        </w:rPr>
        <w:t>七</w:t>
      </w:r>
      <w:r>
        <w:rPr>
          <w:rFonts w:hint="eastAsia" w:ascii="仿宋" w:hAnsi="仿宋" w:eastAsia="仿宋" w:cs="宋体"/>
          <w:color w:val="auto"/>
          <w:sz w:val="28"/>
          <w:szCs w:val="28"/>
          <w:highlight w:val="none"/>
        </w:rPr>
        <w:t>：</w:t>
      </w:r>
    </w:p>
    <w:p>
      <w:pPr>
        <w:keepLines/>
        <w:spacing w:line="360" w:lineRule="auto"/>
        <w:jc w:val="center"/>
        <w:outlineLvl w:val="2"/>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项目负责人相关经验及业绩</w:t>
      </w:r>
    </w:p>
    <w:p>
      <w:pPr>
        <w:keepLines/>
        <w:adjustRightInd w:val="0"/>
        <w:snapToGrid w:val="0"/>
        <w:spacing w:beforeLines="30" w:line="360" w:lineRule="auto"/>
        <w:ind w:firstLine="120" w:firstLineChars="50"/>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vAlign w:val="center"/>
          </w:tcPr>
          <w:p>
            <w:pPr>
              <w:keepLines/>
              <w:spacing w:line="460" w:lineRule="exact"/>
              <w:jc w:val="left"/>
              <w:rPr>
                <w:rFonts w:ascii="宋体" w:hAnsi="宋体" w:eastAsia="宋体" w:cs="宋体"/>
                <w:color w:val="auto"/>
                <w:szCs w:val="21"/>
                <w:highlight w:val="none"/>
              </w:rPr>
            </w:pPr>
          </w:p>
        </w:tc>
        <w:tc>
          <w:tcPr>
            <w:tcW w:w="927" w:type="dxa"/>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vAlign w:val="center"/>
          </w:tcPr>
          <w:p>
            <w:pPr>
              <w:keepLines/>
              <w:spacing w:line="460" w:lineRule="exact"/>
              <w:jc w:val="left"/>
              <w:rPr>
                <w:rFonts w:ascii="宋体" w:hAnsi="宋体" w:eastAsia="宋体" w:cs="宋体"/>
                <w:color w:val="auto"/>
                <w:szCs w:val="21"/>
                <w:highlight w:val="none"/>
              </w:rPr>
            </w:pPr>
          </w:p>
        </w:tc>
        <w:tc>
          <w:tcPr>
            <w:tcW w:w="2130" w:type="dxa"/>
            <w:gridSpan w:val="3"/>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学 历</w:t>
            </w:r>
          </w:p>
        </w:tc>
        <w:tc>
          <w:tcPr>
            <w:tcW w:w="2135" w:type="dxa"/>
            <w:vAlign w:val="center"/>
          </w:tcPr>
          <w:p>
            <w:pPr>
              <w:keepLines/>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vAlign w:val="center"/>
          </w:tcPr>
          <w:p>
            <w:pPr>
              <w:keepLines/>
              <w:spacing w:line="460" w:lineRule="exact"/>
              <w:jc w:val="left"/>
              <w:rPr>
                <w:rFonts w:ascii="宋体" w:hAnsi="宋体" w:eastAsia="宋体" w:cs="宋体"/>
                <w:color w:val="auto"/>
                <w:szCs w:val="21"/>
                <w:highlight w:val="none"/>
              </w:rPr>
            </w:pPr>
          </w:p>
        </w:tc>
        <w:tc>
          <w:tcPr>
            <w:tcW w:w="927" w:type="dxa"/>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vAlign w:val="center"/>
          </w:tcPr>
          <w:p>
            <w:pPr>
              <w:keepLines/>
              <w:spacing w:line="460" w:lineRule="exact"/>
              <w:jc w:val="left"/>
              <w:rPr>
                <w:rFonts w:ascii="宋体" w:hAnsi="宋体" w:eastAsia="宋体" w:cs="宋体"/>
                <w:color w:val="auto"/>
                <w:szCs w:val="21"/>
                <w:highlight w:val="none"/>
              </w:rPr>
            </w:pPr>
          </w:p>
        </w:tc>
        <w:tc>
          <w:tcPr>
            <w:tcW w:w="2130" w:type="dxa"/>
            <w:gridSpan w:val="3"/>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vAlign w:val="center"/>
          </w:tcPr>
          <w:p>
            <w:pPr>
              <w:keepLines/>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9"/>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vAlign w:val="center"/>
          </w:tcPr>
          <w:p>
            <w:pPr>
              <w:keepLines/>
              <w:spacing w:line="460" w:lineRule="exact"/>
              <w:jc w:val="left"/>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keepLines/>
              <w:spacing w:line="460" w:lineRule="exact"/>
              <w:jc w:val="left"/>
              <w:rPr>
                <w:rFonts w:ascii="宋体" w:hAnsi="宋体" w:eastAsia="宋体" w:cs="宋体"/>
                <w:color w:val="auto"/>
                <w:szCs w:val="21"/>
                <w:highlight w:val="none"/>
              </w:rPr>
            </w:pPr>
          </w:p>
        </w:tc>
        <w:tc>
          <w:tcPr>
            <w:tcW w:w="3420" w:type="dxa"/>
            <w:gridSpan w:val="4"/>
          </w:tcPr>
          <w:p>
            <w:pPr>
              <w:keepLines/>
              <w:spacing w:line="460" w:lineRule="exact"/>
              <w:jc w:val="left"/>
              <w:rPr>
                <w:rFonts w:ascii="宋体" w:hAnsi="宋体" w:eastAsia="宋体" w:cs="宋体"/>
                <w:color w:val="auto"/>
                <w:szCs w:val="21"/>
                <w:highlight w:val="none"/>
              </w:rPr>
            </w:pPr>
          </w:p>
        </w:tc>
        <w:tc>
          <w:tcPr>
            <w:tcW w:w="1261" w:type="dxa"/>
          </w:tcPr>
          <w:p>
            <w:pPr>
              <w:keepLines/>
              <w:spacing w:line="460" w:lineRule="exact"/>
              <w:jc w:val="left"/>
              <w:rPr>
                <w:rFonts w:ascii="宋体" w:hAnsi="宋体" w:eastAsia="宋体" w:cs="宋体"/>
                <w:color w:val="auto"/>
                <w:szCs w:val="21"/>
                <w:highlight w:val="none"/>
              </w:rPr>
            </w:pPr>
          </w:p>
        </w:tc>
        <w:tc>
          <w:tcPr>
            <w:tcW w:w="2296" w:type="dxa"/>
            <w:gridSpan w:val="2"/>
          </w:tcPr>
          <w:p>
            <w:pPr>
              <w:keepLines/>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keepLines/>
              <w:spacing w:line="460" w:lineRule="exact"/>
              <w:jc w:val="left"/>
              <w:rPr>
                <w:rFonts w:ascii="宋体" w:hAnsi="宋体" w:eastAsia="宋体" w:cs="宋体"/>
                <w:color w:val="auto"/>
                <w:szCs w:val="21"/>
                <w:highlight w:val="none"/>
              </w:rPr>
            </w:pPr>
          </w:p>
        </w:tc>
        <w:tc>
          <w:tcPr>
            <w:tcW w:w="3420" w:type="dxa"/>
            <w:gridSpan w:val="4"/>
          </w:tcPr>
          <w:p>
            <w:pPr>
              <w:keepLines/>
              <w:spacing w:line="460" w:lineRule="exact"/>
              <w:jc w:val="left"/>
              <w:rPr>
                <w:rFonts w:ascii="宋体" w:hAnsi="宋体" w:eastAsia="宋体" w:cs="宋体"/>
                <w:color w:val="auto"/>
                <w:szCs w:val="21"/>
                <w:highlight w:val="none"/>
              </w:rPr>
            </w:pPr>
          </w:p>
        </w:tc>
        <w:tc>
          <w:tcPr>
            <w:tcW w:w="1261" w:type="dxa"/>
          </w:tcPr>
          <w:p>
            <w:pPr>
              <w:keepLines/>
              <w:spacing w:line="460" w:lineRule="exact"/>
              <w:jc w:val="left"/>
              <w:rPr>
                <w:rFonts w:ascii="宋体" w:hAnsi="宋体" w:eastAsia="宋体" w:cs="宋体"/>
                <w:color w:val="auto"/>
                <w:szCs w:val="21"/>
                <w:highlight w:val="none"/>
              </w:rPr>
            </w:pPr>
          </w:p>
        </w:tc>
        <w:tc>
          <w:tcPr>
            <w:tcW w:w="2296" w:type="dxa"/>
            <w:gridSpan w:val="2"/>
          </w:tcPr>
          <w:p>
            <w:pPr>
              <w:keepLines/>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keepLines/>
              <w:spacing w:line="460" w:lineRule="exact"/>
              <w:jc w:val="left"/>
              <w:rPr>
                <w:rFonts w:ascii="宋体" w:hAnsi="宋体" w:eastAsia="宋体" w:cs="宋体"/>
                <w:color w:val="auto"/>
                <w:szCs w:val="21"/>
                <w:highlight w:val="none"/>
              </w:rPr>
            </w:pPr>
          </w:p>
        </w:tc>
        <w:tc>
          <w:tcPr>
            <w:tcW w:w="3420" w:type="dxa"/>
            <w:gridSpan w:val="4"/>
          </w:tcPr>
          <w:p>
            <w:pPr>
              <w:keepLines/>
              <w:spacing w:line="460" w:lineRule="exact"/>
              <w:jc w:val="left"/>
              <w:rPr>
                <w:rFonts w:ascii="宋体" w:hAnsi="宋体" w:eastAsia="宋体" w:cs="宋体"/>
                <w:color w:val="auto"/>
                <w:szCs w:val="21"/>
                <w:highlight w:val="none"/>
              </w:rPr>
            </w:pPr>
          </w:p>
        </w:tc>
        <w:tc>
          <w:tcPr>
            <w:tcW w:w="1261" w:type="dxa"/>
          </w:tcPr>
          <w:p>
            <w:pPr>
              <w:keepLines/>
              <w:spacing w:line="460" w:lineRule="exact"/>
              <w:jc w:val="left"/>
              <w:rPr>
                <w:rFonts w:ascii="宋体" w:hAnsi="宋体" w:eastAsia="宋体" w:cs="宋体"/>
                <w:color w:val="auto"/>
                <w:szCs w:val="21"/>
                <w:highlight w:val="none"/>
              </w:rPr>
            </w:pPr>
          </w:p>
        </w:tc>
        <w:tc>
          <w:tcPr>
            <w:tcW w:w="2296" w:type="dxa"/>
            <w:gridSpan w:val="2"/>
          </w:tcPr>
          <w:p>
            <w:pPr>
              <w:keepLines/>
              <w:spacing w:line="460" w:lineRule="exact"/>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vAlign w:val="center"/>
          </w:tcPr>
          <w:p>
            <w:pPr>
              <w:keepLines/>
              <w:spacing w:line="460" w:lineRule="exact"/>
              <w:jc w:val="left"/>
              <w:rPr>
                <w:rFonts w:ascii="宋体" w:hAnsi="宋体" w:eastAsia="宋体" w:cs="宋体"/>
                <w:color w:val="auto"/>
                <w:szCs w:val="21"/>
                <w:highlight w:val="none"/>
              </w:rPr>
            </w:pPr>
          </w:p>
        </w:tc>
        <w:tc>
          <w:tcPr>
            <w:tcW w:w="3420" w:type="dxa"/>
            <w:gridSpan w:val="4"/>
            <w:vAlign w:val="center"/>
          </w:tcPr>
          <w:p>
            <w:pPr>
              <w:keepLines/>
              <w:spacing w:line="460" w:lineRule="exact"/>
              <w:jc w:val="left"/>
              <w:rPr>
                <w:rFonts w:ascii="宋体" w:hAnsi="宋体" w:eastAsia="宋体" w:cs="宋体"/>
                <w:color w:val="auto"/>
                <w:szCs w:val="21"/>
                <w:highlight w:val="none"/>
              </w:rPr>
            </w:pPr>
          </w:p>
        </w:tc>
        <w:tc>
          <w:tcPr>
            <w:tcW w:w="1261" w:type="dxa"/>
            <w:vAlign w:val="center"/>
          </w:tcPr>
          <w:p>
            <w:pPr>
              <w:keepLines/>
              <w:spacing w:line="460" w:lineRule="exact"/>
              <w:jc w:val="left"/>
              <w:rPr>
                <w:rFonts w:ascii="宋体" w:hAnsi="宋体" w:eastAsia="宋体" w:cs="宋体"/>
                <w:color w:val="auto"/>
                <w:szCs w:val="21"/>
                <w:highlight w:val="none"/>
              </w:rPr>
            </w:pPr>
          </w:p>
        </w:tc>
        <w:tc>
          <w:tcPr>
            <w:tcW w:w="2296" w:type="dxa"/>
            <w:gridSpan w:val="2"/>
            <w:vAlign w:val="center"/>
          </w:tcPr>
          <w:p>
            <w:pPr>
              <w:keepLines/>
              <w:spacing w:line="460" w:lineRule="exact"/>
              <w:jc w:val="left"/>
              <w:rPr>
                <w:rFonts w:ascii="宋体" w:hAnsi="宋体" w:eastAsia="宋体" w:cs="宋体"/>
                <w:color w:val="auto"/>
                <w:szCs w:val="21"/>
                <w:highlight w:val="none"/>
              </w:rPr>
            </w:pPr>
          </w:p>
        </w:tc>
      </w:tr>
    </w:tbl>
    <w:p>
      <w:pPr>
        <w:keepLines/>
        <w:rPr>
          <w:rFonts w:ascii="仿宋" w:hAnsi="仿宋" w:eastAsia="仿宋" w:cs="仿宋"/>
          <w:color w:val="auto"/>
          <w:szCs w:val="21"/>
          <w:highlight w:val="none"/>
        </w:rPr>
      </w:pPr>
    </w:p>
    <w:p>
      <w:pPr>
        <w:keepLines/>
        <w:rPr>
          <w:rFonts w:ascii="仿宋" w:hAnsi="仿宋" w:eastAsia="仿宋" w:cs="Arial"/>
          <w:color w:val="auto"/>
          <w:highlight w:val="none"/>
        </w:rPr>
      </w:pPr>
      <w:r>
        <w:rPr>
          <w:rFonts w:hint="eastAsia" w:ascii="仿宋" w:hAnsi="仿宋" w:eastAsia="仿宋" w:cs="仿宋"/>
          <w:color w:val="auto"/>
          <w:szCs w:val="21"/>
          <w:highlight w:val="none"/>
        </w:rPr>
        <w:t>注：1、</w:t>
      </w:r>
      <w:r>
        <w:rPr>
          <w:rFonts w:hint="eastAsia" w:ascii="仿宋" w:hAnsi="仿宋" w:eastAsia="仿宋" w:cs="Arial"/>
          <w:color w:val="auto"/>
          <w:szCs w:val="21"/>
          <w:highlight w:val="none"/>
        </w:rPr>
        <w:t>本格式仅供参考，投标人可根据实际情况自定。</w:t>
      </w:r>
    </w:p>
    <w:p>
      <w:pPr>
        <w:keepLines/>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2、项目负责人必须附执业证书及资格证书（项目负责人提供）、身份证、职称证书及业绩等证明材料（复印件，加盖单位公章）。</w:t>
      </w:r>
    </w:p>
    <w:p>
      <w:pPr>
        <w:keepLines/>
        <w:ind w:firstLine="424" w:firstLineChars="202"/>
        <w:rPr>
          <w:rFonts w:ascii="仿宋" w:hAnsi="仿宋" w:eastAsia="仿宋" w:cs="仿宋"/>
          <w:color w:val="auto"/>
          <w:highlight w:val="none"/>
        </w:rPr>
      </w:pPr>
      <w:r>
        <w:rPr>
          <w:rFonts w:hint="eastAsia" w:ascii="仿宋" w:hAnsi="仿宋" w:eastAsia="仿宋" w:cs="仿宋"/>
          <w:color w:val="auto"/>
          <w:szCs w:val="21"/>
          <w:highlight w:val="none"/>
        </w:rPr>
        <w:t>3、业绩证明资料须提供：合同；相关证明资料中必须能反映出评标所需指标、人员姓名和岗位等，否则相应子项不予计分。</w:t>
      </w:r>
    </w:p>
    <w:p>
      <w:pPr>
        <w:keepLines/>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Lines/>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keepLines/>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授权代表（签名）：</w:t>
      </w:r>
      <w:r>
        <w:rPr>
          <w:rFonts w:hint="eastAsia" w:ascii="仿宋" w:hAnsi="仿宋" w:eastAsia="仿宋" w:cs="仿宋"/>
          <w:color w:val="auto"/>
          <w:sz w:val="24"/>
          <w:highlight w:val="none"/>
          <w:u w:val="single"/>
        </w:rPr>
        <w:t xml:space="preserve">       </w:t>
      </w:r>
    </w:p>
    <w:p>
      <w:pPr>
        <w:keepLines/>
        <w:adjustRightInd w:val="0"/>
        <w:snapToGrid w:val="0"/>
        <w:spacing w:beforeLines="30"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keepLines/>
        <w:rPr>
          <w:rFonts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27"/>
        <w:keepLines/>
        <w:widowControl w:val="0"/>
        <w:ind w:firstLine="0" w:firstLineChars="0"/>
        <w:rPr>
          <w:color w:val="auto"/>
          <w:spacing w:val="18"/>
          <w:highlight w:val="none"/>
        </w:rPr>
      </w:pPr>
      <w:r>
        <w:rPr>
          <w:color w:val="auto"/>
          <w:spacing w:val="18"/>
          <w:highlight w:val="none"/>
        </w:rPr>
        <w:t xml:space="preserve"> </w:t>
      </w:r>
    </w:p>
    <w:p>
      <w:pPr>
        <w:keepLines/>
        <w:widowControl w:val="0"/>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pacing w:line="360" w:lineRule="auto"/>
        <w:rPr>
          <w:rFonts w:ascii="宋体" w:hAnsi="宋体" w:eastAsia="宋体" w:cs="宋体"/>
          <w:color w:val="auto"/>
          <w:sz w:val="24"/>
          <w:highlight w:val="none"/>
        </w:rPr>
        <w:sectPr>
          <w:footerReference r:id="rId3" w:type="default"/>
          <w:pgSz w:w="11915" w:h="16840"/>
          <w:pgMar w:top="1247" w:right="1135" w:bottom="1247" w:left="1361" w:header="720" w:footer="720" w:gutter="0"/>
          <w:pgNumType w:start="1"/>
          <w:cols w:space="425" w:num="1"/>
          <w:docGrid w:type="lines" w:linePitch="285" w:charSpace="0"/>
        </w:sectPr>
      </w:pPr>
    </w:p>
    <w:p>
      <w:pPr>
        <w:keepLines/>
        <w:spacing w:line="360" w:lineRule="auto"/>
        <w:outlineLvl w:val="1"/>
        <w:rPr>
          <w:rFonts w:ascii="仿宋" w:hAnsi="仿宋" w:eastAsia="仿宋" w:cs="宋体"/>
          <w:color w:val="auto"/>
          <w:sz w:val="28"/>
          <w:szCs w:val="28"/>
          <w:highlight w:val="none"/>
        </w:rPr>
      </w:pPr>
      <w:r>
        <w:rPr>
          <w:rFonts w:hint="eastAsia" w:ascii="宋体" w:hAnsi="宋体" w:eastAsia="宋体" w:cs="黑体"/>
          <w:b/>
          <w:color w:val="auto"/>
          <w:spacing w:val="4"/>
          <w:kern w:val="0"/>
          <w:sz w:val="28"/>
          <w:szCs w:val="28"/>
          <w:highlight w:val="none"/>
        </w:rPr>
        <w:t>格式</w:t>
      </w:r>
      <w:r>
        <w:rPr>
          <w:rFonts w:hint="eastAsia" w:ascii="宋体" w:hAnsi="宋体" w:eastAsia="宋体" w:cs="黑体"/>
          <w:b/>
          <w:color w:val="auto"/>
          <w:spacing w:val="4"/>
          <w:kern w:val="0"/>
          <w:sz w:val="28"/>
          <w:szCs w:val="28"/>
          <w:highlight w:val="none"/>
          <w:lang w:eastAsia="zh-CN"/>
        </w:rPr>
        <w:t>八</w:t>
      </w:r>
      <w:r>
        <w:rPr>
          <w:rFonts w:hint="eastAsia" w:ascii="宋体" w:hAnsi="宋体" w:eastAsia="宋体" w:cs="黑体"/>
          <w:b/>
          <w:color w:val="auto"/>
          <w:spacing w:val="4"/>
          <w:kern w:val="0"/>
          <w:sz w:val="28"/>
          <w:szCs w:val="28"/>
          <w:highlight w:val="none"/>
        </w:rPr>
        <w:t>：</w:t>
      </w:r>
    </w:p>
    <w:p>
      <w:pPr>
        <w:keepLines/>
        <w:autoSpaceDE w:val="0"/>
        <w:autoSpaceDN w:val="0"/>
        <w:adjustRightInd w:val="0"/>
        <w:spacing w:line="360" w:lineRule="auto"/>
        <w:jc w:val="center"/>
        <w:rPr>
          <w:rFonts w:ascii="黑体" w:hAnsi="黑体" w:eastAsia="黑体" w:cs="黑体"/>
          <w:b/>
          <w:bCs/>
          <w:color w:val="auto"/>
          <w:sz w:val="32"/>
          <w:szCs w:val="32"/>
          <w:highlight w:val="none"/>
          <w:lang w:val="zh-CN"/>
        </w:rPr>
      </w:pPr>
      <w:r>
        <w:rPr>
          <w:rFonts w:hint="eastAsia" w:ascii="黑体" w:hAnsi="黑体" w:eastAsia="黑体" w:cs="黑体"/>
          <w:b/>
          <w:bCs/>
          <w:color w:val="auto"/>
          <w:sz w:val="32"/>
          <w:szCs w:val="32"/>
          <w:highlight w:val="none"/>
          <w:lang w:val="en-US" w:eastAsia="zh-CN"/>
        </w:rPr>
        <w:t>投标</w:t>
      </w:r>
      <w:r>
        <w:rPr>
          <w:rFonts w:hint="eastAsia" w:ascii="黑体" w:hAnsi="黑体" w:eastAsia="黑体" w:cs="黑体"/>
          <w:b/>
          <w:bCs/>
          <w:color w:val="auto"/>
          <w:sz w:val="32"/>
          <w:szCs w:val="32"/>
          <w:highlight w:val="none"/>
          <w:lang w:val="zh-CN"/>
        </w:rPr>
        <w:t>报价表</w:t>
      </w:r>
    </w:p>
    <w:p>
      <w:pPr>
        <w:keepLines/>
        <w:wordWrap w:val="0"/>
        <w:autoSpaceDE w:val="0"/>
        <w:autoSpaceDN w:val="0"/>
        <w:adjustRightInd w:val="0"/>
        <w:spacing w:line="360" w:lineRule="auto"/>
        <w:jc w:val="right"/>
        <w:rPr>
          <w:rFonts w:ascii="宋体" w:hAnsi="宋体" w:cs="宋体"/>
          <w:bCs/>
          <w:color w:val="auto"/>
          <w:szCs w:val="21"/>
          <w:highlight w:val="none"/>
          <w:lang w:val="zh-CN"/>
        </w:rPr>
      </w:pPr>
      <w:r>
        <w:rPr>
          <w:rFonts w:hint="eastAsia" w:ascii="宋体" w:hAnsi="宋体" w:cs="宋体"/>
          <w:bCs/>
          <w:color w:val="auto"/>
          <w:szCs w:val="21"/>
          <w:highlight w:val="none"/>
          <w:lang w:val="zh-CN"/>
        </w:rPr>
        <w:t>投标日期：    年   月   日</w:t>
      </w:r>
    </w:p>
    <w:tbl>
      <w:tblPr>
        <w:tblStyle w:val="17"/>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6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keepLines/>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rPr>
              <w:t>项目</w:t>
            </w:r>
            <w:r>
              <w:rPr>
                <w:rFonts w:hint="eastAsia" w:ascii="宋体" w:hAnsi="宋体" w:cs="宋体"/>
                <w:bCs/>
                <w:color w:val="auto"/>
                <w:szCs w:val="21"/>
                <w:highlight w:val="none"/>
                <w:lang w:val="zh-CN"/>
              </w:rPr>
              <w:t>名称</w:t>
            </w:r>
          </w:p>
        </w:tc>
        <w:tc>
          <w:tcPr>
            <w:tcW w:w="6699" w:type="dxa"/>
            <w:vAlign w:val="center"/>
          </w:tcPr>
          <w:p>
            <w:pPr>
              <w:keepLines/>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eastAsia="宋体" w:cs="宋体"/>
                <w:i w:val="0"/>
                <w:caps w:val="0"/>
                <w:color w:val="auto"/>
                <w:spacing w:val="0"/>
                <w:kern w:val="2"/>
                <w:sz w:val="21"/>
                <w:szCs w:val="21"/>
                <w:highlight w:val="none"/>
                <w:u w:val="none"/>
                <w:lang w:val="en-US" w:eastAsia="zh-CN" w:bidi="ar"/>
              </w:rPr>
              <w:t>南伟码头增设消防管网消防栓设施项</w:t>
            </w:r>
            <w:r>
              <w:rPr>
                <w:rFonts w:hint="eastAsia" w:ascii="宋体" w:hAnsi="宋体" w:eastAsia="宋体" w:cs="宋体"/>
                <w:color w:val="auto"/>
                <w:sz w:val="21"/>
                <w:szCs w:val="21"/>
                <w:highlight w:val="none"/>
                <w:u w:val="none"/>
                <w:lang w:bidi="ar"/>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restart"/>
            <w:vAlign w:val="center"/>
          </w:tcPr>
          <w:p>
            <w:pPr>
              <w:keepLines/>
              <w:autoSpaceDE w:val="0"/>
              <w:autoSpaceDN w:val="0"/>
              <w:adjustRightInd w:val="0"/>
              <w:snapToGrid w:val="0"/>
              <w:spacing w:line="360" w:lineRule="auto"/>
              <w:jc w:val="center"/>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投标总报价</w:t>
            </w:r>
          </w:p>
          <w:p>
            <w:pPr>
              <w:keepLines/>
              <w:autoSpaceDE w:val="0"/>
              <w:autoSpaceDN w:val="0"/>
              <w:adjustRightInd w:val="0"/>
              <w:snapToGrid w:val="0"/>
              <w:spacing w:line="360" w:lineRule="auto"/>
              <w:jc w:val="center"/>
              <w:rPr>
                <w:rFonts w:hint="default" w:ascii="宋体" w:hAnsi="宋体" w:cs="宋体" w:eastAsiaTheme="minorEastAsia"/>
                <w:bCs/>
                <w:color w:val="auto"/>
                <w:szCs w:val="21"/>
                <w:highlight w:val="none"/>
                <w:lang w:val="en-US" w:eastAsia="zh-CN"/>
              </w:rPr>
            </w:pPr>
            <w:r>
              <w:rPr>
                <w:rFonts w:hint="eastAsia" w:ascii="宋体" w:hAnsi="宋体" w:cs="宋体" w:eastAsiaTheme="minorEastAsia"/>
                <w:bCs/>
                <w:color w:val="auto"/>
                <w:sz w:val="21"/>
                <w:szCs w:val="21"/>
                <w:highlight w:val="none"/>
                <w:u w:val="none"/>
                <w:lang w:val="zh-CN" w:eastAsia="zh-CN"/>
              </w:rPr>
              <w:t>（人民币）</w:t>
            </w:r>
          </w:p>
        </w:tc>
        <w:tc>
          <w:tcPr>
            <w:tcW w:w="6699" w:type="dxa"/>
            <w:vAlign w:val="center"/>
          </w:tcPr>
          <w:p>
            <w:pPr>
              <w:keepLines/>
              <w:autoSpaceDE w:val="0"/>
              <w:autoSpaceDN w:val="0"/>
              <w:adjustRightInd w:val="0"/>
              <w:snapToGrid w:val="0"/>
              <w:spacing w:line="360" w:lineRule="auto"/>
              <w:jc w:val="left"/>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小写：</w:t>
            </w:r>
            <w:r>
              <w:rPr>
                <w:rFonts w:hint="eastAsia" w:ascii="宋体" w:hAnsi="宋体" w:cs="宋体"/>
                <w:bCs/>
                <w:color w:val="auto"/>
                <w:szCs w:val="21"/>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Merge w:val="continue"/>
            <w:vAlign w:val="center"/>
          </w:tcPr>
          <w:p>
            <w:pPr>
              <w:keepLines/>
              <w:autoSpaceDE w:val="0"/>
              <w:autoSpaceDN w:val="0"/>
              <w:adjustRightInd w:val="0"/>
              <w:snapToGrid w:val="0"/>
              <w:spacing w:line="360" w:lineRule="auto"/>
              <w:jc w:val="center"/>
              <w:rPr>
                <w:rFonts w:ascii="宋体" w:hAnsi="宋体" w:cs="宋体"/>
                <w:bCs/>
                <w:color w:val="auto"/>
                <w:szCs w:val="21"/>
                <w:highlight w:val="none"/>
                <w:lang w:val="zh-CN"/>
              </w:rPr>
            </w:pPr>
          </w:p>
        </w:tc>
        <w:tc>
          <w:tcPr>
            <w:tcW w:w="6699" w:type="dxa"/>
            <w:vAlign w:val="center"/>
          </w:tcPr>
          <w:p>
            <w:pPr>
              <w:keepLines/>
              <w:autoSpaceDE w:val="0"/>
              <w:autoSpaceDN w:val="0"/>
              <w:adjustRightInd w:val="0"/>
              <w:snapToGrid w:val="0"/>
              <w:spacing w:line="360" w:lineRule="auto"/>
              <w:jc w:val="left"/>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大写：</w:t>
            </w:r>
            <w:r>
              <w:rPr>
                <w:rFonts w:hint="eastAsia" w:ascii="宋体" w:hAnsi="宋体" w:cs="宋体"/>
                <w:bCs/>
                <w:color w:val="auto"/>
                <w:szCs w:val="21"/>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11" w:type="dxa"/>
            <w:vAlign w:val="center"/>
          </w:tcPr>
          <w:p>
            <w:pPr>
              <w:keepLines/>
              <w:autoSpaceDE w:val="0"/>
              <w:autoSpaceDN w:val="0"/>
              <w:adjustRightInd w:val="0"/>
              <w:snapToGrid w:val="0"/>
              <w:spacing w:line="360" w:lineRule="auto"/>
              <w:jc w:val="center"/>
              <w:rPr>
                <w:rFonts w:hint="eastAsia" w:ascii="宋体" w:hAnsi="宋体" w:cs="宋体" w:eastAsiaTheme="minorEastAsia"/>
                <w:bCs/>
                <w:color w:val="auto"/>
                <w:szCs w:val="21"/>
                <w:highlight w:val="none"/>
                <w:lang w:val="zh-CN" w:eastAsia="zh-CN"/>
              </w:rPr>
            </w:pPr>
            <w:r>
              <w:rPr>
                <w:rFonts w:hint="eastAsia" w:ascii="宋体" w:hAnsi="宋体" w:cs="宋体"/>
                <w:color w:val="000000" w:themeColor="text1"/>
                <w:szCs w:val="21"/>
                <w:lang w:val="en-US" w:eastAsia="zh-CN"/>
                <w14:textFill>
                  <w14:solidFill>
                    <w14:schemeClr w14:val="tx1"/>
                  </w14:solidFill>
                </w14:textFill>
              </w:rPr>
              <w:t>工期</w:t>
            </w:r>
          </w:p>
        </w:tc>
        <w:tc>
          <w:tcPr>
            <w:tcW w:w="6699" w:type="dxa"/>
            <w:vAlign w:val="center"/>
          </w:tcPr>
          <w:p>
            <w:pPr>
              <w:keepLines/>
              <w:autoSpaceDE w:val="0"/>
              <w:autoSpaceDN w:val="0"/>
              <w:adjustRightInd w:val="0"/>
              <w:snapToGrid w:val="0"/>
              <w:spacing w:line="360" w:lineRule="auto"/>
              <w:ind w:firstLine="4620" w:firstLineChars="2200"/>
              <w:jc w:val="left"/>
              <w:rPr>
                <w:rFonts w:hint="eastAsia" w:ascii="宋体" w:hAnsi="宋体" w:cs="宋体" w:eastAsiaTheme="minorEastAsia"/>
                <w:bCs/>
                <w:color w:val="auto"/>
                <w:szCs w:val="21"/>
                <w:highlight w:val="none"/>
                <w:lang w:val="en-US" w:eastAsia="zh-CN"/>
              </w:rPr>
            </w:pPr>
            <w:r>
              <w:rPr>
                <w:rFonts w:hint="eastAsia" w:ascii="宋体" w:hAnsi="宋体" w:cs="宋体"/>
                <w:bCs/>
                <w:color w:val="auto"/>
                <w:szCs w:val="21"/>
                <w:highlight w:val="none"/>
                <w:lang w:val="en-US" w:eastAsia="zh-CN"/>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711" w:type="dxa"/>
            <w:vAlign w:val="center"/>
          </w:tcPr>
          <w:p>
            <w:pPr>
              <w:keepLines/>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法定代表人</w:t>
            </w:r>
          </w:p>
          <w:p>
            <w:pPr>
              <w:keepLines/>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keepLines/>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711" w:type="dxa"/>
            <w:vAlign w:val="center"/>
          </w:tcPr>
          <w:p>
            <w:pPr>
              <w:keepLines/>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授权委托人</w:t>
            </w:r>
          </w:p>
          <w:p>
            <w:pPr>
              <w:keepLines/>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（签名或盖章）</w:t>
            </w:r>
          </w:p>
        </w:tc>
        <w:tc>
          <w:tcPr>
            <w:tcW w:w="6699" w:type="dxa"/>
            <w:vAlign w:val="center"/>
          </w:tcPr>
          <w:p>
            <w:pPr>
              <w:keepLines/>
              <w:autoSpaceDE w:val="0"/>
              <w:autoSpaceDN w:val="0"/>
              <w:adjustRightInd w:val="0"/>
              <w:snapToGrid w:val="0"/>
              <w:spacing w:line="360" w:lineRule="auto"/>
              <w:jc w:val="center"/>
              <w:rPr>
                <w:rFonts w:ascii="宋体" w:hAnsi="宋体" w:cs="宋体"/>
                <w:bCs/>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711" w:type="dxa"/>
            <w:vAlign w:val="center"/>
          </w:tcPr>
          <w:p>
            <w:pPr>
              <w:keepLines/>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投标单位</w:t>
            </w:r>
          </w:p>
          <w:p>
            <w:pPr>
              <w:keepLines/>
              <w:autoSpaceDE w:val="0"/>
              <w:autoSpaceDN w:val="0"/>
              <w:adjustRightInd w:val="0"/>
              <w:snapToGrid w:val="0"/>
              <w:spacing w:line="360" w:lineRule="auto"/>
              <w:jc w:val="center"/>
              <w:rPr>
                <w:rFonts w:ascii="宋体" w:hAnsi="宋体" w:cs="宋体"/>
                <w:bCs/>
                <w:color w:val="auto"/>
                <w:szCs w:val="21"/>
                <w:highlight w:val="none"/>
                <w:lang w:val="zh-CN"/>
              </w:rPr>
            </w:pPr>
            <w:r>
              <w:rPr>
                <w:rFonts w:hint="eastAsia" w:ascii="宋体" w:hAnsi="宋体" w:cs="宋体"/>
                <w:bCs/>
                <w:color w:val="auto"/>
                <w:szCs w:val="21"/>
                <w:highlight w:val="none"/>
                <w:lang w:val="zh-CN"/>
              </w:rPr>
              <w:t>（企业公章）</w:t>
            </w:r>
          </w:p>
        </w:tc>
        <w:tc>
          <w:tcPr>
            <w:tcW w:w="6699" w:type="dxa"/>
            <w:vAlign w:val="center"/>
          </w:tcPr>
          <w:p>
            <w:pPr>
              <w:keepLines/>
              <w:autoSpaceDE w:val="0"/>
              <w:autoSpaceDN w:val="0"/>
              <w:adjustRightInd w:val="0"/>
              <w:snapToGrid w:val="0"/>
              <w:spacing w:line="360" w:lineRule="auto"/>
              <w:jc w:val="center"/>
              <w:rPr>
                <w:rFonts w:ascii="宋体" w:hAnsi="宋体" w:cs="宋体"/>
                <w:bCs/>
                <w:color w:val="auto"/>
                <w:szCs w:val="21"/>
                <w:highlight w:val="none"/>
                <w:lang w:val="zh-CN"/>
              </w:rPr>
            </w:pPr>
          </w:p>
        </w:tc>
      </w:tr>
    </w:tbl>
    <w:p>
      <w:pPr>
        <w:pStyle w:val="10"/>
        <w:keepLines/>
        <w:spacing w:line="360" w:lineRule="auto"/>
        <w:ind w:firstLine="210" w:firstLineChars="100"/>
        <w:rPr>
          <w:rFonts w:hAnsi="宋体" w:cs="宋体"/>
          <w:bCs/>
          <w:color w:val="auto"/>
          <w:highlight w:val="none"/>
        </w:rPr>
      </w:pPr>
      <w:r>
        <w:rPr>
          <w:rFonts w:hAnsi="宋体" w:cs="宋体"/>
          <w:bCs/>
          <w:color w:val="auto"/>
          <w:highlight w:val="none"/>
        </w:rPr>
        <w:t>注：（1）投标总报价的大写金额和小写金额不一致的，以大写金额为准，投标报价精确到小数点后两位。</w:t>
      </w:r>
    </w:p>
    <w:p>
      <w:pPr>
        <w:rPr>
          <w:rFonts w:hint="default" w:eastAsiaTheme="minorEastAsia"/>
          <w:lang w:val="en-US" w:eastAsia="zh-CN"/>
        </w:rPr>
      </w:pPr>
      <w:r>
        <w:rPr>
          <w:rFonts w:hint="default" w:hAnsi="宋体" w:cs="宋体"/>
          <w:bCs/>
          <w:color w:val="auto"/>
          <w:highlight w:val="none"/>
          <w:lang w:val="en-US"/>
        </w:rPr>
        <w:t xml:space="preserve">  </w:t>
      </w:r>
      <w:r>
        <w:rPr>
          <w:rFonts w:hint="eastAsia" w:hAnsi="宋体" w:cs="宋体"/>
          <w:bCs/>
          <w:color w:val="auto"/>
          <w:highlight w:val="none"/>
          <w:lang w:val="en-US" w:eastAsia="zh-CN"/>
        </w:rPr>
        <w:t>（</w:t>
      </w:r>
      <w:r>
        <w:rPr>
          <w:rFonts w:hint="default" w:hAnsi="宋体" w:cs="宋体"/>
          <w:bCs/>
          <w:color w:val="auto"/>
          <w:highlight w:val="none"/>
          <w:lang w:val="en-US" w:eastAsia="zh-CN"/>
        </w:rPr>
        <w:t>2</w:t>
      </w:r>
      <w:r>
        <w:rPr>
          <w:rFonts w:hint="eastAsia" w:hAnsi="宋体" w:cs="宋体"/>
          <w:bCs/>
          <w:color w:val="auto"/>
          <w:highlight w:val="none"/>
          <w:lang w:val="en-US" w:eastAsia="zh-CN"/>
        </w:rPr>
        <w:t>）</w:t>
      </w:r>
      <w:r>
        <w:rPr>
          <w:rFonts w:hint="eastAsia" w:ascii="宋体" w:hAnsi="宋体" w:cs="宋体"/>
          <w:color w:val="000000" w:themeColor="text1"/>
          <w:szCs w:val="21"/>
          <w:lang w:val="en-US" w:eastAsia="zh-CN"/>
          <w14:textFill>
            <w14:solidFill>
              <w14:schemeClr w14:val="tx1"/>
            </w14:solidFill>
          </w14:textFill>
        </w:rPr>
        <w:t>工期，以</w:t>
      </w:r>
      <w:r>
        <w:rPr>
          <w:rFonts w:hint="eastAsia" w:ascii="宋体" w:hAnsi="宋体"/>
          <w:sz w:val="24"/>
          <w:lang w:val="en-US" w:eastAsia="zh-CN"/>
        </w:rPr>
        <w:t>自然日算，</w:t>
      </w:r>
      <w:r>
        <w:rPr>
          <w:rFonts w:hint="eastAsia" w:ascii="宋体" w:hAnsi="宋体" w:eastAsia="宋体" w:cs="宋体"/>
          <w:sz w:val="24"/>
          <w:szCs w:val="24"/>
        </w:rPr>
        <w:t>进场日期以甲方提供预付工程满足施工条件的场款及地通知乙方进场第</w:t>
      </w:r>
      <w:r>
        <w:rPr>
          <w:rFonts w:hint="eastAsia" w:ascii="宋体" w:hAnsi="宋体" w:eastAsia="宋体" w:cs="宋体"/>
          <w:sz w:val="24"/>
          <w:szCs w:val="24"/>
          <w:u w:val="single"/>
        </w:rPr>
        <w:t xml:space="preserve"> 2 </w:t>
      </w:r>
      <w:r>
        <w:rPr>
          <w:rFonts w:hint="eastAsia" w:ascii="宋体" w:hAnsi="宋体" w:eastAsia="宋体" w:cs="宋体"/>
          <w:sz w:val="24"/>
          <w:szCs w:val="24"/>
        </w:rPr>
        <w:t>天起计。</w:t>
      </w:r>
    </w:p>
    <w:p>
      <w:pPr>
        <w:pStyle w:val="10"/>
        <w:keepLines/>
        <w:spacing w:line="360" w:lineRule="auto"/>
        <w:ind w:firstLine="210" w:firstLineChars="100"/>
        <w:rPr>
          <w:rFonts w:hint="eastAsia" w:ascii="宋体" w:hAnsi="宋体" w:eastAsia="宋体" w:cs="宋体"/>
          <w:color w:val="auto"/>
          <w:sz w:val="21"/>
          <w:szCs w:val="21"/>
          <w:highlight w:val="none"/>
        </w:rPr>
      </w:pPr>
    </w:p>
    <w:p>
      <w:pPr>
        <w:keepLines/>
        <w:spacing w:line="360" w:lineRule="auto"/>
        <w:rPr>
          <w:rFonts w:hAnsi="宋体"/>
          <w:b/>
          <w:color w:val="auto"/>
          <w:highlight w:val="none"/>
        </w:rPr>
      </w:pPr>
      <w:r>
        <w:rPr>
          <w:rFonts w:hAnsi="宋体"/>
          <w:b/>
          <w:color w:val="auto"/>
          <w:highlight w:val="none"/>
        </w:rPr>
        <w:br w:type="page"/>
      </w:r>
    </w:p>
    <w:p>
      <w:pPr>
        <w:keepLines/>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格式1：</w:t>
      </w:r>
    </w:p>
    <w:p>
      <w:pPr>
        <w:keepLines/>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keepLines/>
        <w:jc w:val="center"/>
        <w:rPr>
          <w:rFonts w:ascii="宋体"/>
          <w:b/>
          <w:color w:val="auto"/>
          <w:sz w:val="32"/>
          <w:szCs w:val="32"/>
          <w:highlight w:val="none"/>
        </w:rPr>
      </w:pPr>
    </w:p>
    <w:p>
      <w:pPr>
        <w:keepLines/>
        <w:jc w:val="center"/>
        <w:rPr>
          <w:rFonts w:ascii="宋体"/>
          <w:b/>
          <w:color w:val="auto"/>
          <w:sz w:val="32"/>
          <w:szCs w:val="32"/>
          <w:highlight w:val="none"/>
        </w:rPr>
      </w:pPr>
    </w:p>
    <w:p>
      <w:pPr>
        <w:keepLines/>
        <w:jc w:val="center"/>
        <w:rPr>
          <w:rFonts w:ascii="宋体"/>
          <w:b/>
          <w:color w:val="auto"/>
          <w:sz w:val="32"/>
          <w:szCs w:val="32"/>
          <w:highlight w:val="none"/>
        </w:rPr>
      </w:pPr>
    </w:p>
    <w:p>
      <w:pPr>
        <w:keepLines/>
        <w:jc w:val="center"/>
        <w:rPr>
          <w:rFonts w:ascii="宋体"/>
          <w:b/>
          <w:color w:val="auto"/>
          <w:sz w:val="32"/>
          <w:szCs w:val="32"/>
          <w:highlight w:val="none"/>
        </w:rPr>
      </w:pPr>
    </w:p>
    <w:p>
      <w:pPr>
        <w:keepLines/>
        <w:jc w:val="center"/>
        <w:rPr>
          <w:b/>
          <w:color w:val="auto"/>
          <w:sz w:val="44"/>
          <w:szCs w:val="44"/>
          <w:highlight w:val="none"/>
        </w:rPr>
      </w:pPr>
      <w:r>
        <w:rPr>
          <w:rFonts w:hint="eastAsia" w:ascii="宋体" w:hAnsi="宋体"/>
          <w:b/>
          <w:color w:val="auto"/>
          <w:sz w:val="44"/>
          <w:szCs w:val="44"/>
          <w:highlight w:val="none"/>
        </w:rPr>
        <w:t>项目名称</w:t>
      </w:r>
    </w:p>
    <w:p>
      <w:pPr>
        <w:keepLines/>
        <w:jc w:val="center"/>
        <w:rPr>
          <w:b/>
          <w:color w:val="auto"/>
          <w:sz w:val="48"/>
          <w:szCs w:val="48"/>
          <w:highlight w:val="none"/>
        </w:rPr>
      </w:pPr>
    </w:p>
    <w:p>
      <w:pPr>
        <w:keepLines/>
        <w:rPr>
          <w:rFonts w:eastAsia="黑体"/>
          <w:color w:val="auto"/>
          <w:sz w:val="20"/>
          <w:szCs w:val="20"/>
          <w:highlight w:val="none"/>
        </w:rPr>
      </w:pPr>
    </w:p>
    <w:p>
      <w:pPr>
        <w:keepLines/>
        <w:rPr>
          <w:rFonts w:eastAsia="黑体"/>
          <w:color w:val="auto"/>
          <w:sz w:val="20"/>
          <w:szCs w:val="20"/>
          <w:highlight w:val="none"/>
        </w:rPr>
      </w:pPr>
    </w:p>
    <w:p>
      <w:pPr>
        <w:keepLines/>
        <w:rPr>
          <w:rFonts w:eastAsia="黑体"/>
          <w:color w:val="auto"/>
          <w:sz w:val="20"/>
          <w:szCs w:val="20"/>
          <w:highlight w:val="none"/>
        </w:rPr>
      </w:pPr>
    </w:p>
    <w:p>
      <w:pPr>
        <w:keepLines/>
        <w:rPr>
          <w:rFonts w:eastAsia="黑体"/>
          <w:color w:val="auto"/>
          <w:sz w:val="20"/>
          <w:szCs w:val="20"/>
          <w:highlight w:val="none"/>
        </w:rPr>
      </w:pPr>
    </w:p>
    <w:p>
      <w:pPr>
        <w:keepLines/>
        <w:jc w:val="center"/>
        <w:rPr>
          <w:rFonts w:eastAsia="黑体"/>
          <w:color w:val="auto"/>
          <w:sz w:val="28"/>
          <w:szCs w:val="28"/>
          <w:highlight w:val="none"/>
        </w:rPr>
      </w:pPr>
      <w:r>
        <w:rPr>
          <w:rFonts w:hint="eastAsia" w:eastAsia="黑体"/>
          <w:color w:val="auto"/>
          <w:sz w:val="52"/>
          <w:szCs w:val="52"/>
          <w:highlight w:val="none"/>
        </w:rPr>
        <w:t>商务文件</w:t>
      </w:r>
    </w:p>
    <w:p>
      <w:pPr>
        <w:keepLines/>
        <w:rPr>
          <w:rFonts w:eastAsia="黑体"/>
          <w:color w:val="auto"/>
          <w:sz w:val="28"/>
          <w:szCs w:val="28"/>
          <w:highlight w:val="none"/>
        </w:rPr>
      </w:pPr>
    </w:p>
    <w:p>
      <w:pPr>
        <w:keepLines/>
        <w:rPr>
          <w:rFonts w:eastAsia="黑体"/>
          <w:color w:val="auto"/>
          <w:sz w:val="28"/>
          <w:szCs w:val="28"/>
          <w:highlight w:val="none"/>
        </w:rPr>
      </w:pPr>
    </w:p>
    <w:p>
      <w:pPr>
        <w:keepLines/>
        <w:rPr>
          <w:rFonts w:eastAsia="黑体"/>
          <w:color w:val="auto"/>
          <w:sz w:val="28"/>
          <w:szCs w:val="28"/>
          <w:highlight w:val="none"/>
        </w:rPr>
      </w:pPr>
    </w:p>
    <w:p>
      <w:pPr>
        <w:keepLines/>
        <w:rPr>
          <w:rFonts w:eastAsia="黑体"/>
          <w:color w:val="auto"/>
          <w:sz w:val="28"/>
          <w:szCs w:val="28"/>
          <w:highlight w:val="none"/>
        </w:rPr>
      </w:pPr>
    </w:p>
    <w:p>
      <w:pPr>
        <w:keepLines/>
        <w:spacing w:line="720" w:lineRule="auto"/>
        <w:rPr>
          <w:rFonts w:eastAsia="黑体"/>
          <w:color w:val="auto"/>
          <w:sz w:val="28"/>
          <w:szCs w:val="28"/>
          <w:highlight w:val="none"/>
        </w:rPr>
      </w:pPr>
    </w:p>
    <w:p>
      <w:pPr>
        <w:keepLines/>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keepLines/>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keepLines/>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keepLines/>
        <w:widowControl w:val="0"/>
        <w:jc w:val="left"/>
        <w:rPr>
          <w:b/>
          <w:color w:val="auto"/>
          <w:sz w:val="24"/>
          <w:highlight w:val="none"/>
        </w:rPr>
      </w:pPr>
      <w:r>
        <w:rPr>
          <w:b/>
          <w:color w:val="auto"/>
          <w:sz w:val="24"/>
          <w:highlight w:val="none"/>
        </w:rPr>
        <w:br w:type="page"/>
      </w:r>
    </w:p>
    <w:p>
      <w:pPr>
        <w:keepLines/>
        <w:jc w:val="left"/>
        <w:rPr>
          <w:b/>
          <w:color w:val="auto"/>
          <w:sz w:val="24"/>
          <w:highlight w:val="none"/>
        </w:rPr>
      </w:pPr>
      <w:r>
        <w:rPr>
          <w:rFonts w:hint="eastAsia"/>
          <w:b/>
          <w:color w:val="auto"/>
          <w:sz w:val="24"/>
          <w:highlight w:val="none"/>
        </w:rPr>
        <w:t>封面</w:t>
      </w:r>
      <w:r>
        <w:rPr>
          <w:rFonts w:hint="eastAsia" w:ascii="宋体" w:hAnsi="宋体"/>
          <w:b/>
          <w:color w:val="auto"/>
          <w:sz w:val="24"/>
          <w:highlight w:val="none"/>
        </w:rPr>
        <w:t>格式2：</w:t>
      </w:r>
    </w:p>
    <w:p>
      <w:pPr>
        <w:keepLines/>
        <w:spacing w:line="400" w:lineRule="exact"/>
        <w:ind w:right="-1359" w:rightChars="-647" w:firstLine="6726" w:firstLineChars="1861"/>
        <w:jc w:val="left"/>
        <w:rPr>
          <w:rFonts w:ascii="黑体" w:eastAsia="黑体"/>
          <w:b/>
          <w:color w:val="auto"/>
          <w:sz w:val="36"/>
          <w:szCs w:val="36"/>
          <w:highlight w:val="none"/>
        </w:rPr>
      </w:pPr>
      <w:r>
        <w:rPr>
          <w:rFonts w:hint="eastAsia" w:ascii="黑体" w:eastAsia="黑体"/>
          <w:b/>
          <w:color w:val="auto"/>
          <w:sz w:val="36"/>
          <w:szCs w:val="36"/>
          <w:highlight w:val="none"/>
        </w:rPr>
        <w:t>正本或副本</w:t>
      </w:r>
    </w:p>
    <w:p>
      <w:pPr>
        <w:keepLines/>
        <w:jc w:val="center"/>
        <w:rPr>
          <w:rFonts w:ascii="宋体"/>
          <w:b/>
          <w:color w:val="auto"/>
          <w:sz w:val="32"/>
          <w:szCs w:val="32"/>
          <w:highlight w:val="none"/>
        </w:rPr>
      </w:pPr>
    </w:p>
    <w:p>
      <w:pPr>
        <w:keepLines/>
        <w:jc w:val="center"/>
        <w:rPr>
          <w:rFonts w:ascii="宋体"/>
          <w:b/>
          <w:color w:val="auto"/>
          <w:sz w:val="32"/>
          <w:szCs w:val="32"/>
          <w:highlight w:val="none"/>
        </w:rPr>
      </w:pPr>
    </w:p>
    <w:p>
      <w:pPr>
        <w:keepLines/>
        <w:jc w:val="center"/>
        <w:rPr>
          <w:rFonts w:ascii="宋体"/>
          <w:b/>
          <w:color w:val="auto"/>
          <w:sz w:val="32"/>
          <w:szCs w:val="32"/>
          <w:highlight w:val="none"/>
        </w:rPr>
      </w:pPr>
    </w:p>
    <w:p>
      <w:pPr>
        <w:keepLines/>
        <w:jc w:val="center"/>
        <w:rPr>
          <w:rFonts w:ascii="宋体"/>
          <w:b/>
          <w:color w:val="auto"/>
          <w:sz w:val="32"/>
          <w:szCs w:val="32"/>
          <w:highlight w:val="none"/>
        </w:rPr>
      </w:pPr>
    </w:p>
    <w:p>
      <w:pPr>
        <w:keepLines/>
        <w:jc w:val="center"/>
        <w:rPr>
          <w:b/>
          <w:color w:val="auto"/>
          <w:sz w:val="44"/>
          <w:szCs w:val="44"/>
          <w:highlight w:val="none"/>
        </w:rPr>
      </w:pPr>
      <w:r>
        <w:rPr>
          <w:rFonts w:hint="eastAsia" w:ascii="宋体" w:hAnsi="宋体"/>
          <w:b/>
          <w:color w:val="auto"/>
          <w:sz w:val="44"/>
          <w:szCs w:val="44"/>
          <w:highlight w:val="none"/>
        </w:rPr>
        <w:t>项目名称</w:t>
      </w:r>
    </w:p>
    <w:p>
      <w:pPr>
        <w:keepLines/>
        <w:jc w:val="center"/>
        <w:rPr>
          <w:b/>
          <w:color w:val="auto"/>
          <w:sz w:val="48"/>
          <w:szCs w:val="48"/>
          <w:highlight w:val="none"/>
        </w:rPr>
      </w:pPr>
    </w:p>
    <w:p>
      <w:pPr>
        <w:keepLines/>
        <w:rPr>
          <w:rFonts w:eastAsia="黑体"/>
          <w:color w:val="auto"/>
          <w:sz w:val="20"/>
          <w:szCs w:val="20"/>
          <w:highlight w:val="none"/>
        </w:rPr>
      </w:pPr>
    </w:p>
    <w:p>
      <w:pPr>
        <w:keepLines/>
        <w:rPr>
          <w:rFonts w:eastAsia="黑体"/>
          <w:color w:val="auto"/>
          <w:sz w:val="20"/>
          <w:szCs w:val="20"/>
          <w:highlight w:val="none"/>
        </w:rPr>
      </w:pPr>
    </w:p>
    <w:p>
      <w:pPr>
        <w:keepLines/>
        <w:rPr>
          <w:rFonts w:eastAsia="黑体"/>
          <w:color w:val="auto"/>
          <w:sz w:val="20"/>
          <w:szCs w:val="20"/>
          <w:highlight w:val="none"/>
        </w:rPr>
      </w:pPr>
    </w:p>
    <w:p>
      <w:pPr>
        <w:keepLines/>
        <w:rPr>
          <w:rFonts w:eastAsia="黑体"/>
          <w:color w:val="auto"/>
          <w:sz w:val="20"/>
          <w:szCs w:val="20"/>
          <w:highlight w:val="none"/>
        </w:rPr>
      </w:pPr>
    </w:p>
    <w:p>
      <w:pPr>
        <w:keepLines/>
        <w:jc w:val="center"/>
        <w:rPr>
          <w:rFonts w:eastAsia="黑体"/>
          <w:color w:val="auto"/>
          <w:sz w:val="52"/>
          <w:szCs w:val="52"/>
          <w:highlight w:val="none"/>
        </w:rPr>
      </w:pPr>
      <w:r>
        <w:rPr>
          <w:rFonts w:hint="eastAsia" w:eastAsia="黑体"/>
          <w:color w:val="auto"/>
          <w:sz w:val="52"/>
          <w:szCs w:val="52"/>
          <w:highlight w:val="none"/>
        </w:rPr>
        <w:t>技术文件</w:t>
      </w:r>
    </w:p>
    <w:p>
      <w:pPr>
        <w:keepLines/>
        <w:autoSpaceDE w:val="0"/>
        <w:autoSpaceDN w:val="0"/>
        <w:adjustRightInd w:val="0"/>
        <w:spacing w:line="480" w:lineRule="auto"/>
        <w:rPr>
          <w:rFonts w:eastAsia="黑体"/>
          <w:color w:val="auto"/>
          <w:sz w:val="28"/>
          <w:szCs w:val="28"/>
          <w:highlight w:val="none"/>
        </w:rPr>
      </w:pPr>
    </w:p>
    <w:p>
      <w:pPr>
        <w:keepLines/>
        <w:spacing w:line="480" w:lineRule="auto"/>
        <w:rPr>
          <w:color w:val="auto"/>
          <w:highlight w:val="none"/>
        </w:rPr>
      </w:pPr>
    </w:p>
    <w:p>
      <w:pPr>
        <w:keepLines/>
        <w:spacing w:line="480" w:lineRule="auto"/>
        <w:rPr>
          <w:rFonts w:eastAsia="黑体"/>
          <w:color w:val="auto"/>
          <w:sz w:val="28"/>
          <w:szCs w:val="28"/>
          <w:highlight w:val="none"/>
          <w:u w:val="single"/>
        </w:rPr>
      </w:pPr>
      <w:r>
        <w:rPr>
          <w:rFonts w:hint="eastAsia" w:eastAsia="黑体"/>
          <w:color w:val="auto"/>
          <w:sz w:val="28"/>
          <w:szCs w:val="28"/>
          <w:highlight w:val="none"/>
        </w:rPr>
        <w:t>投标人：（盖单位章）</w:t>
      </w:r>
    </w:p>
    <w:p>
      <w:pPr>
        <w:keepLines/>
        <w:spacing w:line="480" w:lineRule="auto"/>
        <w:rPr>
          <w:rFonts w:eastAsia="黑体"/>
          <w:color w:val="auto"/>
          <w:sz w:val="28"/>
          <w:szCs w:val="28"/>
          <w:highlight w:val="none"/>
        </w:rPr>
      </w:pPr>
      <w:r>
        <w:rPr>
          <w:rFonts w:hint="eastAsia" w:eastAsia="黑体"/>
          <w:color w:val="auto"/>
          <w:sz w:val="28"/>
          <w:szCs w:val="28"/>
          <w:highlight w:val="none"/>
        </w:rPr>
        <w:t>法定代表人或其委托代理人：（签名或盖章）</w:t>
      </w:r>
    </w:p>
    <w:p>
      <w:pPr>
        <w:keepLines/>
        <w:autoSpaceDE w:val="0"/>
        <w:autoSpaceDN w:val="0"/>
        <w:adjustRightInd w:val="0"/>
        <w:spacing w:line="480" w:lineRule="auto"/>
        <w:ind w:firstLine="1120" w:firstLineChars="400"/>
        <w:rPr>
          <w:rFonts w:eastAsia="黑体"/>
          <w:color w:val="auto"/>
          <w:sz w:val="28"/>
          <w:szCs w:val="28"/>
          <w:highlight w:val="none"/>
        </w:rPr>
      </w:pPr>
      <w:r>
        <w:rPr>
          <w:rFonts w:hint="eastAsia" w:eastAsia="黑体"/>
          <w:color w:val="auto"/>
          <w:sz w:val="28"/>
          <w:szCs w:val="28"/>
          <w:highlight w:val="none"/>
        </w:rPr>
        <w:t>年  月  日</w:t>
      </w:r>
    </w:p>
    <w:p>
      <w:pPr>
        <w:pStyle w:val="10"/>
        <w:keepLines/>
        <w:rPr>
          <w:rFonts w:hint="default"/>
          <w:color w:val="auto"/>
          <w:highlight w:val="none"/>
        </w:rPr>
      </w:pPr>
    </w:p>
    <w:p>
      <w:pPr>
        <w:keepLines/>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Lines/>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pStyle w:val="3"/>
        <w:widowControl w:val="0"/>
        <w:spacing w:before="0" w:after="0" w:line="360" w:lineRule="auto"/>
        <w:jc w:val="center"/>
        <w:rPr>
          <w:rFonts w:ascii="黑体" w:hAnsi="宋体" w:cs="黑体"/>
          <w:b/>
          <w:color w:val="auto"/>
          <w:kern w:val="44"/>
          <w:sz w:val="44"/>
          <w:szCs w:val="44"/>
          <w:highlight w:val="none"/>
        </w:rPr>
      </w:pPr>
      <w:bookmarkStart w:id="36" w:name="_Toc374128477"/>
      <w:bookmarkEnd w:id="36"/>
      <w:bookmarkStart w:id="37" w:name="_Toc30913"/>
    </w:p>
    <w:p>
      <w:pPr>
        <w:pStyle w:val="3"/>
        <w:widowControl w:val="0"/>
        <w:spacing w:before="0" w:after="0" w:line="360" w:lineRule="auto"/>
        <w:jc w:val="center"/>
        <w:rPr>
          <w:rFonts w:ascii="黑体" w:hAnsi="宋体" w:cs="黑体"/>
          <w:b/>
          <w:color w:val="auto"/>
          <w:kern w:val="44"/>
          <w:sz w:val="44"/>
          <w:szCs w:val="44"/>
          <w:highlight w:val="none"/>
        </w:rPr>
      </w:pPr>
    </w:p>
    <w:p>
      <w:pPr>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3"/>
        <w:numPr>
          <w:ilvl w:val="-1"/>
          <w:numId w:val="0"/>
        </w:numPr>
        <w:spacing w:line="360" w:lineRule="auto"/>
        <w:ind w:left="0"/>
        <w:jc w:val="center"/>
        <w:rPr>
          <w:rFonts w:hint="default"/>
          <w:b/>
          <w:bCs w:val="0"/>
          <w:lang w:val="en-US" w:eastAsia="zh-CN"/>
        </w:rPr>
      </w:pPr>
      <w:r>
        <w:rPr>
          <w:rFonts w:hint="eastAsia" w:ascii="黑体" w:hAnsi="宋体" w:cs="黑体"/>
          <w:b/>
          <w:bCs w:val="0"/>
          <w:color w:val="auto"/>
          <w:kern w:val="44"/>
          <w:sz w:val="44"/>
          <w:szCs w:val="44"/>
          <w:highlight w:val="none"/>
          <w:lang w:val="en-US" w:eastAsia="zh-CN"/>
        </w:rPr>
        <w:t>第</w:t>
      </w:r>
      <w:r>
        <w:rPr>
          <w:rFonts w:hint="default" w:ascii="黑体" w:hAnsi="宋体" w:cs="黑体"/>
          <w:b/>
          <w:bCs w:val="0"/>
          <w:color w:val="auto"/>
          <w:kern w:val="44"/>
          <w:sz w:val="44"/>
          <w:szCs w:val="44"/>
          <w:highlight w:val="none"/>
          <w:lang w:val="en-US" w:eastAsia="zh-CN"/>
        </w:rPr>
        <w:t>4</w:t>
      </w:r>
      <w:r>
        <w:rPr>
          <w:rFonts w:hint="eastAsia" w:ascii="黑体" w:hAnsi="宋体" w:cs="黑体"/>
          <w:b/>
          <w:bCs w:val="0"/>
          <w:color w:val="auto"/>
          <w:kern w:val="44"/>
          <w:sz w:val="44"/>
          <w:szCs w:val="44"/>
          <w:highlight w:val="none"/>
          <w:lang w:val="en-US" w:eastAsia="zh-CN"/>
        </w:rPr>
        <w:t>章</w:t>
      </w:r>
      <w:r>
        <w:rPr>
          <w:rFonts w:hint="eastAsia" w:ascii="黑体" w:hAnsi="宋体" w:cs="黑体"/>
          <w:b/>
          <w:bCs w:val="0"/>
          <w:color w:val="auto"/>
          <w:kern w:val="44"/>
          <w:sz w:val="44"/>
          <w:szCs w:val="44"/>
          <w:highlight w:val="none"/>
          <w:lang w:val="en-US" w:eastAsia="zh-CN"/>
        </w:rPr>
        <w:t>服务合同</w:t>
      </w:r>
    </w:p>
    <w:p>
      <w:pPr>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rPr>
          <w:rFonts w:ascii="黑体" w:hAnsi="宋体" w:cs="黑体"/>
          <w:b/>
          <w:color w:val="auto"/>
          <w:kern w:val="44"/>
          <w:sz w:val="44"/>
          <w:szCs w:val="44"/>
          <w:highlight w:val="none"/>
        </w:rPr>
      </w:pPr>
    </w:p>
    <w:p>
      <w:pPr>
        <w:pStyle w:val="2"/>
        <w:ind w:firstLine="0"/>
        <w:rPr>
          <w:rFonts w:ascii="黑体" w:hAnsi="宋体" w:cs="黑体"/>
          <w:b/>
          <w:color w:val="auto"/>
          <w:kern w:val="44"/>
          <w:sz w:val="44"/>
          <w:szCs w:val="44"/>
          <w:highlight w:val="none"/>
        </w:rPr>
      </w:pPr>
    </w:p>
    <w:p>
      <w:pPr>
        <w:pStyle w:val="2"/>
        <w:ind w:firstLine="0"/>
        <w:rPr>
          <w:rFonts w:ascii="黑体" w:hAnsi="宋体" w:cs="黑体"/>
          <w:b/>
          <w:color w:val="auto"/>
          <w:kern w:val="44"/>
          <w:sz w:val="44"/>
          <w:szCs w:val="44"/>
          <w:highlight w:val="none"/>
        </w:rPr>
      </w:pPr>
    </w:p>
    <w:p>
      <w:pPr>
        <w:pStyle w:val="2"/>
        <w:ind w:firstLine="0"/>
        <w:rPr>
          <w:rFonts w:ascii="黑体" w:hAnsi="宋体" w:cs="黑体"/>
          <w:b/>
          <w:color w:val="auto"/>
          <w:kern w:val="44"/>
          <w:sz w:val="44"/>
          <w:szCs w:val="44"/>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Theme="minorEastAsia" w:hAnsiTheme="minorEastAsia" w:eastAsiaTheme="minorEastAsia" w:cstheme="minorEastAsia"/>
          <w:i w:val="0"/>
          <w:caps w:val="0"/>
          <w:color w:val="000000"/>
          <w:spacing w:val="0"/>
          <w:kern w:val="0"/>
          <w:sz w:val="28"/>
          <w:szCs w:val="28"/>
          <w:lang w:val="en-US" w:eastAsia="zh-CN" w:bidi="ar"/>
        </w:rPr>
      </w:pPr>
    </w:p>
    <w:p>
      <w:pPr>
        <w:pStyle w:val="3"/>
        <w:widowControl w:val="0"/>
        <w:spacing w:before="0" w:after="0" w:line="360" w:lineRule="auto"/>
        <w:jc w:val="center"/>
        <w:rPr>
          <w:rFonts w:ascii="黑体" w:hAnsi="宋体" w:cs="黑体"/>
          <w:b/>
          <w:color w:val="auto"/>
          <w:kern w:val="44"/>
          <w:sz w:val="44"/>
          <w:szCs w:val="44"/>
          <w:highlight w:val="none"/>
        </w:rPr>
      </w:pPr>
    </w:p>
    <w:p>
      <w:pPr>
        <w:pStyle w:val="3"/>
        <w:widowControl w:val="0"/>
        <w:spacing w:before="0" w:after="0" w:line="360" w:lineRule="auto"/>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w:t>
      </w:r>
      <w:r>
        <w:rPr>
          <w:rFonts w:hint="default" w:ascii="黑体" w:hAnsi="宋体" w:cs="黑体"/>
          <w:b/>
          <w:color w:val="auto"/>
          <w:kern w:val="44"/>
          <w:sz w:val="44"/>
          <w:szCs w:val="44"/>
          <w:highlight w:val="none"/>
          <w:lang w:val="en-US"/>
        </w:rPr>
        <w:t>5</w:t>
      </w:r>
      <w:r>
        <w:rPr>
          <w:rFonts w:hint="eastAsia" w:ascii="黑体" w:hAnsi="宋体" w:cs="黑体"/>
          <w:b/>
          <w:color w:val="auto"/>
          <w:kern w:val="44"/>
          <w:sz w:val="44"/>
          <w:szCs w:val="44"/>
          <w:highlight w:val="none"/>
        </w:rPr>
        <w:t>章 评标办法</w:t>
      </w:r>
      <w:bookmarkEnd w:id="37"/>
    </w:p>
    <w:p>
      <w:pPr>
        <w:keepLines/>
        <w:spacing w:afterLines="50"/>
        <w:jc w:val="center"/>
        <w:rPr>
          <w:rFonts w:eastAsia="黑体"/>
          <w:color w:val="auto"/>
          <w:sz w:val="36"/>
          <w:szCs w:val="36"/>
          <w:highlight w:val="none"/>
        </w:rPr>
      </w:pPr>
      <w:r>
        <w:rPr>
          <w:rFonts w:ascii="Times New Roman" w:hAnsi="Times New Roman" w:eastAsia="黑体" w:cs="Times New Roman"/>
          <w:color w:val="auto"/>
          <w:sz w:val="36"/>
          <w:szCs w:val="36"/>
          <w:highlight w:val="none"/>
        </w:rPr>
        <w:t xml:space="preserve"> </w:t>
      </w:r>
    </w:p>
    <w:p>
      <w:pPr>
        <w:keepLines/>
        <w:spacing w:line="500" w:lineRule="exact"/>
        <w:jc w:val="center"/>
        <w:rPr>
          <w:rFonts w:ascii="Times New Roman" w:hAnsi="Times New Roman" w:eastAsia="宋体" w:cs="Times New Roman"/>
          <w:color w:val="auto"/>
          <w:szCs w:val="21"/>
          <w:highlight w:val="none"/>
        </w:rPr>
        <w:sectPr>
          <w:pgSz w:w="11915" w:h="16840"/>
          <w:pgMar w:top="1247" w:right="1135" w:bottom="1247" w:left="1361" w:header="720" w:footer="720" w:gutter="0"/>
          <w:cols w:space="425" w:num="1"/>
          <w:docGrid w:linePitch="285" w:charSpace="0"/>
        </w:sectPr>
      </w:pPr>
      <w:r>
        <w:rPr>
          <w:rFonts w:ascii="Times New Roman" w:hAnsi="Times New Roman" w:eastAsia="宋体" w:cs="Times New Roman"/>
          <w:color w:val="auto"/>
          <w:szCs w:val="21"/>
          <w:highlight w:val="none"/>
        </w:rPr>
        <w:br w:type="page"/>
      </w:r>
    </w:p>
    <w:p>
      <w:pPr>
        <w:keepLines/>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一、前言</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1.1本项目采取邀请招标选择单位，为保证招标“公开、公平、公正”，根据国家有关工程建设招标投标的法律、法规和方针、政策，制定本评标细则，实行评标的规范化、标准化、科学化。</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  本评标办法仅适用本次招标。</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  本评标办法的解释和修订权属招标人。</w:t>
      </w:r>
    </w:p>
    <w:p>
      <w:pPr>
        <w:keepLines/>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二、评标依据</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评标工作严格执行国家颁布的有关法规，招标文件是投标单位编制投标文件的基础和评标的依据。主要资料和文件包括：</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2.1《中华人民共和国</w:t>
      </w:r>
      <w:r>
        <w:rPr>
          <w:rFonts w:hint="eastAsia" w:ascii="仿宋" w:hAnsi="仿宋" w:eastAsia="仿宋" w:cs="仿宋"/>
          <w:color w:val="auto"/>
          <w:sz w:val="28"/>
          <w:szCs w:val="28"/>
          <w:highlight w:val="none"/>
          <w:lang w:eastAsia="zh-CN"/>
        </w:rPr>
        <w:t>民法典</w:t>
      </w:r>
      <w:r>
        <w:rPr>
          <w:rFonts w:hint="eastAsia" w:ascii="仿宋" w:hAnsi="仿宋" w:eastAsia="仿宋" w:cs="仿宋"/>
          <w:color w:val="auto"/>
          <w:sz w:val="28"/>
          <w:szCs w:val="28"/>
          <w:highlight w:val="none"/>
        </w:rPr>
        <w:t>》；</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2.2《中华人民共和国招标投标法》；</w:t>
      </w:r>
    </w:p>
    <w:p>
      <w:pPr>
        <w:keepLines/>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2.3《中华人民共和国招标投标法实施条例》</w:t>
      </w:r>
      <w:r>
        <w:rPr>
          <w:rFonts w:hint="eastAsia" w:ascii="仿宋" w:hAnsi="仿宋" w:eastAsia="仿宋" w:cs="仿宋"/>
          <w:color w:val="auto"/>
          <w:sz w:val="28"/>
          <w:szCs w:val="28"/>
          <w:highlight w:val="none"/>
          <w:lang w:eastAsia="zh-CN"/>
        </w:rPr>
        <w:t>；</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2.4七部委第12号令《</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和评标方法暂行规定》；</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2.5《广东省实施〈中华人民共和国招标投标法〉办法》；</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2.6《广东省加强建设工程招标投标监督管理的若干规定》；</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2.7本招标项目的招标文件、评标办法及其补充通知；</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2.8投标文件及澄清问题书面资料；</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2.9国家、省、市各级行政主管部门颁发的其他有关招投标相关法律法规。</w:t>
      </w:r>
    </w:p>
    <w:p>
      <w:pPr>
        <w:keepLines/>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三、评标人员守则</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所有参加评标人员必须遵守国家、地方政府制定的有关工程招标投标的法则、规定，遵守有关工程招标投标的保密制度；如果发现评标专家徇私，违反纪律，则取消其评标资格，并报</w:t>
      </w:r>
      <w:r>
        <w:rPr>
          <w:rFonts w:hint="eastAsia" w:ascii="仿宋" w:hAnsi="仿宋" w:eastAsia="仿宋" w:cs="仿宋"/>
          <w:color w:val="auto"/>
          <w:sz w:val="28"/>
          <w:szCs w:val="28"/>
          <w:highlight w:val="none"/>
          <w:lang w:eastAsia="zh-CN"/>
        </w:rPr>
        <w:t>广州</w:t>
      </w:r>
      <w:r>
        <w:rPr>
          <w:rFonts w:hint="eastAsia" w:ascii="仿宋" w:hAnsi="仿宋" w:eastAsia="仿宋" w:cs="仿宋"/>
          <w:color w:val="auto"/>
          <w:sz w:val="28"/>
          <w:szCs w:val="28"/>
          <w:highlight w:val="none"/>
        </w:rPr>
        <w:t>市公共资源交易中心备案；情节严重，构成犯罪的，由司法机关依法追究其刑事责任。</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全体参与评标人员：</w:t>
      </w:r>
    </w:p>
    <w:p>
      <w:pPr>
        <w:keepLines/>
        <w:numPr>
          <w:ilvl w:val="0"/>
          <w:numId w:val="3"/>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必须遵守评标纪律、不得泄密；</w:t>
      </w:r>
    </w:p>
    <w:p>
      <w:pPr>
        <w:keepLines/>
        <w:numPr>
          <w:ilvl w:val="0"/>
          <w:numId w:val="3"/>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必须公正、不得循私；</w:t>
      </w:r>
    </w:p>
    <w:p>
      <w:pPr>
        <w:keepLines/>
        <w:numPr>
          <w:ilvl w:val="0"/>
          <w:numId w:val="3"/>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必须科学、不得草率；</w:t>
      </w:r>
    </w:p>
    <w:p>
      <w:pPr>
        <w:keepLines/>
        <w:numPr>
          <w:ilvl w:val="0"/>
          <w:numId w:val="3"/>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必须客观、不得带有成见；</w:t>
      </w:r>
    </w:p>
    <w:p>
      <w:pPr>
        <w:keepLines/>
        <w:numPr>
          <w:ilvl w:val="0"/>
          <w:numId w:val="3"/>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必须平等、不得强加于人；</w:t>
      </w:r>
    </w:p>
    <w:p>
      <w:pPr>
        <w:keepLines/>
        <w:numPr>
          <w:ilvl w:val="0"/>
          <w:numId w:val="3"/>
        </w:num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必须严谨、不得随意马虎。</w:t>
      </w:r>
    </w:p>
    <w:p>
      <w:pPr>
        <w:keepLines/>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四、评标机构</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招标人依法组建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w:t>
      </w:r>
    </w:p>
    <w:p>
      <w:pPr>
        <w:keepLines/>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五、开标、评标、定标办法</w:t>
      </w:r>
    </w:p>
    <w:p>
      <w:pPr>
        <w:pStyle w:val="10"/>
        <w:keepLines/>
        <w:widowControl w:val="0"/>
        <w:spacing w:line="360" w:lineRule="auto"/>
        <w:ind w:firstLine="562" w:firstLineChars="200"/>
        <w:rPr>
          <w:rFonts w:hint="eastAsia" w:ascii="仿宋" w:hAnsi="仿宋" w:eastAsia="仿宋" w:cs="仿宋"/>
          <w:b/>
          <w:color w:val="auto"/>
          <w:sz w:val="28"/>
          <w:szCs w:val="28"/>
          <w:highlight w:val="none"/>
          <w:lang w:eastAsia="zh-CN"/>
        </w:rPr>
      </w:pPr>
      <w:r>
        <w:rPr>
          <w:rFonts w:ascii="仿宋" w:hAnsi="仿宋" w:eastAsia="仿宋" w:cs="仿宋"/>
          <w:b/>
          <w:color w:val="auto"/>
          <w:sz w:val="28"/>
          <w:szCs w:val="28"/>
          <w:highlight w:val="none"/>
        </w:rPr>
        <w:t>5.1</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eastAsia="zh-CN"/>
        </w:rPr>
        <w:t>评标小组</w:t>
      </w:r>
    </w:p>
    <w:p>
      <w:pPr>
        <w:pStyle w:val="10"/>
        <w:keepLines/>
        <w:widowControl w:val="0"/>
        <w:spacing w:line="360" w:lineRule="auto"/>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5.1.1  </w:t>
      </w:r>
      <w:r>
        <w:rPr>
          <w:rFonts w:hint="eastAsia" w:ascii="仿宋" w:hAnsi="仿宋" w:eastAsia="仿宋" w:cs="仿宋"/>
          <w:color w:val="auto"/>
          <w:sz w:val="28"/>
          <w:szCs w:val="28"/>
          <w:highlight w:val="none"/>
          <w:lang w:eastAsia="zh-CN"/>
        </w:rPr>
        <w:t>评标小组</w:t>
      </w:r>
      <w:r>
        <w:rPr>
          <w:rFonts w:ascii="仿宋" w:hAnsi="仿宋" w:eastAsia="仿宋" w:cs="仿宋"/>
          <w:color w:val="auto"/>
          <w:sz w:val="28"/>
          <w:szCs w:val="28"/>
          <w:highlight w:val="none"/>
        </w:rPr>
        <w:t>由招标人依法组建的5名专家组成。</w:t>
      </w:r>
    </w:p>
    <w:p>
      <w:pPr>
        <w:pStyle w:val="10"/>
        <w:keepLines/>
        <w:widowControl w:val="0"/>
        <w:spacing w:line="360" w:lineRule="auto"/>
        <w:ind w:firstLine="560" w:firstLineChars="200"/>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 xml:space="preserve">5.1.2  </w:t>
      </w:r>
      <w:r>
        <w:rPr>
          <w:rFonts w:hint="eastAsia" w:ascii="仿宋" w:hAnsi="仿宋" w:eastAsia="仿宋" w:cs="仿宋"/>
          <w:color w:val="auto"/>
          <w:sz w:val="28"/>
          <w:szCs w:val="28"/>
          <w:highlight w:val="none"/>
          <w:lang w:eastAsia="zh-CN"/>
        </w:rPr>
        <w:t>评标小组</w:t>
      </w:r>
      <w:r>
        <w:rPr>
          <w:rFonts w:ascii="仿宋" w:hAnsi="仿宋" w:eastAsia="仿宋" w:cs="仿宋"/>
          <w:color w:val="auto"/>
          <w:sz w:val="28"/>
          <w:szCs w:val="28"/>
          <w:highlight w:val="none"/>
        </w:rPr>
        <w:t>推举产生1名评标组长，主持评审工作，评标组长与其他成员有同等表决权。</w:t>
      </w:r>
    </w:p>
    <w:p>
      <w:pPr>
        <w:keepLines/>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5.2  评标原则</w:t>
      </w:r>
    </w:p>
    <w:p>
      <w:pPr>
        <w:keepLines/>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5.2.1  </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根据招标文件规定的评标标准和方法，对投标文件进行评审和比较，招标文件中没有规定的标准和方法不得作为评标的依据。</w:t>
      </w:r>
    </w:p>
    <w:p>
      <w:pPr>
        <w:keepLines/>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5.2.2  在符合招标文件规定的前提下，</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主要对投标文件进行评议。</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5.2.3  开标、评标过程发现的问题和产生的纠纷，由</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负责裁决。裁决前，</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应认真阅读招标文件的规定。投标文件中全部符合附件1《符合性审查表》中任一种情形的，为有效标书，否则其投标文件将被否决。若本项目通过符合性审查的投标人不足3名时，应重新招标。</w:t>
      </w:r>
    </w:p>
    <w:p>
      <w:pPr>
        <w:keepLines/>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5.2.4  评标讨论过程中，</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成员应当对投标文件发表专业、客观、公正的意见，意见不一致的应作进一步核实和讨论。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成员对任何一个投标文件的质疑，应当在讨论或现场讲解时提出，表决结果公布后才提出的质疑，不可作为改变表决结果的依据。</w:t>
      </w:r>
    </w:p>
    <w:p>
      <w:pPr>
        <w:keepLines/>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5.2.5  如果少数投标人超越招标文件要求提交了模型、演示动画、特殊规格展示图纸或发生其他特殊情况，</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对超越招标文件要求的内容不进行评审，只评审该投标文件符合要求的内容。</w:t>
      </w:r>
    </w:p>
    <w:p>
      <w:pPr>
        <w:keepLines/>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5.3    评标办法采用</w:t>
      </w:r>
      <w:r>
        <w:rPr>
          <w:rFonts w:hint="eastAsia" w:ascii="仿宋" w:hAnsi="仿宋" w:eastAsia="仿宋" w:cs="仿宋"/>
          <w:b/>
          <w:color w:val="auto"/>
          <w:sz w:val="28"/>
          <w:szCs w:val="28"/>
          <w:highlight w:val="none"/>
          <w:u w:val="single"/>
        </w:rPr>
        <w:t>综合评分法评标</w:t>
      </w:r>
    </w:p>
    <w:p>
      <w:pPr>
        <w:keepLines/>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5.3.1  开标评标程序</w:t>
      </w:r>
    </w:p>
    <w:p>
      <w:pPr>
        <w:keepLines/>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（1）投标人递交投标文件。</w:t>
      </w:r>
    </w:p>
    <w:p>
      <w:pPr>
        <w:keepLines/>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（2）对投标文件公开开标。</w:t>
      </w:r>
    </w:p>
    <w:p>
      <w:pPr>
        <w:keepLines/>
        <w:snapToGrid w:val="0"/>
        <w:spacing w:line="360" w:lineRule="auto"/>
        <w:ind w:firstLine="610" w:firstLineChars="218"/>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（3）对投标文件进行符合性审查，并对通过符合性审查的投标文件进行综合评分。</w:t>
      </w:r>
    </w:p>
    <w:p>
      <w:pPr>
        <w:keepLines/>
        <w:spacing w:line="360" w:lineRule="auto"/>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（4）汇总投标人的综合得分，推荐中标候选人并编写评标报告。</w:t>
      </w:r>
    </w:p>
    <w:p>
      <w:pPr>
        <w:keepLines/>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5.3.2  详细评审步骤</w:t>
      </w:r>
    </w:p>
    <w:p>
      <w:pPr>
        <w:keepLines/>
        <w:snapToGrid w:val="0"/>
        <w:spacing w:line="360" w:lineRule="auto"/>
        <w:ind w:left="0" w:leftChars="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专家首先按附件1《符合性审查表》对各投标文件进行评审，只有通过符合性审查的投标文件方可进入下一阶段的评审。如果有符合性审查不通过提议，则</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成员共同表决，按照少数服从多数的原则决定是否通过符合性审查。</w:t>
      </w:r>
    </w:p>
    <w:p>
      <w:pPr>
        <w:keepLines/>
        <w:spacing w:line="360" w:lineRule="auto"/>
        <w:ind w:left="0" w:leftChars="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专家计算各投标人的综合得分</w:t>
      </w:r>
      <w:r>
        <w:rPr>
          <w:rFonts w:hint="eastAsia" w:ascii="仿宋" w:hAnsi="仿宋" w:eastAsia="仿宋" w:cs="仿宋"/>
          <w:color w:val="auto"/>
          <w:sz w:val="28"/>
          <w:szCs w:val="28"/>
          <w:highlight w:val="none"/>
          <w:lang w:eastAsia="zh-CN"/>
        </w:rPr>
        <w:t>。</w:t>
      </w:r>
    </w:p>
    <w:p>
      <w:pPr>
        <w:keepLines/>
        <w:spacing w:line="360" w:lineRule="auto"/>
        <w:ind w:left="0" w:leftChars="0"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编写、签署评标报告，向招标人推荐综合得分最高的前三名中标候选方案（中标候选人）并标明排列顺序，评标报告由</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全体成员签名，对评标结论持有异议的</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成员可以书面方式阐述其不同意见和理由。</w:t>
      </w:r>
    </w:p>
    <w:p>
      <w:pPr>
        <w:keepLines/>
        <w:spacing w:line="360" w:lineRule="auto"/>
        <w:ind w:firstLine="562" w:firstLineChars="200"/>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5.4   定标</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5.4.1  招标人在</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推荐的候选方案中确定中标方案。但是，招标人认为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推荐的候选方案不能最大限度满足招标文件规定的要求的，依法重新招标。</w:t>
      </w:r>
    </w:p>
    <w:p>
      <w:pPr>
        <w:keepLines/>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5.4.2  招标人采用下面方法确定中标人：</w:t>
      </w:r>
    </w:p>
    <w:p>
      <w:pPr>
        <w:keepLines/>
        <w:spacing w:line="360" w:lineRule="auto"/>
        <w:ind w:left="956" w:leftChars="266" w:hanging="397" w:hangingChars="142"/>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招标人委托</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直接确定中标人；</w:t>
      </w:r>
    </w:p>
    <w:p>
      <w:pPr>
        <w:keepLines/>
        <w:spacing w:line="360" w:lineRule="auto"/>
        <w:ind w:left="0" w:leftChars="0" w:firstLine="562"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kern w:val="0"/>
          <w:sz w:val="28"/>
          <w:szCs w:val="28"/>
          <w:highlight w:val="none"/>
        </w:rPr>
        <w:t>√</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b w:val="0"/>
          <w:bCs/>
          <w:color w:val="auto"/>
          <w:kern w:val="0"/>
          <w:sz w:val="28"/>
          <w:szCs w:val="28"/>
          <w:highlight w:val="none"/>
          <w:lang w:val="en-US" w:eastAsia="zh-CN"/>
        </w:rPr>
        <w:t>2</w:t>
      </w:r>
      <w:r>
        <w:rPr>
          <w:rFonts w:hint="eastAsia" w:ascii="仿宋" w:hAnsi="仿宋" w:eastAsia="仿宋" w:cs="仿宋"/>
          <w:b w:val="0"/>
          <w:bCs/>
          <w:color w:val="auto"/>
          <w:kern w:val="0"/>
          <w:sz w:val="28"/>
          <w:szCs w:val="28"/>
          <w:highlight w:val="none"/>
          <w:lang w:eastAsia="zh-CN"/>
        </w:rPr>
        <w:t>）</w:t>
      </w:r>
      <w:r>
        <w:rPr>
          <w:rFonts w:hint="eastAsia" w:ascii="仿宋" w:hAnsi="仿宋" w:eastAsia="仿宋" w:cs="仿宋"/>
          <w:color w:val="auto"/>
          <w:sz w:val="28"/>
          <w:szCs w:val="28"/>
          <w:highlight w:val="none"/>
        </w:rPr>
        <w:t>确定</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推荐的排名第一的中标候选人为中标人。如排名第一的中标候选人放弃中标或因招标人拒绝投标人的情形或因不可抗力提出不能履行合同、招标文件规定应当提交履约保证金而在规定的期限内未提交的，或者存在违法行为被有关部门依法查处且其违法行为影响中标结果的，则确定排名第二的中标候选人为中标人</w:t>
      </w:r>
      <w:r>
        <w:rPr>
          <w:rFonts w:hint="eastAsia" w:ascii="仿宋" w:hAnsi="仿宋" w:eastAsia="仿宋" w:cs="仿宋"/>
          <w:color w:val="auto"/>
          <w:sz w:val="28"/>
          <w:szCs w:val="28"/>
          <w:highlight w:val="none"/>
          <w:u w:val="none"/>
        </w:rPr>
        <w:t>，也可以重新招标</w:t>
      </w:r>
      <w:r>
        <w:rPr>
          <w:rFonts w:hint="eastAsia" w:ascii="仿宋" w:hAnsi="仿宋" w:eastAsia="仿宋" w:cs="仿宋"/>
          <w:color w:val="auto"/>
          <w:sz w:val="28"/>
          <w:szCs w:val="28"/>
          <w:highlight w:val="none"/>
        </w:rPr>
        <w:t>。以此类推，如所有中标候选人均出现前款所列的情形，为招标失败，招标人依法重新招标。</w:t>
      </w:r>
    </w:p>
    <w:p>
      <w:pPr>
        <w:keepLines/>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5.5  发生下列情形之一的，招标人将重新组织招标：</w:t>
      </w:r>
    </w:p>
    <w:p>
      <w:pPr>
        <w:pStyle w:val="10"/>
        <w:keepLines/>
        <w:widowControl w:val="0"/>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若本项目经评审有效的投标人不足3名时，本次招标失败，招标人应当依法重新组织招标。</w:t>
      </w:r>
    </w:p>
    <w:p>
      <w:pPr>
        <w:keepLines/>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5.6    授予合同</w:t>
      </w:r>
    </w:p>
    <w:p>
      <w:pPr>
        <w:pStyle w:val="10"/>
        <w:keepLines/>
        <w:widowControl w:val="0"/>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5.6.1  招标人一般将合同授予中标人，合同在投标有效期或投标人接受的延长期内授出。</w:t>
      </w:r>
    </w:p>
    <w:p>
      <w:pPr>
        <w:pStyle w:val="10"/>
        <w:keepLines/>
        <w:widowControl w:val="0"/>
        <w:spacing w:line="360" w:lineRule="auto"/>
        <w:ind w:firstLine="560" w:firstLineChars="200"/>
        <w:jc w:val="left"/>
        <w:rPr>
          <w:rFonts w:hint="default" w:ascii="仿宋" w:hAnsi="仿宋" w:eastAsia="仿宋" w:cs="仿宋"/>
          <w:color w:val="auto"/>
          <w:sz w:val="28"/>
          <w:szCs w:val="28"/>
          <w:highlight w:val="none"/>
        </w:rPr>
      </w:pPr>
      <w:r>
        <w:rPr>
          <w:rFonts w:ascii="仿宋" w:hAnsi="仿宋" w:eastAsia="仿宋" w:cs="仿宋"/>
          <w:color w:val="auto"/>
          <w:sz w:val="28"/>
          <w:szCs w:val="28"/>
          <w:highlight w:val="none"/>
        </w:rPr>
        <w:t>5.6.2  中标人必须签署并执行招标文件规定的合同条件。</w:t>
      </w:r>
    </w:p>
    <w:p>
      <w:pPr>
        <w:keepLines/>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六、开标细则</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6.1开标由招标人或招标代理机构主持；</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6.2 由投标人或其推选的代表检查投标文件的密封情况，也可以由招标人委托的公证机构检查并公证；</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 投标截止期前，各投标人递交投标文件至招标文件规定的投标地点。有关投标文件提交的事项详见招标文件第一章“投标须知”。</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6.4 开标时，由招标人或招标代理机构在监督人员的见证下当众拆封，宣读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a、投标人名称；b、标书密封情况；c、法定代表人证明及授权委托；d、项目负责人名称；e、投标报价等主要内容以及开标记录表中的其他必要内容，并予以记录，记录提交</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评审。</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6.5  招标人对开标过程进行记录，并存档备查，投标人在开标记录上签字。唱标结束后如未签字确认，则视为对开标结果无异议。</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6.6  招标人将上述符合要求的投标文件，送至</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进行评审。</w:t>
      </w:r>
    </w:p>
    <w:p>
      <w:pPr>
        <w:keepLines/>
        <w:spacing w:line="360" w:lineRule="auto"/>
        <w:jc w:val="center"/>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七、评标</w:t>
      </w:r>
    </w:p>
    <w:p>
      <w:pPr>
        <w:keepLines/>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7.1  评标过程</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本次招标评标分“符合性审查”“综合评分”两部分进行评审。收标后，全部评标过程将按以下阶段和步骤进行：</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7.1.1 </w:t>
      </w:r>
      <w:r>
        <w:rPr>
          <w:rFonts w:hint="eastAsia" w:ascii="仿宋" w:hAnsi="仿宋" w:eastAsia="仿宋" w:cs="仿宋"/>
          <w:color w:val="auto"/>
          <w:sz w:val="28"/>
          <w:szCs w:val="28"/>
          <w:highlight w:val="none"/>
        </w:rPr>
        <w:t>第一步：进行投标文件符合性审查；</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依据有关法律、法规和招标文件的规定对投标文件进行评审，若本项目经评审有效的投标人不足3名时，本次招标失败，招标人应当依法重新组织招标。</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第二步：专家对综合评分表进行打分；</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7.1.</w:t>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第三步：</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完成评标报告，向招标人推荐中标候选人。</w:t>
      </w:r>
    </w:p>
    <w:p>
      <w:pPr>
        <w:keepLines/>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7.2  投标文件的符合性审查</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根据附件1“符合性审查表”进行评审。投标文件全部列于附件1《符合性审查表》中情形的，为通过符合性审查。否则其投标文件将被否决。如</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成员的评审意见不一致时，以</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过半数成员的意见作为</w:t>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对该情形的认定结论。</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评标小组</w:t>
      </w:r>
      <w:r>
        <w:rPr>
          <w:rFonts w:hint="eastAsia" w:ascii="仿宋" w:hAnsi="仿宋" w:eastAsia="仿宋" w:cs="仿宋"/>
          <w:color w:val="auto"/>
          <w:sz w:val="28"/>
          <w:szCs w:val="28"/>
          <w:highlight w:val="none"/>
        </w:rPr>
        <w:t>对所有投标作否决处理的，招标人应当重新招标。</w:t>
      </w:r>
    </w:p>
    <w:p>
      <w:pPr>
        <w:keepLines/>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7.4  计算投标人总得分（满分为100分） </w:t>
      </w:r>
    </w:p>
    <w:p>
      <w:pPr>
        <w:keepLines/>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7.5  推荐中标候选人</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以上评审完成后，按以下规定推荐第一中标候选人、第二中标候选人和第三中标候选人：</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7.5.1按投标人总得分高低进行先后排序，取评分最高者为第一中标候选人，次高者为第二中标候选人，依次类推。</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7.5.2</w:t>
      </w:r>
      <w:r>
        <w:rPr>
          <w:rFonts w:hint="eastAsia" w:ascii="仿宋" w:hAnsi="仿宋" w:eastAsia="仿宋" w:cs="仿宋"/>
          <w:color w:val="auto"/>
          <w:sz w:val="28"/>
          <w:szCs w:val="28"/>
          <w:highlight w:val="none"/>
          <w:u w:val="none"/>
        </w:rPr>
        <w:t>若出现得分相同的单位，按报价低者排前的原则，若报价亦一致的，由评标</w:t>
      </w:r>
      <w:r>
        <w:rPr>
          <w:rFonts w:hint="eastAsia" w:ascii="仿宋" w:hAnsi="仿宋" w:eastAsia="仿宋" w:cs="仿宋"/>
          <w:color w:val="auto"/>
          <w:sz w:val="28"/>
          <w:szCs w:val="28"/>
          <w:highlight w:val="none"/>
          <w:u w:val="none"/>
          <w:lang w:eastAsia="zh-CN"/>
        </w:rPr>
        <w:t>小组</w:t>
      </w:r>
      <w:r>
        <w:rPr>
          <w:rFonts w:hint="eastAsia" w:ascii="仿宋" w:hAnsi="仿宋" w:eastAsia="仿宋" w:cs="仿宋"/>
          <w:color w:val="auto"/>
          <w:sz w:val="28"/>
          <w:szCs w:val="28"/>
          <w:highlight w:val="none"/>
          <w:u w:val="none"/>
        </w:rPr>
        <w:t>采用记名投票方式，确定其排序</w:t>
      </w:r>
      <w:r>
        <w:rPr>
          <w:rFonts w:hint="eastAsia" w:ascii="仿宋" w:hAnsi="仿宋" w:eastAsia="仿宋" w:cs="仿宋"/>
          <w:color w:val="auto"/>
          <w:sz w:val="28"/>
          <w:szCs w:val="28"/>
          <w:highlight w:val="none"/>
        </w:rPr>
        <w:t>。</w:t>
      </w:r>
    </w:p>
    <w:p>
      <w:pPr>
        <w:keepLines/>
        <w:snapToGrid w:val="0"/>
        <w:spacing w:line="360" w:lineRule="auto"/>
        <w:ind w:firstLine="422" w:firstLineChars="15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7.6 确定中标人</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7.6.</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招标人依据评标报告审定本项目的中标人。</w:t>
      </w:r>
    </w:p>
    <w:p>
      <w:pPr>
        <w:keepLines/>
        <w:snapToGrid w:val="0"/>
        <w:spacing w:line="360" w:lineRule="auto"/>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7.6.</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虽然经招标人审定为中标人，但在签订合同前的任何时候，招标人、评标专家以及其他人员发现投标人在招标投标过程有弄虚作假行为、虚报资料情况，一经查实，立即取消其中标人资格。</w:t>
      </w:r>
    </w:p>
    <w:p>
      <w:pPr>
        <w:keepLines/>
        <w:snapToGrid w:val="0"/>
        <w:spacing w:line="360" w:lineRule="auto"/>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7.7招标人将参照以下原则进行本项目中标人的替换：</w:t>
      </w:r>
    </w:p>
    <w:p>
      <w:pPr>
        <w:keepLines/>
        <w:numPr>
          <w:ilvl w:val="-1"/>
          <w:numId w:val="0"/>
        </w:numPr>
        <w:snapToGrid w:val="0"/>
        <w:spacing w:line="360" w:lineRule="auto"/>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7.7.1 </w:t>
      </w:r>
      <w:r>
        <w:rPr>
          <w:rFonts w:hint="eastAsia" w:ascii="仿宋" w:hAnsi="仿宋" w:eastAsia="仿宋" w:cs="仿宋"/>
          <w:color w:val="auto"/>
          <w:sz w:val="28"/>
          <w:szCs w:val="28"/>
          <w:highlight w:val="none"/>
        </w:rPr>
        <w:t>若中标人在实际工作中服务质量存在问题，未能表现出符合要求的水平，经招标人研究确定，可解除与中标人的合同关系，并按照中标候选人顺序依次选取新的中标人</w:t>
      </w:r>
      <w:r>
        <w:rPr>
          <w:rFonts w:hint="eastAsia" w:ascii="仿宋" w:hAnsi="仿宋" w:eastAsia="仿宋" w:cs="仿宋"/>
          <w:color w:val="auto"/>
          <w:sz w:val="28"/>
          <w:szCs w:val="28"/>
          <w:highlight w:val="none"/>
          <w:lang w:eastAsia="zh-CN"/>
        </w:rPr>
        <w:t>，或重新招标</w:t>
      </w:r>
      <w:r>
        <w:rPr>
          <w:rFonts w:hint="eastAsia" w:ascii="仿宋" w:hAnsi="仿宋" w:eastAsia="仿宋" w:cs="仿宋"/>
          <w:color w:val="auto"/>
          <w:sz w:val="28"/>
          <w:szCs w:val="28"/>
          <w:highlight w:val="none"/>
        </w:rPr>
        <w:t>。</w:t>
      </w:r>
    </w:p>
    <w:p>
      <w:pPr>
        <w:keepLines/>
        <w:numPr>
          <w:ilvl w:val="-1"/>
          <w:numId w:val="0"/>
        </w:numPr>
        <w:snapToGrid w:val="0"/>
        <w:spacing w:line="360" w:lineRule="auto"/>
        <w:ind w:left="0"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7.7.2</w:t>
      </w:r>
      <w:r>
        <w:rPr>
          <w:rFonts w:hint="eastAsia" w:ascii="仿宋" w:hAnsi="仿宋" w:eastAsia="仿宋" w:cs="仿宋"/>
          <w:color w:val="auto"/>
          <w:sz w:val="28"/>
          <w:szCs w:val="28"/>
          <w:highlight w:val="none"/>
        </w:rPr>
        <w:t>当中标人以正式的书面函件形式申请放弃中标资格时，招标人可取消其中标人资格，解除与中标人的合同关系，并按照中标候选人顺序依次选取新的中标人</w:t>
      </w:r>
      <w:r>
        <w:rPr>
          <w:rFonts w:hint="eastAsia" w:ascii="仿宋" w:hAnsi="仿宋" w:eastAsia="仿宋" w:cs="仿宋"/>
          <w:color w:val="auto"/>
          <w:sz w:val="28"/>
          <w:szCs w:val="28"/>
          <w:highlight w:val="none"/>
          <w:lang w:eastAsia="zh-CN"/>
        </w:rPr>
        <w:t>，或重新招标</w:t>
      </w:r>
      <w:r>
        <w:rPr>
          <w:rFonts w:hint="eastAsia" w:ascii="仿宋" w:hAnsi="仿宋" w:eastAsia="仿宋" w:cs="仿宋"/>
          <w:color w:val="auto"/>
          <w:sz w:val="28"/>
          <w:szCs w:val="28"/>
          <w:highlight w:val="none"/>
        </w:rPr>
        <w:t>。</w:t>
      </w:r>
    </w:p>
    <w:p>
      <w:pPr>
        <w:keepLines/>
        <w:snapToGrid/>
        <w:spacing w:line="240" w:lineRule="auto"/>
        <w:ind w:firstLine="0" w:firstLineChars="0"/>
        <w:jc w:val="left"/>
        <w:rPr>
          <w:rFonts w:hint="eastAsia" w:ascii="黑体" w:hAnsi="宋体" w:cs="黑体"/>
          <w:b/>
          <w:color w:val="auto"/>
          <w:kern w:val="44"/>
          <w:sz w:val="44"/>
          <w:szCs w:val="44"/>
          <w:highlight w:val="none"/>
        </w:rPr>
      </w:pPr>
      <w:bookmarkStart w:id="38" w:name="_Toc26593"/>
      <w:r>
        <w:rPr>
          <w:rFonts w:hint="eastAsia" w:ascii="黑体" w:hAnsi="宋体" w:cs="黑体"/>
          <w:b/>
          <w:color w:val="auto"/>
          <w:kern w:val="44"/>
          <w:sz w:val="44"/>
          <w:szCs w:val="44"/>
          <w:highlight w:val="none"/>
        </w:rPr>
        <w:br w:type="page"/>
      </w:r>
    </w:p>
    <w:p>
      <w:pPr>
        <w:keepLines/>
        <w:snapToGrid w:val="0"/>
        <w:spacing w:line="360" w:lineRule="auto"/>
        <w:ind w:firstLine="663" w:firstLineChars="150"/>
        <w:jc w:val="center"/>
        <w:rPr>
          <w:rFonts w:ascii="黑体" w:hAnsi="宋体" w:cs="黑体"/>
          <w:b/>
          <w:color w:val="auto"/>
          <w:kern w:val="44"/>
          <w:sz w:val="44"/>
          <w:szCs w:val="44"/>
          <w:highlight w:val="none"/>
        </w:rPr>
      </w:pPr>
      <w:r>
        <w:rPr>
          <w:rFonts w:hint="eastAsia" w:ascii="黑体" w:hAnsi="宋体" w:cs="黑体"/>
          <w:b/>
          <w:color w:val="auto"/>
          <w:kern w:val="44"/>
          <w:sz w:val="44"/>
          <w:szCs w:val="44"/>
          <w:highlight w:val="none"/>
        </w:rPr>
        <w:t>第</w:t>
      </w:r>
      <w:r>
        <w:rPr>
          <w:rFonts w:hint="default" w:ascii="黑体" w:hAnsi="宋体" w:cs="黑体"/>
          <w:b/>
          <w:color w:val="auto"/>
          <w:kern w:val="44"/>
          <w:sz w:val="44"/>
          <w:szCs w:val="44"/>
          <w:highlight w:val="none"/>
          <w:lang w:val="en-US"/>
        </w:rPr>
        <w:t>6</w:t>
      </w:r>
      <w:r>
        <w:rPr>
          <w:rFonts w:hint="eastAsia" w:ascii="黑体" w:hAnsi="宋体" w:cs="黑体"/>
          <w:b/>
          <w:color w:val="auto"/>
          <w:kern w:val="44"/>
          <w:sz w:val="44"/>
          <w:szCs w:val="44"/>
          <w:highlight w:val="none"/>
        </w:rPr>
        <w:t>章 附件</w:t>
      </w:r>
      <w:bookmarkEnd w:id="38"/>
    </w:p>
    <w:p>
      <w:pPr>
        <w:pStyle w:val="24"/>
        <w:keepLines/>
        <w:widowControl w:val="0"/>
        <w:ind w:firstLine="562"/>
        <w:rPr>
          <w:rFonts w:hint="default" w:ascii="仿宋" w:hAnsi="仿宋" w:eastAsia="仿宋" w:cs="仿宋"/>
          <w:b/>
          <w:color w:val="auto"/>
          <w:sz w:val="28"/>
          <w:szCs w:val="28"/>
          <w:highlight w:val="none"/>
          <w:u w:val="single"/>
        </w:rPr>
      </w:pPr>
      <w:r>
        <w:rPr>
          <w:rFonts w:ascii="仿宋" w:hAnsi="仿宋" w:eastAsia="仿宋" w:cs="仿宋"/>
          <w:b/>
          <w:color w:val="auto"/>
          <w:sz w:val="28"/>
          <w:szCs w:val="28"/>
          <w:highlight w:val="none"/>
          <w:u w:val="single"/>
        </w:rPr>
        <w:t>附件1 符合性审查表</w:t>
      </w:r>
    </w:p>
    <w:p>
      <w:pPr>
        <w:pStyle w:val="24"/>
        <w:keepLines/>
        <w:widowControl w:val="0"/>
        <w:ind w:firstLine="562"/>
        <w:rPr>
          <w:rFonts w:ascii="仿宋" w:hAnsi="仿宋" w:eastAsia="仿宋" w:cs="仿宋"/>
          <w:b/>
          <w:color w:val="auto"/>
          <w:sz w:val="28"/>
          <w:szCs w:val="28"/>
          <w:highlight w:val="none"/>
          <w:u w:val="single"/>
        </w:rPr>
      </w:pPr>
      <w:bookmarkStart w:id="39" w:name="OLE_LINK3"/>
      <w:bookmarkEnd w:id="39"/>
      <w:r>
        <w:rPr>
          <w:rFonts w:ascii="仿宋" w:hAnsi="仿宋" w:eastAsia="仿宋" w:cs="仿宋"/>
          <w:b/>
          <w:color w:val="auto"/>
          <w:sz w:val="28"/>
          <w:szCs w:val="28"/>
          <w:highlight w:val="none"/>
          <w:u w:val="single"/>
        </w:rPr>
        <w:t>附件2 综合评分表</w:t>
      </w:r>
    </w:p>
    <w:p>
      <w:pPr>
        <w:pStyle w:val="24"/>
        <w:keepLines/>
        <w:widowControl w:val="0"/>
        <w:ind w:firstLine="562"/>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eastAsia="zh-CN"/>
        </w:rPr>
        <w:t>附件</w:t>
      </w:r>
      <w:r>
        <w:rPr>
          <w:rFonts w:hint="eastAsia" w:ascii="仿宋" w:hAnsi="仿宋" w:eastAsia="仿宋" w:cs="仿宋"/>
          <w:b/>
          <w:color w:val="auto"/>
          <w:sz w:val="28"/>
          <w:szCs w:val="28"/>
          <w:highlight w:val="none"/>
          <w:u w:val="single"/>
          <w:lang w:val="en-US" w:eastAsia="zh-CN"/>
        </w:rPr>
        <w:t>3 投标申请人声明</w:t>
      </w:r>
    </w:p>
    <w:p>
      <w:pPr>
        <w:pStyle w:val="24"/>
        <w:keepLines/>
        <w:widowControl w:val="0"/>
        <w:ind w:firstLine="562"/>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val="en-US" w:eastAsia="zh-CN"/>
        </w:rPr>
        <w:t>附件4 图纸（另附）</w:t>
      </w:r>
    </w:p>
    <w:p>
      <w:pPr>
        <w:pStyle w:val="24"/>
        <w:keepLines/>
        <w:widowControl w:val="0"/>
        <w:ind w:firstLine="562"/>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u w:val="single"/>
          <w:lang w:val="en-US" w:eastAsia="zh-CN"/>
        </w:rPr>
        <w:t>附件5 工程量清单（另附）</w:t>
      </w:r>
    </w:p>
    <w:p>
      <w:pPr>
        <w:keepLines/>
        <w:snapToGrid w:val="0"/>
        <w:spacing w:line="300" w:lineRule="auto"/>
        <w:outlineLvl w:val="0"/>
        <w:rPr>
          <w:rFonts w:ascii="仿宋" w:hAnsi="仿宋" w:eastAsia="仿宋" w:cs="仿宋"/>
          <w:color w:val="auto"/>
          <w:sz w:val="28"/>
          <w:szCs w:val="28"/>
          <w:highlight w:val="none"/>
        </w:rPr>
      </w:pPr>
      <w:r>
        <w:rPr>
          <w:rFonts w:hint="eastAsia" w:ascii="仿宋" w:hAnsi="仿宋" w:eastAsia="仿宋" w:cs="Times New Roman"/>
          <w:color w:val="auto"/>
          <w:sz w:val="28"/>
          <w:szCs w:val="28"/>
          <w:highlight w:val="none"/>
        </w:rPr>
        <w:br w:type="page"/>
      </w:r>
      <w:bookmarkStart w:id="40" w:name="_Toc12170"/>
      <w:r>
        <w:rPr>
          <w:rFonts w:hint="eastAsia" w:ascii="仿宋" w:hAnsi="仿宋" w:eastAsia="仿宋" w:cs="仿宋"/>
          <w:color w:val="auto"/>
          <w:sz w:val="28"/>
          <w:szCs w:val="28"/>
          <w:highlight w:val="none"/>
        </w:rPr>
        <w:t>附件1：符合性审查表</w:t>
      </w:r>
      <w:bookmarkEnd w:id="40"/>
      <w:r>
        <w:rPr>
          <w:rFonts w:hint="eastAsia" w:ascii="仿宋" w:hAnsi="仿宋" w:eastAsia="仿宋" w:cs="仿宋"/>
          <w:color w:val="auto"/>
          <w:sz w:val="28"/>
          <w:szCs w:val="28"/>
          <w:highlight w:val="none"/>
        </w:rPr>
        <w:t xml:space="preserve">  </w:t>
      </w:r>
    </w:p>
    <w:p>
      <w:pPr>
        <w:keepLines/>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符合性审查表</w:t>
      </w:r>
    </w:p>
    <w:tbl>
      <w:tblPr>
        <w:tblStyle w:val="17"/>
        <w:tblW w:w="8930" w:type="dxa"/>
        <w:tblInd w:w="108" w:type="dxa"/>
        <w:tblLayout w:type="fixed"/>
        <w:tblCellMar>
          <w:top w:w="0" w:type="dxa"/>
          <w:left w:w="108" w:type="dxa"/>
          <w:bottom w:w="0" w:type="dxa"/>
          <w:right w:w="108" w:type="dxa"/>
        </w:tblCellMar>
      </w:tblPr>
      <w:tblGrid>
        <w:gridCol w:w="720"/>
        <w:gridCol w:w="3533"/>
        <w:gridCol w:w="1559"/>
        <w:gridCol w:w="1559"/>
        <w:gridCol w:w="1559"/>
      </w:tblGrid>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Lines="50" w:afterLines="50" w:line="240" w:lineRule="exact"/>
              <w:ind w:left="-107" w:leftChars="-51" w:firstLine="1"/>
              <w:jc w:val="center"/>
              <w:rPr>
                <w:rFonts w:ascii="仿宋" w:hAnsi="仿宋" w:eastAsia="仿宋" w:cs="仿宋"/>
                <w:b/>
                <w:color w:val="auto"/>
                <w:highlight w:val="none"/>
              </w:rPr>
            </w:pPr>
            <w:r>
              <w:rPr>
                <w:rFonts w:hint="eastAsia" w:ascii="仿宋" w:hAnsi="仿宋" w:eastAsia="仿宋" w:cs="仿宋"/>
                <w:b/>
                <w:color w:val="auto"/>
                <w:szCs w:val="21"/>
                <w:highlight w:val="none"/>
              </w:rPr>
              <w:t>序号</w:t>
            </w:r>
          </w:p>
        </w:tc>
        <w:tc>
          <w:tcPr>
            <w:tcW w:w="3533" w:type="dxa"/>
            <w:tcBorders>
              <w:top w:val="single" w:color="auto" w:sz="4" w:space="0"/>
              <w:left w:val="nil"/>
              <w:bottom w:val="single" w:color="auto" w:sz="4" w:space="0"/>
              <w:right w:val="single" w:color="auto" w:sz="4" w:space="0"/>
              <w:tl2br w:val="single" w:color="auto" w:sz="4" w:space="0"/>
            </w:tcBorders>
            <w:shd w:val="clear" w:color="auto" w:fill="auto"/>
            <w:vAlign w:val="center"/>
          </w:tcPr>
          <w:p>
            <w:pPr>
              <w:keepLines/>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 xml:space="preserve">   投标人</w:t>
            </w:r>
          </w:p>
          <w:p>
            <w:pPr>
              <w:keepLines/>
              <w:spacing w:beforeLines="50" w:afterLines="50" w:line="240" w:lineRule="exact"/>
              <w:ind w:left="105" w:leftChars="50" w:right="105" w:rightChars="50"/>
              <w:jc w:val="center"/>
              <w:rPr>
                <w:rFonts w:ascii="仿宋" w:hAnsi="仿宋" w:eastAsia="仿宋" w:cs="仿宋"/>
                <w:b/>
                <w:color w:val="auto"/>
                <w:highlight w:val="none"/>
              </w:rPr>
            </w:pPr>
          </w:p>
          <w:p>
            <w:pPr>
              <w:keepLines/>
              <w:spacing w:beforeLines="50" w:afterLines="50" w:line="240" w:lineRule="exact"/>
              <w:ind w:left="105" w:leftChars="50" w:right="105" w:rightChars="50"/>
              <w:rPr>
                <w:rFonts w:ascii="仿宋" w:hAnsi="仿宋" w:eastAsia="仿宋" w:cs="仿宋"/>
                <w:b/>
                <w:color w:val="auto"/>
                <w:highlight w:val="none"/>
              </w:rPr>
            </w:pPr>
            <w:r>
              <w:rPr>
                <w:rFonts w:hint="eastAsia" w:ascii="仿宋" w:hAnsi="仿宋" w:eastAsia="仿宋" w:cs="仿宋"/>
                <w:b/>
                <w:color w:val="auto"/>
                <w:szCs w:val="21"/>
                <w:highlight w:val="none"/>
              </w:rPr>
              <w:t>评审项目</w:t>
            </w:r>
          </w:p>
        </w:tc>
        <w:tc>
          <w:tcPr>
            <w:tcW w:w="1559" w:type="dxa"/>
            <w:tcBorders>
              <w:top w:val="single" w:color="auto" w:sz="4" w:space="0"/>
              <w:left w:val="nil"/>
              <w:bottom w:val="single" w:color="auto" w:sz="4" w:space="0"/>
              <w:right w:val="single" w:color="auto" w:sz="4" w:space="0"/>
            </w:tcBorders>
            <w:shd w:val="clear" w:color="auto" w:fill="auto"/>
            <w:vAlign w:val="center"/>
          </w:tcPr>
          <w:p>
            <w:pPr>
              <w:keepLines/>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投标人1</w:t>
            </w:r>
          </w:p>
        </w:tc>
        <w:tc>
          <w:tcPr>
            <w:tcW w:w="1559" w:type="dxa"/>
            <w:tcBorders>
              <w:top w:val="single" w:color="auto" w:sz="4" w:space="0"/>
              <w:left w:val="nil"/>
              <w:bottom w:val="single" w:color="auto" w:sz="4" w:space="0"/>
              <w:right w:val="single" w:color="auto" w:sz="4" w:space="0"/>
            </w:tcBorders>
            <w:shd w:val="clear" w:color="auto" w:fill="auto"/>
            <w:vAlign w:val="center"/>
          </w:tcPr>
          <w:p>
            <w:pPr>
              <w:keepLines/>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投标人2</w:t>
            </w:r>
          </w:p>
        </w:tc>
        <w:tc>
          <w:tcPr>
            <w:tcW w:w="1559" w:type="dxa"/>
            <w:tcBorders>
              <w:top w:val="single" w:color="auto" w:sz="4" w:space="0"/>
              <w:left w:val="nil"/>
              <w:bottom w:val="single" w:color="auto" w:sz="4" w:space="0"/>
              <w:right w:val="single" w:color="auto" w:sz="4" w:space="0"/>
            </w:tcBorders>
            <w:shd w:val="clear" w:color="auto" w:fill="auto"/>
            <w:vAlign w:val="center"/>
          </w:tcPr>
          <w:p>
            <w:pPr>
              <w:keepLines/>
              <w:spacing w:beforeLines="50" w:afterLines="50" w:line="240" w:lineRule="exact"/>
              <w:ind w:left="105" w:leftChars="50" w:right="105" w:rightChars="50"/>
              <w:jc w:val="center"/>
              <w:rPr>
                <w:rFonts w:ascii="仿宋" w:hAnsi="仿宋" w:eastAsia="仿宋" w:cs="仿宋"/>
                <w:b/>
                <w:color w:val="auto"/>
                <w:highlight w:val="none"/>
              </w:rPr>
            </w:pPr>
            <w:r>
              <w:rPr>
                <w:rFonts w:hint="eastAsia" w:ascii="仿宋" w:hAnsi="仿宋" w:eastAsia="仿宋" w:cs="仿宋"/>
                <w:b/>
                <w:color w:val="auto"/>
                <w:szCs w:val="21"/>
                <w:highlight w:val="none"/>
              </w:rPr>
              <w:t>投标人3</w:t>
            </w:r>
          </w:p>
        </w:tc>
      </w:tr>
      <w:tr>
        <w:tblPrEx>
          <w:tblCellMar>
            <w:top w:w="0" w:type="dxa"/>
            <w:left w:w="108" w:type="dxa"/>
            <w:bottom w:w="0" w:type="dxa"/>
            <w:right w:w="108" w:type="dxa"/>
          </w:tblCellMar>
        </w:tblPrEx>
        <w:trPr>
          <w:trHeight w:val="125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Lines="5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1</w:t>
            </w:r>
          </w:p>
        </w:tc>
        <w:tc>
          <w:tcPr>
            <w:tcW w:w="3533" w:type="dxa"/>
            <w:tcBorders>
              <w:top w:val="single" w:color="auto" w:sz="4" w:space="0"/>
              <w:left w:val="nil"/>
              <w:bottom w:val="single" w:color="auto" w:sz="4" w:space="0"/>
              <w:right w:val="single" w:color="auto" w:sz="4" w:space="0"/>
            </w:tcBorders>
            <w:shd w:val="clear" w:color="auto" w:fill="auto"/>
            <w:vAlign w:val="center"/>
          </w:tcPr>
          <w:p>
            <w:pPr>
              <w:keepLines/>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投标文件中附有有效的法定代表人证明书原件，或由委托代理人签字的投标文件中有法定代表人授权书原件</w:t>
            </w:r>
          </w:p>
        </w:tc>
        <w:tc>
          <w:tcPr>
            <w:tcW w:w="1559" w:type="dxa"/>
            <w:tcBorders>
              <w:top w:val="single" w:color="auto" w:sz="4" w:space="0"/>
              <w:left w:val="nil"/>
              <w:bottom w:val="single" w:color="auto" w:sz="4" w:space="0"/>
              <w:right w:val="single" w:color="auto" w:sz="4" w:space="0"/>
            </w:tcBorders>
            <w:shd w:val="clear" w:color="auto" w:fill="auto"/>
            <w:vAlign w:val="center"/>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Lines="5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2</w:t>
            </w:r>
          </w:p>
        </w:tc>
        <w:tc>
          <w:tcPr>
            <w:tcW w:w="3533" w:type="dxa"/>
            <w:tcBorders>
              <w:top w:val="single" w:color="auto" w:sz="4" w:space="0"/>
              <w:left w:val="nil"/>
              <w:bottom w:val="single" w:color="auto" w:sz="4" w:space="0"/>
              <w:right w:val="single" w:color="auto" w:sz="4" w:space="0"/>
            </w:tcBorders>
            <w:shd w:val="clear" w:color="auto" w:fill="auto"/>
            <w:vAlign w:val="center"/>
          </w:tcPr>
          <w:p>
            <w:pPr>
              <w:keepLines/>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投标人资质符合要求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909"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Lines="5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3</w:t>
            </w:r>
          </w:p>
        </w:tc>
        <w:tc>
          <w:tcPr>
            <w:tcW w:w="3533" w:type="dxa"/>
            <w:tcBorders>
              <w:top w:val="single" w:color="auto" w:sz="4" w:space="0"/>
              <w:left w:val="nil"/>
              <w:bottom w:val="single" w:color="auto" w:sz="4" w:space="0"/>
              <w:right w:val="single" w:color="auto" w:sz="4" w:space="0"/>
            </w:tcBorders>
            <w:shd w:val="clear" w:color="auto" w:fill="auto"/>
            <w:vAlign w:val="center"/>
          </w:tcPr>
          <w:p>
            <w:pPr>
              <w:keepLines/>
              <w:ind w:right="105" w:rightChars="50"/>
              <w:jc w:val="left"/>
              <w:rPr>
                <w:rFonts w:ascii="仿宋" w:hAnsi="仿宋" w:eastAsia="仿宋" w:cs="仿宋"/>
                <w:color w:val="auto"/>
                <w:highlight w:val="none"/>
              </w:rPr>
            </w:pPr>
            <w:r>
              <w:rPr>
                <w:rFonts w:hint="eastAsia" w:ascii="仿宋" w:hAnsi="仿宋" w:eastAsia="仿宋" w:cs="仿宋"/>
                <w:color w:val="auto"/>
                <w:szCs w:val="21"/>
                <w:highlight w:val="none"/>
              </w:rPr>
              <w:t>项目负责人</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lang w:val="en-US" w:eastAsia="zh-CN"/>
              </w:rPr>
              <w:t>负责人</w:t>
            </w:r>
            <w:r>
              <w:rPr>
                <w:rFonts w:hint="eastAsia" w:ascii="仿宋" w:hAnsi="仿宋" w:eastAsia="仿宋" w:cs="仿宋"/>
                <w:color w:val="auto"/>
                <w:szCs w:val="21"/>
                <w:highlight w:val="none"/>
              </w:rPr>
              <w:t>资质符合要求</w:t>
            </w:r>
          </w:p>
        </w:tc>
        <w:tc>
          <w:tcPr>
            <w:tcW w:w="1559" w:type="dxa"/>
            <w:tcBorders>
              <w:top w:val="single" w:color="auto" w:sz="4" w:space="0"/>
              <w:left w:val="nil"/>
              <w:bottom w:val="single" w:color="auto" w:sz="4" w:space="0"/>
              <w:right w:val="single" w:color="auto" w:sz="4" w:space="0"/>
            </w:tcBorders>
            <w:shd w:val="clear" w:color="auto" w:fill="auto"/>
            <w:vAlign w:val="center"/>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rPr>
          <w:trHeight w:val="696"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Lines="50" w:afterLines="50" w:line="240" w:lineRule="exact"/>
              <w:ind w:left="-51"/>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val="en-US" w:eastAsia="zh-CN"/>
              </w:rPr>
              <w:t>4</w:t>
            </w:r>
          </w:p>
        </w:tc>
        <w:tc>
          <w:tcPr>
            <w:tcW w:w="3533" w:type="dxa"/>
            <w:tcBorders>
              <w:top w:val="single" w:color="auto" w:sz="4" w:space="0"/>
              <w:left w:val="nil"/>
              <w:bottom w:val="single" w:color="auto" w:sz="4" w:space="0"/>
              <w:right w:val="single" w:color="auto" w:sz="4" w:space="0"/>
            </w:tcBorders>
            <w:shd w:val="clear" w:color="auto" w:fill="auto"/>
            <w:vAlign w:val="center"/>
          </w:tcPr>
          <w:p>
            <w:pPr>
              <w:keepLines/>
              <w:ind w:right="105" w:rightChars="50"/>
              <w:jc w:val="left"/>
              <w:rPr>
                <w:rFonts w:ascii="仿宋" w:hAnsi="仿宋" w:eastAsia="仿宋" w:cs="仿宋"/>
                <w:color w:val="auto"/>
                <w:highlight w:val="none"/>
              </w:rPr>
            </w:pPr>
            <w:r>
              <w:rPr>
                <w:rFonts w:hint="eastAsia" w:ascii="仿宋" w:hAnsi="仿宋" w:eastAsia="仿宋" w:cs="仿宋"/>
                <w:color w:val="auto"/>
                <w:sz w:val="21"/>
                <w:szCs w:val="21"/>
                <w:highlight w:val="none"/>
              </w:rPr>
              <w:t>投标报价不超过</w:t>
            </w:r>
            <w:r>
              <w:rPr>
                <w:rFonts w:hint="eastAsia" w:ascii="仿宋" w:hAnsi="仿宋" w:eastAsia="仿宋" w:cs="仿宋"/>
                <w:color w:val="auto"/>
                <w:sz w:val="21"/>
                <w:szCs w:val="21"/>
                <w:highlight w:val="none"/>
                <w:lang w:eastAsia="zh-CN"/>
              </w:rPr>
              <w:t>预算限价</w:t>
            </w:r>
          </w:p>
        </w:tc>
        <w:tc>
          <w:tcPr>
            <w:tcW w:w="1559" w:type="dxa"/>
            <w:tcBorders>
              <w:top w:val="single" w:color="auto" w:sz="4" w:space="0"/>
              <w:left w:val="nil"/>
              <w:bottom w:val="single" w:color="auto" w:sz="4" w:space="0"/>
              <w:right w:val="single" w:color="auto" w:sz="4" w:space="0"/>
            </w:tcBorders>
            <w:shd w:val="clear" w:color="auto" w:fill="auto"/>
            <w:vAlign w:val="center"/>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r>
      <w:tr>
        <w:tblPrEx>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keepLines/>
              <w:spacing w:beforeLines="50" w:afterLines="50" w:line="240" w:lineRule="exact"/>
              <w:ind w:left="-51"/>
              <w:jc w:val="center"/>
              <w:rPr>
                <w:rFonts w:ascii="仿宋" w:hAnsi="仿宋" w:eastAsia="仿宋" w:cs="仿宋"/>
                <w:color w:val="auto"/>
                <w:highlight w:val="none"/>
              </w:rPr>
            </w:pPr>
          </w:p>
        </w:tc>
        <w:tc>
          <w:tcPr>
            <w:tcW w:w="3533" w:type="dxa"/>
            <w:tcBorders>
              <w:top w:val="single" w:color="auto" w:sz="4" w:space="0"/>
              <w:left w:val="nil"/>
              <w:bottom w:val="single" w:color="auto" w:sz="4" w:space="0"/>
              <w:right w:val="single" w:color="auto" w:sz="4" w:space="0"/>
            </w:tcBorders>
            <w:shd w:val="clear" w:color="auto" w:fill="auto"/>
            <w:vAlign w:val="center"/>
          </w:tcPr>
          <w:p>
            <w:pPr>
              <w:keepLines/>
              <w:ind w:left="105" w:leftChars="50" w:right="105" w:rightChars="50"/>
              <w:jc w:val="center"/>
              <w:rPr>
                <w:rFonts w:ascii="仿宋" w:hAnsi="仿宋" w:eastAsia="仿宋" w:cs="仿宋"/>
                <w:color w:val="auto"/>
                <w:highlight w:val="none"/>
              </w:rPr>
            </w:pPr>
            <w:r>
              <w:rPr>
                <w:rFonts w:hint="eastAsia" w:ascii="仿宋" w:hAnsi="仿宋" w:eastAsia="仿宋" w:cs="仿宋"/>
                <w:color w:val="auto"/>
                <w:szCs w:val="21"/>
                <w:highlight w:val="none"/>
              </w:rPr>
              <w:t>结论</w:t>
            </w:r>
          </w:p>
        </w:tc>
        <w:tc>
          <w:tcPr>
            <w:tcW w:w="1559" w:type="dxa"/>
            <w:tcBorders>
              <w:top w:val="single" w:color="auto" w:sz="4" w:space="0"/>
              <w:left w:val="nil"/>
              <w:bottom w:val="single" w:color="auto" w:sz="4" w:space="0"/>
              <w:right w:val="single" w:color="auto" w:sz="4" w:space="0"/>
            </w:tcBorders>
            <w:shd w:val="clear" w:color="auto" w:fill="auto"/>
            <w:vAlign w:val="center"/>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c>
          <w:tcPr>
            <w:tcW w:w="1559" w:type="dxa"/>
            <w:tcBorders>
              <w:top w:val="single" w:color="auto" w:sz="4" w:space="0"/>
              <w:left w:val="nil"/>
              <w:bottom w:val="single" w:color="auto" w:sz="4" w:space="0"/>
              <w:right w:val="single" w:color="auto" w:sz="4" w:space="0"/>
            </w:tcBorders>
            <w:shd w:val="clear" w:color="auto" w:fill="auto"/>
          </w:tcPr>
          <w:p>
            <w:pPr>
              <w:keepLines/>
              <w:spacing w:beforeLines="50" w:afterLines="50" w:line="240" w:lineRule="exact"/>
              <w:ind w:left="105" w:leftChars="50" w:right="105" w:rightChars="50"/>
              <w:jc w:val="center"/>
              <w:rPr>
                <w:rFonts w:ascii="仿宋" w:hAnsi="仿宋" w:eastAsia="仿宋" w:cs="仿宋"/>
                <w:color w:val="auto"/>
                <w:highlight w:val="none"/>
              </w:rPr>
            </w:pPr>
          </w:p>
        </w:tc>
      </w:tr>
    </w:tbl>
    <w:p>
      <w:pPr>
        <w:keepLines/>
        <w:snapToGrid w:val="0"/>
        <w:spacing w:line="300" w:lineRule="auto"/>
        <w:jc w:val="left"/>
        <w:rPr>
          <w:rFonts w:ascii="仿宋" w:hAnsi="仿宋" w:eastAsia="仿宋" w:cs="Courier New"/>
          <w:color w:val="auto"/>
          <w:sz w:val="24"/>
          <w:highlight w:val="none"/>
        </w:rPr>
      </w:pPr>
      <w:r>
        <w:rPr>
          <w:rFonts w:hint="eastAsia" w:ascii="仿宋" w:hAnsi="仿宋" w:eastAsia="仿宋" w:cs="Courier New"/>
          <w:color w:val="auto"/>
          <w:sz w:val="24"/>
          <w:highlight w:val="none"/>
        </w:rPr>
        <w:t>注：</w:t>
      </w:r>
    </w:p>
    <w:p>
      <w:pPr>
        <w:keepLines/>
        <w:snapToGrid w:val="0"/>
        <w:ind w:left="74"/>
        <w:rPr>
          <w:rFonts w:ascii="仿宋" w:hAnsi="仿宋" w:eastAsia="仿宋" w:cs="Courier New"/>
          <w:color w:val="auto"/>
          <w:sz w:val="24"/>
          <w:highlight w:val="none"/>
        </w:rPr>
      </w:pPr>
      <w:r>
        <w:rPr>
          <w:rFonts w:hint="eastAsia" w:ascii="仿宋" w:hAnsi="仿宋" w:eastAsia="仿宋" w:cs="Courier New"/>
          <w:color w:val="auto"/>
          <w:sz w:val="24"/>
          <w:highlight w:val="none"/>
        </w:rPr>
        <w:t>1.符合以上情形打“〇”，不符合以上任一情形打“×”，全部为“〇”结论均为“通过”，否则就为“不通过”。</w:t>
      </w:r>
    </w:p>
    <w:p>
      <w:pPr>
        <w:keepLines/>
        <w:snapToGrid w:val="0"/>
        <w:spacing w:line="300" w:lineRule="auto"/>
        <w:ind w:firstLine="120" w:firstLineChars="50"/>
        <w:rPr>
          <w:rFonts w:ascii="仿宋" w:hAnsi="仿宋" w:eastAsia="仿宋" w:cs="仿宋"/>
          <w:color w:val="auto"/>
          <w:sz w:val="28"/>
          <w:szCs w:val="28"/>
          <w:highlight w:val="none"/>
        </w:rPr>
      </w:pPr>
      <w:r>
        <w:rPr>
          <w:rFonts w:hint="eastAsia" w:ascii="仿宋" w:hAnsi="仿宋" w:eastAsia="仿宋" w:cs="Courier New"/>
          <w:color w:val="auto"/>
          <w:sz w:val="24"/>
          <w:highlight w:val="none"/>
        </w:rPr>
        <w:t>2.如对本表中某种情形的评审意见不一致时，以专家组过半数成员的意见作为专家组对该情形的认定结论。</w:t>
      </w:r>
      <w:r>
        <w:rPr>
          <w:rFonts w:hint="eastAsia" w:ascii="仿宋" w:hAnsi="仿宋" w:eastAsia="仿宋" w:cs="Courier New"/>
          <w:color w:val="auto"/>
          <w:sz w:val="28"/>
          <w:szCs w:val="28"/>
          <w:highlight w:val="none"/>
        </w:rPr>
        <w:t xml:space="preserve"> </w:t>
      </w:r>
      <w:r>
        <w:rPr>
          <w:rFonts w:hint="eastAsia" w:ascii="仿宋" w:hAnsi="仿宋" w:eastAsia="仿宋" w:cs="仿宋"/>
          <w:color w:val="auto"/>
          <w:sz w:val="28"/>
          <w:szCs w:val="28"/>
          <w:highlight w:val="none"/>
        </w:rPr>
        <w:t xml:space="preserve">    </w:t>
      </w:r>
    </w:p>
    <w:p>
      <w:pPr>
        <w:keepLines/>
        <w:snapToGrid w:val="0"/>
        <w:ind w:left="74"/>
        <w:rPr>
          <w:rFonts w:ascii="仿宋" w:hAnsi="仿宋" w:eastAsia="仿宋" w:cs="Courier New"/>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Courier New"/>
          <w:color w:val="auto"/>
          <w:sz w:val="28"/>
          <w:szCs w:val="28"/>
          <w:highlight w:val="none"/>
        </w:rPr>
        <w:t>评标专家签名：                     日期：</w:t>
      </w:r>
    </w:p>
    <w:p>
      <w:pPr>
        <w:keepLines/>
        <w:snapToGrid w:val="0"/>
        <w:ind w:left="74"/>
        <w:rPr>
          <w:rFonts w:ascii="仿宋" w:hAnsi="仿宋" w:eastAsia="仿宋" w:cs="Courier New"/>
          <w:color w:val="auto"/>
          <w:sz w:val="28"/>
          <w:szCs w:val="28"/>
          <w:highlight w:val="none"/>
        </w:rPr>
      </w:pPr>
    </w:p>
    <w:p>
      <w:pPr>
        <w:keepLines/>
        <w:snapToGrid w:val="0"/>
        <w:ind w:left="74"/>
        <w:outlineLvl w:val="0"/>
        <w:rPr>
          <w:rFonts w:ascii="仿宋" w:hAnsi="仿宋" w:eastAsia="仿宋" w:cs="仿宋"/>
          <w:b/>
          <w:color w:val="auto"/>
          <w:sz w:val="24"/>
          <w:highlight w:val="none"/>
        </w:rPr>
        <w:sectPr>
          <w:footerReference r:id="rId4" w:type="default"/>
          <w:pgSz w:w="12240" w:h="15840"/>
          <w:pgMar w:top="1440" w:right="1797" w:bottom="1440" w:left="1797" w:header="720" w:footer="720" w:gutter="0"/>
          <w:cols w:space="425" w:num="1"/>
          <w:docGrid w:linePitch="312" w:charSpace="0"/>
        </w:sectPr>
      </w:pPr>
      <w:bookmarkStart w:id="41" w:name="_Toc18783"/>
    </w:p>
    <w:bookmarkEnd w:id="41"/>
    <w:p>
      <w:pPr>
        <w:keepLines/>
        <w:snapToGrid w:val="0"/>
        <w:ind w:left="74"/>
        <w:outlineLvl w:val="0"/>
        <w:rPr>
          <w:rFonts w:ascii="仿宋" w:hAnsi="仿宋" w:eastAsia="仿宋" w:cs="仿宋"/>
          <w:color w:val="auto"/>
          <w:sz w:val="24"/>
          <w:highlight w:val="none"/>
        </w:rPr>
      </w:pPr>
      <w:r>
        <w:rPr>
          <w:rFonts w:hint="eastAsia" w:ascii="仿宋" w:hAnsi="仿宋" w:eastAsia="仿宋" w:cs="仿宋"/>
          <w:b/>
          <w:color w:val="auto"/>
          <w:sz w:val="24"/>
          <w:highlight w:val="none"/>
        </w:rPr>
        <w:t>附件2综合评分表</w:t>
      </w:r>
      <w:r>
        <w:rPr>
          <w:rFonts w:hint="eastAsia" w:ascii="仿宋" w:hAnsi="仿宋" w:eastAsia="仿宋" w:cs="仿宋"/>
          <w:color w:val="auto"/>
          <w:sz w:val="24"/>
          <w:highlight w:val="none"/>
        </w:rPr>
        <w:t>（100分）</w:t>
      </w:r>
    </w:p>
    <w:tbl>
      <w:tblPr>
        <w:tblStyle w:val="17"/>
        <w:tblW w:w="12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06"/>
        <w:gridCol w:w="709"/>
        <w:gridCol w:w="9797"/>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3" w:type="dxa"/>
            <w:shd w:val="clear" w:color="auto" w:fill="auto"/>
            <w:vAlign w:val="center"/>
          </w:tcPr>
          <w:p>
            <w:pPr>
              <w:keepLines/>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06" w:type="dxa"/>
            <w:shd w:val="clear" w:color="auto" w:fill="auto"/>
            <w:vAlign w:val="center"/>
          </w:tcPr>
          <w:p>
            <w:pPr>
              <w:keepLines/>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类别</w:t>
            </w:r>
          </w:p>
        </w:tc>
        <w:tc>
          <w:tcPr>
            <w:tcW w:w="709" w:type="dxa"/>
            <w:shd w:val="clear" w:color="auto" w:fill="auto"/>
            <w:vAlign w:val="center"/>
          </w:tcPr>
          <w:p>
            <w:pPr>
              <w:keepLines/>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w:t>
            </w:r>
          </w:p>
          <w:p>
            <w:pPr>
              <w:keepLines/>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c>
          <w:tcPr>
            <w:tcW w:w="9797" w:type="dxa"/>
            <w:shd w:val="clear" w:color="auto" w:fill="auto"/>
            <w:vAlign w:val="center"/>
          </w:tcPr>
          <w:p>
            <w:pPr>
              <w:keepLines/>
              <w:snapToGri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 分 说 明</w:t>
            </w:r>
          </w:p>
        </w:tc>
        <w:tc>
          <w:tcPr>
            <w:tcW w:w="240" w:type="dxa"/>
            <w:shd w:val="clear" w:color="auto" w:fill="auto"/>
            <w:vAlign w:val="center"/>
          </w:tcPr>
          <w:p>
            <w:pPr>
              <w:keepLines/>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643" w:type="dxa"/>
            <w:vMerge w:val="restart"/>
            <w:shd w:val="clear" w:color="auto" w:fill="auto"/>
            <w:vAlign w:val="center"/>
          </w:tcPr>
          <w:p>
            <w:pPr>
              <w:keepLines/>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p>
            <w:pPr>
              <w:pStyle w:val="5"/>
              <w:keepLines/>
              <w:spacing w:line="240" w:lineRule="auto"/>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20分</w:t>
            </w:r>
            <w:r>
              <w:rPr>
                <w:rFonts w:hint="eastAsia" w:ascii="宋体" w:hAnsi="宋体" w:eastAsia="宋体" w:cs="宋体"/>
                <w:b w:val="0"/>
                <w:bCs/>
                <w:color w:val="auto"/>
                <w:szCs w:val="21"/>
                <w:highlight w:val="none"/>
                <w:lang w:eastAsia="zh-CN"/>
              </w:rPr>
              <w:t>）</w:t>
            </w:r>
          </w:p>
          <w:p>
            <w:pPr>
              <w:keepLines/>
              <w:snapToGrid w:val="0"/>
              <w:ind w:left="-2" w:leftChars="-1"/>
              <w:jc w:val="center"/>
              <w:rPr>
                <w:rFonts w:hint="eastAsia" w:ascii="宋体" w:hAnsi="宋体" w:eastAsia="宋体" w:cs="宋体"/>
                <w:color w:val="auto"/>
                <w:szCs w:val="21"/>
                <w:highlight w:val="none"/>
                <w:lang w:eastAsia="zh-CN"/>
              </w:rPr>
            </w:pPr>
          </w:p>
        </w:tc>
        <w:tc>
          <w:tcPr>
            <w:tcW w:w="1406" w:type="dxa"/>
            <w:shd w:val="clear" w:color="auto" w:fill="auto"/>
            <w:vAlign w:val="center"/>
          </w:tcPr>
          <w:p>
            <w:pPr>
              <w:keepLines/>
              <w:widowControl w:val="0"/>
              <w:ind w:left="-42" w:leftChars="0" w:right="-61" w:right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同类业绩</w:t>
            </w:r>
          </w:p>
        </w:tc>
        <w:tc>
          <w:tcPr>
            <w:tcW w:w="709" w:type="dxa"/>
            <w:shd w:val="clear" w:color="auto" w:fill="auto"/>
            <w:vAlign w:val="center"/>
          </w:tcPr>
          <w:p>
            <w:pPr>
              <w:keepLines/>
              <w:jc w:val="center"/>
              <w:rPr>
                <w:rFonts w:hint="eastAsia" w:ascii="宋体" w:hAnsi="宋体" w:eastAsia="宋体" w:cs="宋体"/>
                <w:color w:val="auto"/>
                <w:szCs w:val="21"/>
                <w:highlight w:val="none"/>
                <w:lang w:eastAsia="zh-CN"/>
              </w:rPr>
            </w:pPr>
            <w:r>
              <w:rPr>
                <w:rFonts w:hint="default" w:ascii="宋体" w:hAnsi="宋体" w:eastAsia="宋体" w:cs="宋体"/>
                <w:color w:val="auto"/>
                <w:kern w:val="0"/>
                <w:szCs w:val="21"/>
                <w:highlight w:val="none"/>
                <w:lang w:val="en-US" w:eastAsia="zh-CN"/>
              </w:rPr>
              <w:t>6</w:t>
            </w:r>
          </w:p>
        </w:tc>
        <w:tc>
          <w:tcPr>
            <w:tcW w:w="9797" w:type="dxa"/>
            <w:shd w:val="clear" w:color="auto" w:fill="auto"/>
            <w:vAlign w:val="center"/>
          </w:tcPr>
          <w:p>
            <w:pPr>
              <w:keepLines/>
              <w:snapToGrid w:val="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投标人2018年1月1日至今具有30万或以上港口码头同类</w:t>
            </w:r>
            <w:r>
              <w:rPr>
                <w:rFonts w:hint="eastAsia" w:ascii="宋体" w:hAnsi="宋体" w:eastAsia="宋体" w:cs="宋体"/>
                <w:color w:val="auto"/>
                <w:sz w:val="21"/>
                <w:szCs w:val="21"/>
                <w:highlight w:val="none"/>
                <w:u w:val="none"/>
                <w:lang w:eastAsia="zh-CN"/>
              </w:rPr>
              <w:t>消防设施</w:t>
            </w:r>
            <w:r>
              <w:rPr>
                <w:rFonts w:hint="eastAsia" w:ascii="宋体" w:hAnsi="宋体" w:eastAsia="宋体" w:cs="宋体"/>
                <w:color w:val="auto"/>
                <w:sz w:val="21"/>
                <w:szCs w:val="21"/>
                <w:highlight w:val="none"/>
                <w:u w:val="none"/>
              </w:rPr>
              <w:t>工程</w:t>
            </w:r>
            <w:r>
              <w:rPr>
                <w:rFonts w:hint="eastAsia" w:ascii="宋体" w:hAnsi="宋体" w:eastAsia="宋体" w:cs="宋体"/>
                <w:color w:val="auto"/>
                <w:szCs w:val="21"/>
                <w:highlight w:val="none"/>
                <w:lang w:val="en-US" w:eastAsia="zh-CN"/>
              </w:rPr>
              <w:t>项目业绩的，每有一个项目业绩得</w:t>
            </w:r>
            <w:r>
              <w:rPr>
                <w:rFonts w:hint="default"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分，本项最高得</w:t>
            </w:r>
            <w:r>
              <w:rPr>
                <w:rFonts w:hint="default"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en-US" w:eastAsia="zh-CN"/>
              </w:rPr>
              <w:t xml:space="preserve">分。 </w:t>
            </w:r>
          </w:p>
          <w:p>
            <w:pPr>
              <w:keepLines/>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需提供合同</w:t>
            </w:r>
            <w:r>
              <w:rPr>
                <w:rFonts w:hint="eastAsia" w:ascii="宋体" w:hAnsi="宋体" w:eastAsia="宋体" w:cs="宋体"/>
                <w:color w:val="auto"/>
                <w:szCs w:val="21"/>
                <w:highlight w:val="none"/>
                <w:lang w:eastAsia="zh-CN"/>
              </w:rPr>
              <w:t>关键页</w:t>
            </w:r>
            <w:r>
              <w:rPr>
                <w:rFonts w:hint="eastAsia" w:ascii="宋体" w:hAnsi="宋体" w:eastAsia="宋体" w:cs="宋体"/>
                <w:color w:val="auto"/>
                <w:szCs w:val="21"/>
                <w:highlight w:val="none"/>
              </w:rPr>
              <w:t>复印件</w:t>
            </w:r>
            <w:r>
              <w:rPr>
                <w:rFonts w:hint="eastAsia" w:ascii="宋体" w:hAnsi="宋体" w:eastAsia="宋体" w:cs="宋体"/>
                <w:color w:val="auto"/>
                <w:szCs w:val="21"/>
                <w:highlight w:val="none"/>
                <w:lang w:eastAsia="zh-CN"/>
              </w:rPr>
              <w:t>（封面、盖章页等）</w:t>
            </w:r>
            <w:r>
              <w:rPr>
                <w:rFonts w:hint="eastAsia" w:ascii="宋体" w:hAnsi="宋体" w:eastAsia="宋体" w:cs="宋体"/>
                <w:color w:val="auto"/>
                <w:szCs w:val="21"/>
                <w:highlight w:val="none"/>
              </w:rPr>
              <w:t>，不提供、提供不全或专家无法认定的不得分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同类业绩时间以签订时间为准。。</w:t>
            </w:r>
          </w:p>
        </w:tc>
        <w:tc>
          <w:tcPr>
            <w:tcW w:w="240" w:type="dxa"/>
            <w:shd w:val="clear" w:color="auto" w:fill="auto"/>
            <w:vAlign w:val="center"/>
          </w:tcPr>
          <w:p>
            <w:pPr>
              <w:keepLines/>
              <w:spacing w:line="240" w:lineRule="auto"/>
              <w:ind w:left="-2" w:leftChars="-1"/>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643" w:type="dxa"/>
            <w:vMerge w:val="continue"/>
            <w:shd w:val="clear" w:color="auto" w:fill="auto"/>
            <w:vAlign w:val="center"/>
          </w:tcPr>
          <w:p>
            <w:pPr>
              <w:keepLines/>
              <w:snapToGrid w:val="0"/>
              <w:ind w:left="-2" w:leftChars="-1"/>
              <w:jc w:val="center"/>
              <w:rPr>
                <w:rFonts w:hint="eastAsia" w:ascii="宋体" w:hAnsi="宋体" w:eastAsia="宋体" w:cs="宋体"/>
                <w:color w:val="auto"/>
                <w:szCs w:val="21"/>
                <w:highlight w:val="none"/>
                <w:lang w:eastAsia="zh-CN"/>
              </w:rPr>
            </w:pPr>
          </w:p>
        </w:tc>
        <w:tc>
          <w:tcPr>
            <w:tcW w:w="1406" w:type="dxa"/>
            <w:shd w:val="clear" w:color="auto" w:fill="auto"/>
            <w:vAlign w:val="center"/>
          </w:tcPr>
          <w:p>
            <w:pPr>
              <w:keepLines/>
              <w:widowControl w:val="0"/>
              <w:ind w:left="-42" w:leftChars="0" w:right="-61" w:rightChars="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施工进度完成</w:t>
            </w:r>
            <w:r>
              <w:rPr>
                <w:rFonts w:hint="eastAsia" w:ascii="宋体" w:hAnsi="宋体" w:eastAsia="宋体" w:cs="宋体"/>
                <w:color w:val="auto"/>
                <w:szCs w:val="21"/>
                <w:highlight w:val="none"/>
              </w:rPr>
              <w:t>目标</w:t>
            </w:r>
          </w:p>
        </w:tc>
        <w:tc>
          <w:tcPr>
            <w:tcW w:w="709" w:type="dxa"/>
            <w:shd w:val="clear" w:color="auto" w:fill="auto"/>
            <w:vAlign w:val="center"/>
          </w:tcPr>
          <w:p>
            <w:pPr>
              <w:keepLines/>
              <w:jc w:val="center"/>
              <w:rPr>
                <w:rFonts w:hint="eastAsia"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5</w:t>
            </w:r>
          </w:p>
        </w:tc>
        <w:tc>
          <w:tcPr>
            <w:tcW w:w="9797" w:type="dxa"/>
            <w:shd w:val="clear" w:color="auto" w:fill="auto"/>
            <w:vAlign w:val="center"/>
          </w:tcPr>
          <w:p>
            <w:pPr>
              <w:keepLines/>
              <w:numPr>
                <w:ilvl w:val="0"/>
                <w:numId w:val="0"/>
              </w:numPr>
              <w:adjustRightInd w:val="0"/>
              <w:snapToGrid w:val="0"/>
              <w:ind w:right="0" w:rightChars="0"/>
              <w:rPr>
                <w:rFonts w:hint="eastAsia"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、施工进度完成</w:t>
            </w:r>
            <w:r>
              <w:rPr>
                <w:rFonts w:hint="eastAsia" w:ascii="宋体" w:hAnsi="宋体" w:cs="宋体"/>
                <w:color w:val="000000" w:themeColor="text1"/>
                <w:szCs w:val="21"/>
                <w14:textFill>
                  <w14:solidFill>
                    <w14:schemeClr w14:val="tx1"/>
                  </w14:solidFill>
                </w14:textFill>
              </w:rPr>
              <w:t>目标</w:t>
            </w:r>
            <w:r>
              <w:rPr>
                <w:rFonts w:hint="eastAsia" w:ascii="宋体" w:hAnsi="宋体" w:cs="宋体"/>
                <w:color w:val="000000" w:themeColor="text1"/>
                <w:szCs w:val="21"/>
                <w:lang w:val="en-US" w:eastAsia="zh-CN"/>
                <w14:textFill>
                  <w14:solidFill>
                    <w14:schemeClr w14:val="tx1"/>
                  </w14:solidFill>
                </w14:textFill>
              </w:rPr>
              <w:t>不明确</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或者</w:t>
            </w:r>
            <w:r>
              <w:rPr>
                <w:rFonts w:hint="eastAsia" w:ascii="宋体" w:hAnsi="宋体" w:cs="宋体"/>
                <w:color w:val="000000" w:themeColor="text1"/>
                <w:szCs w:val="21"/>
                <w14:textFill>
                  <w14:solidFill>
                    <w14:schemeClr w14:val="tx1"/>
                  </w14:solidFill>
                </w14:textFill>
              </w:rPr>
              <w:t>不满足招标文件</w:t>
            </w:r>
            <w:r>
              <w:rPr>
                <w:rFonts w:hint="eastAsia" w:ascii="宋体" w:hAnsi="宋体" w:cs="宋体"/>
                <w:color w:val="000000" w:themeColor="text1"/>
                <w:szCs w:val="21"/>
                <w:lang w:val="en-US" w:eastAsia="zh-CN"/>
                <w14:textFill>
                  <w14:solidFill>
                    <w14:schemeClr w14:val="tx1"/>
                  </w14:solidFill>
                </w14:textFill>
              </w:rPr>
              <w:t>施工进度完成</w:t>
            </w:r>
            <w:r>
              <w:rPr>
                <w:rFonts w:hint="eastAsia" w:ascii="宋体" w:hAnsi="宋体" w:cs="宋体"/>
                <w:color w:val="000000" w:themeColor="text1"/>
                <w:szCs w:val="21"/>
                <w14:textFill>
                  <w14:solidFill>
                    <w14:schemeClr w14:val="tx1"/>
                  </w14:solidFill>
                </w14:textFill>
              </w:rPr>
              <w:t>目标的要求</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得0分。</w:t>
            </w:r>
          </w:p>
          <w:p>
            <w:pPr>
              <w:keepLines/>
              <w:numPr>
                <w:ilvl w:val="0"/>
                <w:numId w:val="0"/>
              </w:numPr>
              <w:adjustRightInd w:val="0"/>
              <w:snapToGrid w:val="0"/>
              <w:ind w:right="0" w:rightChars="0"/>
              <w:rPr>
                <w:rFonts w:hint="eastAsia" w:ascii="宋体" w:hAnsi="宋体" w:cs="宋体"/>
                <w:color w:val="000000" w:themeColor="text1"/>
                <w:szCs w:val="21"/>
                <w14:textFill>
                  <w14:solidFill>
                    <w14:schemeClr w14:val="tx1"/>
                  </w14:solidFill>
                </w14:textFill>
              </w:rPr>
            </w:pPr>
            <w:r>
              <w:rPr>
                <w:rFonts w:hint="default"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lang w:val="en-US" w:eastAsia="zh-CN"/>
                <w14:textFill>
                  <w14:solidFill>
                    <w14:schemeClr w14:val="tx1"/>
                  </w14:solidFill>
                </w14:textFill>
              </w:rPr>
              <w:t>、施工进度完成</w:t>
            </w:r>
            <w:r>
              <w:rPr>
                <w:rFonts w:hint="eastAsia" w:ascii="宋体" w:hAnsi="宋体" w:cs="宋体"/>
                <w:color w:val="000000" w:themeColor="text1"/>
                <w:szCs w:val="21"/>
                <w14:textFill>
                  <w14:solidFill>
                    <w14:schemeClr w14:val="tx1"/>
                  </w14:solidFill>
                </w14:textFill>
              </w:rPr>
              <w:t>目标明确，符合招标文件</w:t>
            </w:r>
            <w:r>
              <w:rPr>
                <w:rFonts w:hint="eastAsia" w:ascii="宋体" w:hAnsi="宋体" w:cs="宋体"/>
                <w:color w:val="000000" w:themeColor="text1"/>
                <w:szCs w:val="21"/>
                <w:lang w:val="en-US" w:eastAsia="zh-CN"/>
                <w14:textFill>
                  <w14:solidFill>
                    <w14:schemeClr w14:val="tx1"/>
                  </w14:solidFill>
                </w14:textFill>
              </w:rPr>
              <w:t>施工进度完成</w:t>
            </w:r>
            <w:r>
              <w:rPr>
                <w:rFonts w:hint="eastAsia" w:ascii="宋体" w:hAnsi="宋体" w:cs="宋体"/>
                <w:color w:val="000000" w:themeColor="text1"/>
                <w:szCs w:val="21"/>
                <w14:textFill>
                  <w14:solidFill>
                    <w14:schemeClr w14:val="tx1"/>
                  </w14:solidFill>
                </w14:textFill>
              </w:rPr>
              <w:t>目标的要求，得</w:t>
            </w:r>
            <w:r>
              <w:rPr>
                <w:rFonts w:hint="default"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分；</w:t>
            </w:r>
          </w:p>
          <w:p>
            <w:pPr>
              <w:pStyle w:val="2"/>
              <w:ind w:firstLine="0"/>
              <w:rPr>
                <w:rFonts w:hint="default" w:eastAsiaTheme="minorEastAsia"/>
                <w:lang w:val="en-US" w:eastAsia="zh-CN"/>
              </w:rPr>
            </w:pPr>
            <w:r>
              <w:rPr>
                <w:rFonts w:hint="default" w:ascii="宋体" w:hAnsi="宋体" w:cs="宋体"/>
                <w:color w:val="000000" w:themeColor="text1"/>
                <w:szCs w:val="21"/>
                <w:lang w:val="en-US"/>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、施工进度完成</w:t>
            </w:r>
            <w:r>
              <w:rPr>
                <w:rFonts w:hint="eastAsia" w:ascii="宋体" w:hAnsi="宋体" w:cs="宋体"/>
                <w:color w:val="000000" w:themeColor="text1"/>
                <w:szCs w:val="21"/>
                <w14:textFill>
                  <w14:solidFill>
                    <w14:schemeClr w14:val="tx1"/>
                  </w14:solidFill>
                </w14:textFill>
              </w:rPr>
              <w:t>目标明确</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且工程提前完成，每提前</w:t>
            </w:r>
            <w:r>
              <w:rPr>
                <w:rFonts w:hint="default"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天得</w:t>
            </w:r>
            <w:r>
              <w:rPr>
                <w:rFonts w:hint="default"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分（本项最多得</w:t>
            </w:r>
            <w:r>
              <w:rPr>
                <w:rFonts w:hint="default"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lang w:val="en-US" w:eastAsia="zh-CN"/>
                <w14:textFill>
                  <w14:solidFill>
                    <w14:schemeClr w14:val="tx1"/>
                  </w14:solidFill>
                </w14:textFill>
              </w:rPr>
              <w:t>分）；</w:t>
            </w:r>
          </w:p>
          <w:p>
            <w:pPr>
              <w:keepLines/>
              <w:numPr>
                <w:ilvl w:val="-1"/>
                <w:numId w:val="0"/>
              </w:numPr>
              <w:adjustRightInd w:val="0"/>
              <w:snapToGrid w:val="0"/>
              <w:ind w:left="0" w:leftChars="0" w:right="0" w:rightChars="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default" w:ascii="宋体" w:hAnsi="宋体" w:cs="宋体"/>
                <w:color w:val="000000" w:themeColor="text1"/>
                <w:szCs w:val="21"/>
                <w:lang w:val="en-US"/>
                <w14:textFill>
                  <w14:solidFill>
                    <w14:schemeClr w14:val="tx1"/>
                  </w14:solidFill>
                </w14:textFill>
              </w:rPr>
              <w:t>4</w:t>
            </w:r>
            <w:r>
              <w:rPr>
                <w:rFonts w:hint="eastAsia" w:ascii="宋体" w:hAnsi="宋体" w:cs="宋体"/>
                <w:color w:val="000000" w:themeColor="text1"/>
                <w:szCs w:val="21"/>
                <w:lang w:val="en-US" w:eastAsia="zh-CN"/>
                <w14:textFill>
                  <w14:solidFill>
                    <w14:schemeClr w14:val="tx1"/>
                  </w14:solidFill>
                </w14:textFill>
              </w:rPr>
              <w:t>、</w:t>
            </w:r>
          </w:p>
          <w:p>
            <w:pPr>
              <w:keepLines/>
              <w:jc w:val="left"/>
              <w:rPr>
                <w:rFonts w:hint="eastAsia" w:ascii="宋体" w:hAnsi="宋体" w:eastAsia="宋体" w:cs="宋体"/>
                <w:color w:val="auto"/>
                <w:szCs w:val="21"/>
                <w:highlight w:val="none"/>
                <w:lang w:val="en-US" w:eastAsia="zh-CN"/>
              </w:rPr>
            </w:pPr>
            <w:r>
              <w:rPr>
                <w:rFonts w:hint="eastAsia"/>
                <w:szCs w:val="21"/>
                <w:lang w:val="en-US" w:eastAsia="zh-CN"/>
              </w:rPr>
              <w:t>注：</w:t>
            </w:r>
            <w:r>
              <w:rPr>
                <w:rFonts w:hint="eastAsia" w:ascii="宋体" w:hAnsi="宋体" w:eastAsia="宋体" w:cs="宋体"/>
                <w:color w:val="auto"/>
                <w:szCs w:val="21"/>
                <w:highlight w:val="none"/>
                <w:lang w:eastAsia="zh-CN"/>
              </w:rPr>
              <w:t>【</w:t>
            </w:r>
            <w:r>
              <w:rPr>
                <w:rFonts w:hint="eastAsia" w:ascii="宋体" w:hAnsi="宋体" w:cs="宋体"/>
                <w:color w:val="000000" w:themeColor="text1"/>
                <w:szCs w:val="21"/>
                <w14:textFill>
                  <w14:solidFill>
                    <w14:schemeClr w14:val="tx1"/>
                  </w14:solidFill>
                </w14:textFill>
              </w:rPr>
              <w:t>招标文件</w:t>
            </w:r>
            <w:r>
              <w:rPr>
                <w:rFonts w:hint="eastAsia" w:ascii="宋体" w:hAnsi="宋体" w:cs="宋体"/>
                <w:color w:val="000000" w:themeColor="text1"/>
                <w:szCs w:val="21"/>
                <w:lang w:val="en-US" w:eastAsia="zh-CN"/>
                <w14:textFill>
                  <w14:solidFill>
                    <w14:schemeClr w14:val="tx1"/>
                  </w14:solidFill>
                </w14:textFill>
              </w:rPr>
              <w:t>施工进度完成</w:t>
            </w:r>
            <w:r>
              <w:rPr>
                <w:rFonts w:hint="eastAsia" w:ascii="宋体" w:hAnsi="宋体" w:cs="宋体"/>
                <w:color w:val="000000" w:themeColor="text1"/>
                <w:szCs w:val="21"/>
                <w14:textFill>
                  <w14:solidFill>
                    <w14:schemeClr w14:val="tx1"/>
                  </w14:solidFill>
                </w14:textFill>
              </w:rPr>
              <w:t>目标</w:t>
            </w:r>
            <w:r>
              <w:rPr>
                <w:rFonts w:hint="eastAsia"/>
                <w:szCs w:val="21"/>
                <w:lang w:val="en-US" w:eastAsia="zh-CN"/>
              </w:rPr>
              <w:t>为</w:t>
            </w:r>
            <w:r>
              <w:rPr>
                <w:rFonts w:hint="default"/>
                <w:szCs w:val="21"/>
                <w:lang w:val="en-US" w:eastAsia="zh-CN"/>
              </w:rPr>
              <w:t>30</w:t>
            </w:r>
            <w:r>
              <w:rPr>
                <w:rFonts w:hint="eastAsia"/>
                <w:szCs w:val="21"/>
                <w:lang w:val="en-US" w:eastAsia="zh-CN"/>
              </w:rPr>
              <w:t>天</w:t>
            </w:r>
            <w:r>
              <w:rPr>
                <w:rFonts w:hint="default"/>
                <w:szCs w:val="21"/>
                <w:lang w:val="en-US" w:eastAsia="zh-CN"/>
              </w:rPr>
              <w:t>(</w:t>
            </w:r>
            <w:r>
              <w:rPr>
                <w:rFonts w:hint="eastAsia"/>
                <w:szCs w:val="21"/>
                <w:lang w:val="en-US" w:eastAsia="zh-CN"/>
              </w:rPr>
              <w:t>以自然日算，</w:t>
            </w:r>
            <w:r>
              <w:rPr>
                <w:rFonts w:hint="eastAsia" w:ascii="宋体" w:hAnsi="宋体" w:eastAsia="宋体" w:cs="宋体"/>
                <w:sz w:val="21"/>
                <w:szCs w:val="21"/>
              </w:rPr>
              <w:t>进场日期以甲方提供预付工程满足施工条件的场款及地通知乙方进场第</w:t>
            </w:r>
            <w:r>
              <w:rPr>
                <w:rFonts w:hint="eastAsia" w:ascii="宋体" w:hAnsi="宋体" w:eastAsia="宋体" w:cs="宋体"/>
                <w:sz w:val="21"/>
                <w:szCs w:val="21"/>
                <w:u w:val="single"/>
              </w:rPr>
              <w:t xml:space="preserve"> 2 </w:t>
            </w:r>
            <w:r>
              <w:rPr>
                <w:rFonts w:hint="eastAsia" w:ascii="宋体" w:hAnsi="宋体" w:eastAsia="宋体" w:cs="宋体"/>
                <w:sz w:val="21"/>
                <w:szCs w:val="21"/>
              </w:rPr>
              <w:t>天起计</w:t>
            </w:r>
            <w:r>
              <w:rPr>
                <w:rFonts w:hint="eastAsia"/>
                <w:szCs w:val="21"/>
                <w:lang w:val="en-US" w:eastAsia="zh-CN"/>
              </w:rPr>
              <w:t>）。</w:t>
            </w:r>
            <w:r>
              <w:rPr>
                <w:rFonts w:hint="eastAsia" w:ascii="宋体" w:hAnsi="宋体" w:eastAsia="宋体" w:cs="宋体"/>
                <w:color w:val="auto"/>
                <w:szCs w:val="21"/>
                <w:highlight w:val="none"/>
                <w:lang w:eastAsia="zh-CN"/>
              </w:rPr>
              <w:t>】</w:t>
            </w:r>
          </w:p>
        </w:tc>
        <w:tc>
          <w:tcPr>
            <w:tcW w:w="240" w:type="dxa"/>
            <w:shd w:val="clear" w:color="auto" w:fill="auto"/>
            <w:vAlign w:val="center"/>
          </w:tcPr>
          <w:p>
            <w:pPr>
              <w:keepLines/>
              <w:spacing w:line="240" w:lineRule="auto"/>
              <w:ind w:left="-2" w:leftChars="-1"/>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643" w:type="dxa"/>
            <w:vMerge w:val="continue"/>
            <w:shd w:val="clear" w:color="auto" w:fill="auto"/>
            <w:vAlign w:val="center"/>
          </w:tcPr>
          <w:p>
            <w:pPr>
              <w:keepLines/>
              <w:snapToGrid w:val="0"/>
              <w:ind w:left="-2" w:leftChars="-1"/>
              <w:jc w:val="center"/>
              <w:rPr>
                <w:rFonts w:hint="eastAsia" w:ascii="宋体" w:hAnsi="宋体" w:eastAsia="宋体" w:cs="宋体"/>
                <w:color w:val="auto"/>
                <w:szCs w:val="21"/>
                <w:highlight w:val="none"/>
              </w:rPr>
            </w:pPr>
          </w:p>
        </w:tc>
        <w:tc>
          <w:tcPr>
            <w:tcW w:w="1406" w:type="dxa"/>
            <w:shd w:val="clear" w:color="auto" w:fill="auto"/>
            <w:vAlign w:val="center"/>
          </w:tcPr>
          <w:p>
            <w:pPr>
              <w:keepLines/>
              <w:widowControl w:val="0"/>
              <w:ind w:left="-42" w:right="-61"/>
              <w:jc w:val="center"/>
              <w:rPr>
                <w:rFonts w:hint="eastAsia" w:ascii="宋体" w:hAnsi="宋体" w:eastAsia="宋体" w:cs="宋体"/>
                <w:color w:val="auto"/>
                <w:kern w:val="0"/>
                <w:szCs w:val="21"/>
                <w:highlight w:val="none"/>
              </w:rPr>
            </w:pPr>
          </w:p>
          <w:p>
            <w:pPr>
              <w:keepLines/>
              <w:widowControl w:val="0"/>
              <w:ind w:left="-42" w:right="-61"/>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认证情况</w:t>
            </w:r>
          </w:p>
          <w:p>
            <w:pPr>
              <w:keepLines/>
              <w:widowControl w:val="0"/>
              <w:ind w:left="-42" w:leftChars="0" w:right="-61" w:rightChars="0"/>
              <w:rPr>
                <w:rFonts w:hint="eastAsia" w:ascii="宋体" w:hAnsi="宋体" w:eastAsia="宋体" w:cs="宋体"/>
                <w:color w:val="auto"/>
                <w:kern w:val="2"/>
                <w:sz w:val="21"/>
                <w:szCs w:val="21"/>
                <w:highlight w:val="none"/>
                <w:lang w:val="en-US" w:eastAsia="zh-CN" w:bidi="ar-SA"/>
              </w:rPr>
            </w:pPr>
          </w:p>
        </w:tc>
        <w:tc>
          <w:tcPr>
            <w:tcW w:w="709" w:type="dxa"/>
            <w:shd w:val="clear" w:color="auto" w:fill="auto"/>
            <w:vAlign w:val="center"/>
          </w:tcPr>
          <w:p>
            <w:pPr>
              <w:keepLines/>
              <w:jc w:val="center"/>
              <w:rPr>
                <w:rFonts w:hint="eastAsia" w:ascii="宋体" w:hAnsi="宋体" w:eastAsia="宋体" w:cs="宋体"/>
                <w:color w:val="auto"/>
                <w:kern w:val="2"/>
                <w:position w:val="8"/>
                <w:sz w:val="21"/>
                <w:szCs w:val="21"/>
                <w:highlight w:val="none"/>
                <w:lang w:val="en-US" w:eastAsia="zh-CN" w:bidi="ar-SA"/>
              </w:rPr>
            </w:pPr>
            <w:r>
              <w:rPr>
                <w:rFonts w:hint="eastAsia" w:ascii="宋体" w:hAnsi="宋体" w:eastAsia="宋体" w:cs="宋体"/>
                <w:color w:val="auto"/>
                <w:kern w:val="0"/>
                <w:szCs w:val="21"/>
                <w:highlight w:val="none"/>
                <w:lang w:val="en-US" w:eastAsia="zh-CN"/>
              </w:rPr>
              <w:t>3</w:t>
            </w:r>
          </w:p>
        </w:tc>
        <w:tc>
          <w:tcPr>
            <w:tcW w:w="9797" w:type="dxa"/>
            <w:shd w:val="clear" w:color="auto" w:fill="auto"/>
            <w:vAlign w:val="center"/>
          </w:tcPr>
          <w:p>
            <w:pPr>
              <w:keepLines/>
              <w:autoSpaceDE w:val="0"/>
              <w:autoSpaceDN w:val="0"/>
              <w:jc w:val="left"/>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投标人具有有效的质量管理体系认证证书、环境管理体系认证证书、职业健康安全管理体系认证证书，每有一</w:t>
            </w:r>
            <w:r>
              <w:rPr>
                <w:rFonts w:hint="eastAsia" w:ascii="宋体" w:hAnsi="宋体" w:eastAsia="宋体" w:cs="宋体"/>
                <w:b w:val="0"/>
                <w:bCs w:val="0"/>
                <w:color w:val="auto"/>
                <w:szCs w:val="21"/>
                <w:highlight w:val="none"/>
              </w:rPr>
              <w:t>个证书</w:t>
            </w:r>
            <w:r>
              <w:rPr>
                <w:rFonts w:hint="eastAsia" w:ascii="宋体" w:hAnsi="宋体" w:eastAsia="宋体" w:cs="宋体"/>
                <w:b w:val="0"/>
                <w:bCs w:val="0"/>
                <w:color w:val="auto"/>
                <w:szCs w:val="21"/>
                <w:highlight w:val="none"/>
                <w:shd w:val="clear" w:fill="auto"/>
                <w:lang w:val="en-US" w:eastAsia="zh-CN"/>
              </w:rPr>
              <w:t>得1</w:t>
            </w:r>
            <w:r>
              <w:rPr>
                <w:rFonts w:hint="eastAsia" w:ascii="宋体" w:hAnsi="宋体" w:eastAsia="宋体" w:cs="宋体"/>
                <w:b w:val="0"/>
                <w:bCs w:val="0"/>
                <w:color w:val="auto"/>
                <w:szCs w:val="21"/>
                <w:highlight w:val="none"/>
                <w:shd w:val="clear" w:fill="auto"/>
              </w:rPr>
              <w:t>分</w:t>
            </w:r>
            <w:r>
              <w:rPr>
                <w:rFonts w:hint="eastAsia" w:ascii="宋体" w:hAnsi="宋体" w:eastAsia="宋体" w:cs="宋体"/>
                <w:b w:val="0"/>
                <w:bCs w:val="0"/>
                <w:color w:val="auto"/>
                <w:szCs w:val="21"/>
                <w:highlight w:val="none"/>
              </w:rPr>
              <w:t>。本项最高</w:t>
            </w:r>
            <w:r>
              <w:rPr>
                <w:rFonts w:hint="eastAsia" w:ascii="宋体" w:hAnsi="宋体" w:eastAsia="宋体" w:cs="宋体"/>
                <w:b w:val="0"/>
                <w:bCs w:val="0"/>
                <w:color w:val="auto"/>
                <w:szCs w:val="21"/>
                <w:highlight w:val="none"/>
                <w:shd w:val="clear" w:fill="auto"/>
              </w:rPr>
              <w:t>得</w:t>
            </w:r>
            <w:r>
              <w:rPr>
                <w:rFonts w:hint="eastAsia" w:ascii="宋体" w:hAnsi="宋体" w:eastAsia="宋体" w:cs="宋体"/>
                <w:b w:val="0"/>
                <w:bCs w:val="0"/>
                <w:color w:val="auto"/>
                <w:szCs w:val="21"/>
                <w:highlight w:val="none"/>
                <w:shd w:val="clear" w:fill="auto"/>
                <w:lang w:val="en-US" w:eastAsia="zh-CN"/>
              </w:rPr>
              <w:t>3</w:t>
            </w:r>
            <w:r>
              <w:rPr>
                <w:rFonts w:hint="eastAsia" w:ascii="宋体" w:hAnsi="宋体" w:eastAsia="宋体" w:cs="宋体"/>
                <w:b w:val="0"/>
                <w:bCs w:val="0"/>
                <w:color w:val="auto"/>
                <w:szCs w:val="21"/>
                <w:highlight w:val="none"/>
                <w:shd w:val="clear" w:fill="auto"/>
              </w:rPr>
              <w:t>分</w:t>
            </w:r>
            <w:r>
              <w:rPr>
                <w:rFonts w:hint="eastAsia" w:ascii="宋体" w:hAnsi="宋体" w:eastAsia="宋体" w:cs="宋体"/>
                <w:b w:val="0"/>
                <w:bCs w:val="0"/>
                <w:color w:val="auto"/>
                <w:szCs w:val="21"/>
                <w:highlight w:val="none"/>
              </w:rPr>
              <w:t>。</w:t>
            </w:r>
          </w:p>
          <w:p>
            <w:pPr>
              <w:pStyle w:val="2"/>
              <w:ind w:firstLine="0"/>
              <w:rPr>
                <w:rFonts w:hint="eastAsi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投标人须提供有效查询路径及查询结果网页截图（不符合条件或未提交截图的不计分）</w:t>
            </w:r>
            <w:r>
              <w:rPr>
                <w:rFonts w:hint="eastAsia" w:ascii="宋体" w:hAnsi="宋体" w:eastAsia="宋体" w:cs="宋体"/>
                <w:color w:val="auto"/>
                <w:szCs w:val="21"/>
                <w:highlight w:val="none"/>
                <w:lang w:eastAsia="zh-CN"/>
              </w:rPr>
              <w:t>】</w:t>
            </w:r>
          </w:p>
          <w:p>
            <w:pPr>
              <w:keepLines/>
              <w:autoSpaceDE w:val="0"/>
              <w:autoSpaceDN w:val="0"/>
              <w:jc w:val="left"/>
              <w:rPr>
                <w:rFonts w:hint="eastAsia" w:ascii="宋体" w:hAnsi="宋体" w:eastAsia="宋体" w:cs="宋体"/>
                <w:color w:val="auto"/>
                <w:szCs w:val="21"/>
                <w:highlight w:val="none"/>
                <w:lang w:val="en-US" w:eastAsia="zh-CN"/>
              </w:rPr>
            </w:pPr>
          </w:p>
        </w:tc>
        <w:tc>
          <w:tcPr>
            <w:tcW w:w="240" w:type="dxa"/>
            <w:shd w:val="clear" w:color="auto" w:fill="auto"/>
            <w:vAlign w:val="center"/>
          </w:tcPr>
          <w:p>
            <w:pPr>
              <w:keepLines/>
              <w:spacing w:line="240" w:lineRule="auto"/>
              <w:ind w:left="-2" w:leftChars="-1"/>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643" w:type="dxa"/>
            <w:vMerge w:val="continue"/>
            <w:shd w:val="clear" w:color="auto" w:fill="auto"/>
            <w:vAlign w:val="center"/>
          </w:tcPr>
          <w:p>
            <w:pPr>
              <w:keepLines/>
              <w:snapToGrid w:val="0"/>
              <w:ind w:left="-2" w:leftChars="-1"/>
              <w:jc w:val="center"/>
              <w:rPr>
                <w:rFonts w:hint="eastAsia" w:ascii="宋体" w:hAnsi="宋体" w:eastAsia="宋体" w:cs="宋体"/>
                <w:color w:val="auto"/>
                <w:szCs w:val="21"/>
                <w:highlight w:val="none"/>
              </w:rPr>
            </w:pPr>
          </w:p>
        </w:tc>
        <w:tc>
          <w:tcPr>
            <w:tcW w:w="1406" w:type="dxa"/>
            <w:shd w:val="clear" w:color="auto" w:fill="auto"/>
            <w:vAlign w:val="center"/>
          </w:tcPr>
          <w:p>
            <w:pPr>
              <w:keepLines/>
              <w:snapToGrid w:val="0"/>
              <w:spacing w:line="240" w:lineRule="auto"/>
              <w:ind w:left="-2" w:leftChars="-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企业信誉</w:t>
            </w:r>
          </w:p>
        </w:tc>
        <w:tc>
          <w:tcPr>
            <w:tcW w:w="709" w:type="dxa"/>
            <w:shd w:val="clear" w:color="auto" w:fill="auto"/>
            <w:vAlign w:val="center"/>
          </w:tcPr>
          <w:p>
            <w:pPr>
              <w:keepLines/>
              <w:spacing w:line="240" w:lineRule="auto"/>
              <w:ind w:left="-2" w:leftChars="-1"/>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3</w:t>
            </w:r>
          </w:p>
        </w:tc>
        <w:tc>
          <w:tcPr>
            <w:tcW w:w="9797" w:type="dxa"/>
            <w:shd w:val="clear" w:color="auto" w:fill="auto"/>
            <w:vAlign w:val="center"/>
          </w:tcPr>
          <w:p>
            <w:pPr>
              <w:keepNext w:val="0"/>
              <w:keepLines/>
              <w:pageBreakBefore w:val="0"/>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投标人</w:t>
            </w:r>
            <w:r>
              <w:rPr>
                <w:rFonts w:hint="eastAsia" w:ascii="宋体" w:hAnsi="宋体" w:eastAsia="宋体" w:cs="宋体"/>
                <w:color w:val="auto"/>
                <w:szCs w:val="21"/>
                <w:highlight w:val="none"/>
              </w:rPr>
              <w:t>201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年1月1日至今</w:t>
            </w:r>
            <w:r>
              <w:rPr>
                <w:rFonts w:hint="eastAsia" w:ascii="宋体" w:hAnsi="宋体" w:eastAsia="宋体" w:cs="宋体"/>
                <w:color w:val="auto"/>
                <w:szCs w:val="21"/>
                <w:highlight w:val="none"/>
                <w:lang w:val="en-US" w:eastAsia="zh-CN"/>
              </w:rPr>
              <w:t>连续三年或以上</w:t>
            </w:r>
            <w:r>
              <w:rPr>
                <w:rFonts w:hint="eastAsia" w:ascii="宋体" w:hAnsi="宋体" w:eastAsia="宋体" w:cs="宋体"/>
                <w:color w:val="auto"/>
                <w:szCs w:val="21"/>
                <w:highlight w:val="none"/>
              </w:rPr>
              <w:t>获得纳税信用等级A级称号</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pPr>
              <w:pStyle w:val="10"/>
              <w:keepLines/>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注：“A级纳税人称号”以“国家税务总局”官网（http://www.chinatax.gov.cn/index.html）查询结果为准，纳税人等级只计算投标人自身（不计算投标人的分公司和子公司）。投标人须提供在上述官网网站的有效查询路径及查询结果网页截图（不符合条件或未提交截图的不计分）。时间以国家税务总局官网公布的获奖年度（评价年度）为准，没有提供或不符合要求的不得分</w:t>
            </w:r>
            <w:r>
              <w:rPr>
                <w:rFonts w:hint="eastAsia" w:ascii="宋体" w:hAnsi="宋体" w:eastAsia="宋体" w:cs="宋体"/>
                <w:color w:val="auto"/>
                <w:szCs w:val="21"/>
                <w:highlight w:val="none"/>
                <w:lang w:eastAsia="zh-CN"/>
              </w:rPr>
              <w:t>。】</w:t>
            </w:r>
          </w:p>
        </w:tc>
        <w:tc>
          <w:tcPr>
            <w:tcW w:w="240" w:type="dxa"/>
            <w:shd w:val="clear" w:color="auto" w:fill="auto"/>
            <w:vAlign w:val="center"/>
          </w:tcPr>
          <w:p>
            <w:pPr>
              <w:keepLines/>
              <w:spacing w:line="240" w:lineRule="auto"/>
              <w:ind w:left="-2" w:leftChars="-1"/>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43" w:type="dxa"/>
            <w:vMerge w:val="continue"/>
            <w:shd w:val="clear" w:color="auto" w:fill="auto"/>
            <w:vAlign w:val="center"/>
          </w:tcPr>
          <w:p>
            <w:pPr>
              <w:keepLines/>
              <w:snapToGrid w:val="0"/>
              <w:ind w:left="-2" w:leftChars="-1"/>
              <w:jc w:val="center"/>
              <w:rPr>
                <w:rFonts w:hint="eastAsia" w:ascii="宋体" w:hAnsi="宋体" w:eastAsia="宋体" w:cs="宋体"/>
                <w:color w:val="auto"/>
                <w:szCs w:val="21"/>
                <w:highlight w:val="none"/>
              </w:rPr>
            </w:pPr>
          </w:p>
        </w:tc>
        <w:tc>
          <w:tcPr>
            <w:tcW w:w="1406" w:type="dxa"/>
            <w:vMerge w:val="restart"/>
            <w:shd w:val="clear" w:color="auto" w:fill="auto"/>
            <w:vAlign w:val="center"/>
          </w:tcPr>
          <w:p>
            <w:pPr>
              <w:keepLines/>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Cs w:val="21"/>
                <w:highlight w:val="none"/>
              </w:rPr>
              <w:t>拟派本项目</w:t>
            </w:r>
            <w:r>
              <w:rPr>
                <w:rFonts w:hint="eastAsia" w:ascii="宋体" w:hAnsi="宋体" w:eastAsia="宋体" w:cs="宋体"/>
                <w:color w:val="auto"/>
                <w:spacing w:val="-5"/>
                <w:szCs w:val="21"/>
                <w:highlight w:val="none"/>
                <w:lang w:val="en-US" w:eastAsia="zh-CN"/>
              </w:rPr>
              <w:t>团队</w:t>
            </w:r>
            <w:r>
              <w:rPr>
                <w:rFonts w:hint="eastAsia" w:ascii="宋体" w:hAnsi="宋体" w:eastAsia="宋体" w:cs="宋体"/>
                <w:color w:val="auto"/>
                <w:spacing w:val="-5"/>
                <w:szCs w:val="21"/>
                <w:highlight w:val="none"/>
              </w:rPr>
              <w:t>情况</w:t>
            </w:r>
          </w:p>
        </w:tc>
        <w:tc>
          <w:tcPr>
            <w:tcW w:w="709" w:type="dxa"/>
            <w:shd w:val="clear" w:color="auto" w:fill="auto"/>
            <w:vAlign w:val="center"/>
          </w:tcPr>
          <w:p>
            <w:pPr>
              <w:keepLines/>
              <w:jc w:val="center"/>
              <w:rPr>
                <w:rFonts w:hint="eastAsia" w:ascii="宋体" w:hAnsi="宋体" w:eastAsia="宋体" w:cs="宋体"/>
                <w:color w:val="auto"/>
                <w:szCs w:val="21"/>
                <w:highlight w:val="none"/>
                <w:lang w:val="en-US" w:eastAsia="zh-CN"/>
              </w:rPr>
            </w:pPr>
          </w:p>
        </w:tc>
        <w:tc>
          <w:tcPr>
            <w:tcW w:w="9797" w:type="dxa"/>
            <w:shd w:val="clear" w:color="auto" w:fill="auto"/>
            <w:vAlign w:val="center"/>
          </w:tcPr>
          <w:p>
            <w:pPr>
              <w:keepLines/>
              <w:autoSpaceDE w:val="0"/>
              <w:autoSpaceDN w:val="0"/>
              <w:adjustRightInd w:val="0"/>
              <w:snapToGrid w:val="0"/>
              <w:spacing w:line="240" w:lineRule="auto"/>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lang w:val="en-US" w:eastAsia="zh-CN"/>
              </w:rPr>
              <w:t>项目</w:t>
            </w:r>
            <w:r>
              <w:rPr>
                <w:rFonts w:hint="eastAsia" w:ascii="宋体" w:hAnsi="宋体" w:eastAsia="宋体" w:cs="宋体"/>
                <w:color w:val="auto"/>
                <w:spacing w:val="-5"/>
                <w:szCs w:val="21"/>
                <w:highlight w:val="none"/>
              </w:rPr>
              <w:t>负责人：</w:t>
            </w:r>
          </w:p>
          <w:p>
            <w:pPr>
              <w:keepLines/>
              <w:autoSpaceDE w:val="0"/>
              <w:autoSpaceDN w:val="0"/>
              <w:adjustRightInd w:val="0"/>
              <w:snapToGrid w:val="0"/>
              <w:spacing w:line="240" w:lineRule="auto"/>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pacing w:val="-5"/>
                <w:szCs w:val="21"/>
                <w:highlight w:val="none"/>
                <w:lang w:val="en-US" w:eastAsia="zh-CN"/>
              </w:rPr>
              <w:t>1、具有</w:t>
            </w:r>
            <w:r>
              <w:rPr>
                <w:rFonts w:hint="eastAsia" w:ascii="宋体" w:hAnsi="宋体" w:eastAsia="宋体" w:cs="宋体"/>
                <w:color w:val="auto"/>
                <w:spacing w:val="-5"/>
                <w:sz w:val="21"/>
                <w:szCs w:val="21"/>
                <w:highlight w:val="none"/>
                <w:u w:val="none"/>
                <w:lang w:eastAsia="zh-CN"/>
              </w:rPr>
              <w:t>一</w:t>
            </w:r>
            <w:r>
              <w:rPr>
                <w:rFonts w:hint="eastAsia" w:ascii="宋体" w:hAnsi="宋体" w:eastAsia="宋体" w:cs="宋体"/>
                <w:color w:val="auto"/>
                <w:spacing w:val="-5"/>
                <w:sz w:val="21"/>
                <w:szCs w:val="21"/>
                <w:highlight w:val="none"/>
                <w:u w:val="none"/>
              </w:rPr>
              <w:t>级注册</w:t>
            </w:r>
            <w:r>
              <w:rPr>
                <w:rFonts w:hint="eastAsia" w:ascii="宋体" w:hAnsi="宋体" w:eastAsia="宋体" w:cs="宋体"/>
                <w:color w:val="auto"/>
                <w:spacing w:val="-5"/>
                <w:sz w:val="21"/>
                <w:szCs w:val="21"/>
                <w:highlight w:val="none"/>
                <w:u w:val="none"/>
                <w:lang w:val="en-US" w:eastAsia="zh-CN"/>
              </w:rPr>
              <w:t>消防工程</w:t>
            </w:r>
            <w:r>
              <w:rPr>
                <w:rFonts w:hint="eastAsia" w:ascii="宋体" w:hAnsi="宋体" w:eastAsia="宋体" w:cs="宋体"/>
                <w:color w:val="auto"/>
                <w:spacing w:val="-5"/>
                <w:sz w:val="21"/>
                <w:szCs w:val="21"/>
                <w:highlight w:val="none"/>
                <w:u w:val="none"/>
              </w:rPr>
              <w:t>师</w:t>
            </w:r>
            <w:r>
              <w:rPr>
                <w:rFonts w:hint="eastAsia" w:ascii="宋体" w:hAnsi="宋体" w:eastAsia="宋体" w:cs="宋体"/>
                <w:color w:val="auto"/>
                <w:spacing w:val="-5"/>
                <w:szCs w:val="21"/>
                <w:highlight w:val="none"/>
                <w:lang w:val="en-US" w:eastAsia="zh-CN"/>
              </w:rPr>
              <w:t>，</w:t>
            </w:r>
            <w:r>
              <w:rPr>
                <w:rFonts w:hint="eastAsia" w:ascii="宋体" w:hAnsi="宋体" w:eastAsia="宋体" w:cs="宋体"/>
                <w:color w:val="auto"/>
                <w:spacing w:val="-5"/>
                <w:szCs w:val="21"/>
                <w:highlight w:val="none"/>
                <w:shd w:val="clear"/>
                <w:lang w:val="en-US" w:eastAsia="zh-CN"/>
              </w:rPr>
              <w:t>得1分</w:t>
            </w:r>
            <w:r>
              <w:rPr>
                <w:rFonts w:hint="eastAsia" w:ascii="宋体" w:hAnsi="宋体" w:eastAsia="宋体" w:cs="宋体"/>
                <w:color w:val="auto"/>
                <w:spacing w:val="-5"/>
                <w:szCs w:val="21"/>
                <w:highlight w:val="none"/>
                <w:lang w:val="en-US" w:eastAsia="zh-CN"/>
              </w:rPr>
              <w:t>；</w:t>
            </w:r>
          </w:p>
          <w:p>
            <w:pPr>
              <w:keepLines/>
              <w:numPr>
                <w:ilvl w:val="0"/>
                <w:numId w:val="0"/>
              </w:numPr>
              <w:autoSpaceDE w:val="0"/>
              <w:autoSpaceDN w:val="0"/>
              <w:adjustRightInd w:val="0"/>
              <w:snapToGrid w:val="0"/>
              <w:spacing w:line="240" w:lineRule="auto"/>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pacing w:val="-5"/>
                <w:szCs w:val="21"/>
                <w:highlight w:val="none"/>
                <w:lang w:val="en-US" w:eastAsia="zh-CN"/>
              </w:rPr>
              <w:t>2、具有</w:t>
            </w:r>
            <w:r>
              <w:rPr>
                <w:rFonts w:hint="eastAsia" w:ascii="宋体" w:hAnsi="宋体" w:eastAsia="宋体" w:cs="宋体"/>
                <w:color w:val="auto"/>
                <w:spacing w:val="-5"/>
                <w:szCs w:val="21"/>
                <w:highlight w:val="none"/>
              </w:rPr>
              <w:t>工作经验15年或以上，</w:t>
            </w:r>
            <w:r>
              <w:rPr>
                <w:rFonts w:hint="eastAsia" w:ascii="宋体" w:hAnsi="宋体" w:eastAsia="宋体" w:cs="宋体"/>
                <w:color w:val="auto"/>
                <w:spacing w:val="-5"/>
                <w:szCs w:val="21"/>
                <w:highlight w:val="none"/>
                <w:shd w:val="clear"/>
              </w:rPr>
              <w:t>得</w:t>
            </w:r>
            <w:r>
              <w:rPr>
                <w:rFonts w:hint="eastAsia" w:ascii="宋体" w:hAnsi="宋体" w:eastAsia="宋体" w:cs="宋体"/>
                <w:color w:val="auto"/>
                <w:spacing w:val="-5"/>
                <w:szCs w:val="21"/>
                <w:highlight w:val="none"/>
                <w:shd w:val="clear"/>
                <w:lang w:val="en-US" w:eastAsia="zh-CN"/>
              </w:rPr>
              <w:t>1</w:t>
            </w:r>
            <w:r>
              <w:rPr>
                <w:rFonts w:hint="eastAsia" w:ascii="宋体" w:hAnsi="宋体" w:eastAsia="宋体" w:cs="宋体"/>
                <w:color w:val="auto"/>
                <w:spacing w:val="-5"/>
                <w:szCs w:val="21"/>
                <w:highlight w:val="none"/>
                <w:shd w:val="clear"/>
              </w:rPr>
              <w:t>分</w:t>
            </w:r>
            <w:r>
              <w:rPr>
                <w:rFonts w:hint="eastAsia" w:ascii="宋体" w:hAnsi="宋体" w:eastAsia="宋体" w:cs="宋体"/>
                <w:color w:val="auto"/>
                <w:spacing w:val="-5"/>
                <w:szCs w:val="21"/>
                <w:highlight w:val="none"/>
              </w:rPr>
              <w:t>；</w:t>
            </w:r>
          </w:p>
          <w:p>
            <w:pPr>
              <w:keepLines/>
              <w:autoSpaceDE w:val="0"/>
              <w:autoSpaceDN w:val="0"/>
              <w:adjustRightInd w:val="0"/>
              <w:snapToGrid w:val="0"/>
              <w:spacing w:line="240" w:lineRule="auto"/>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lang w:val="en-US" w:eastAsia="zh-CN"/>
              </w:rPr>
              <w:t>3、</w:t>
            </w:r>
            <w:r>
              <w:rPr>
                <w:rFonts w:hint="eastAsia" w:ascii="宋体" w:hAnsi="宋体" w:eastAsia="宋体" w:cs="宋体"/>
                <w:color w:val="000000" w:themeColor="text1"/>
                <w:spacing w:val="-5"/>
                <w:szCs w:val="21"/>
                <w:highlight w:val="none"/>
                <w14:textFill>
                  <w14:solidFill>
                    <w14:schemeClr w14:val="tx1"/>
                  </w14:solidFill>
                </w14:textFill>
              </w:rPr>
              <w:t>具有工程类</w:t>
            </w:r>
            <w:r>
              <w:rPr>
                <w:rFonts w:hint="eastAsia" w:ascii="宋体" w:hAnsi="宋体" w:eastAsia="宋体" w:cs="宋体"/>
                <w:color w:val="000000" w:themeColor="text1"/>
                <w:spacing w:val="-5"/>
                <w:szCs w:val="21"/>
                <w:highlight w:val="none"/>
                <w:lang w:val="en-US" w:eastAsia="zh-CN"/>
                <w14:textFill>
                  <w14:solidFill>
                    <w14:schemeClr w14:val="tx1"/>
                  </w14:solidFill>
                </w14:textFill>
              </w:rPr>
              <w:t>高</w:t>
            </w:r>
            <w:r>
              <w:rPr>
                <w:rFonts w:hint="eastAsia" w:ascii="宋体" w:hAnsi="宋体" w:eastAsia="宋体" w:cs="宋体"/>
                <w:color w:val="000000" w:themeColor="text1"/>
                <w:spacing w:val="-5"/>
                <w:szCs w:val="21"/>
                <w:highlight w:val="none"/>
                <w14:textFill>
                  <w14:solidFill>
                    <w14:schemeClr w14:val="tx1"/>
                  </w14:solidFill>
                </w14:textFill>
              </w:rPr>
              <w:t>级</w:t>
            </w:r>
            <w:r>
              <w:rPr>
                <w:rFonts w:hint="eastAsia" w:ascii="宋体" w:hAnsi="宋体" w:eastAsia="宋体" w:cs="宋体"/>
                <w:color w:val="000000" w:themeColor="text1"/>
                <w:spacing w:val="-5"/>
                <w:szCs w:val="21"/>
                <w:highlight w:val="none"/>
                <w:lang w:val="en-US" w:eastAsia="zh-CN"/>
                <w14:textFill>
                  <w14:solidFill>
                    <w14:schemeClr w14:val="tx1"/>
                  </w14:solidFill>
                </w14:textFill>
              </w:rPr>
              <w:t>工程师</w:t>
            </w:r>
            <w:r>
              <w:rPr>
                <w:rFonts w:hint="eastAsia" w:ascii="宋体" w:hAnsi="宋体" w:eastAsia="宋体" w:cs="宋体"/>
                <w:color w:val="000000" w:themeColor="text1"/>
                <w:spacing w:val="-5"/>
                <w:szCs w:val="21"/>
                <w:highlight w:val="none"/>
                <w14:textFill>
                  <w14:solidFill>
                    <w14:schemeClr w14:val="tx1"/>
                  </w14:solidFill>
                </w14:textFill>
              </w:rPr>
              <w:t>职称，</w:t>
            </w:r>
            <w:r>
              <w:rPr>
                <w:rFonts w:hint="eastAsia" w:ascii="宋体" w:hAnsi="宋体" w:eastAsia="宋体" w:cs="宋体"/>
                <w:color w:val="000000" w:themeColor="text1"/>
                <w:spacing w:val="-5"/>
                <w:szCs w:val="21"/>
                <w:highlight w:val="none"/>
                <w:shd w:val="clear"/>
                <w14:textFill>
                  <w14:solidFill>
                    <w14:schemeClr w14:val="tx1"/>
                  </w14:solidFill>
                </w14:textFill>
              </w:rPr>
              <w:t>得</w:t>
            </w:r>
            <w:r>
              <w:rPr>
                <w:rFonts w:hint="eastAsia" w:ascii="宋体" w:hAnsi="宋体" w:eastAsia="宋体" w:cs="宋体"/>
                <w:color w:val="000000" w:themeColor="text1"/>
                <w:spacing w:val="-5"/>
                <w:szCs w:val="21"/>
                <w:highlight w:val="none"/>
                <w:shd w:val="clear"/>
                <w:lang w:val="en-US" w:eastAsia="zh-CN"/>
                <w14:textFill>
                  <w14:solidFill>
                    <w14:schemeClr w14:val="tx1"/>
                  </w14:solidFill>
                </w14:textFill>
              </w:rPr>
              <w:t>1</w:t>
            </w:r>
            <w:r>
              <w:rPr>
                <w:rFonts w:hint="eastAsia" w:ascii="宋体" w:hAnsi="宋体" w:eastAsia="宋体" w:cs="宋体"/>
                <w:color w:val="000000" w:themeColor="text1"/>
                <w:spacing w:val="-5"/>
                <w:szCs w:val="21"/>
                <w:highlight w:val="none"/>
                <w:shd w:val="clear"/>
                <w14:textFill>
                  <w14:solidFill>
                    <w14:schemeClr w14:val="tx1"/>
                  </w14:solidFill>
                </w14:textFill>
              </w:rPr>
              <w:t>分</w:t>
            </w:r>
          </w:p>
          <w:p>
            <w:pPr>
              <w:keepLines/>
              <w:autoSpaceDE w:val="0"/>
              <w:autoSpaceDN w:val="0"/>
              <w:adjustRightInd w:val="0"/>
              <w:snapToGrid w:val="0"/>
              <w:spacing w:line="240" w:lineRule="auto"/>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本项最</w:t>
            </w:r>
            <w:r>
              <w:rPr>
                <w:rFonts w:hint="eastAsia" w:ascii="宋体" w:hAnsi="宋体" w:eastAsia="宋体" w:cs="宋体"/>
                <w:color w:val="auto"/>
                <w:spacing w:val="-5"/>
                <w:szCs w:val="21"/>
                <w:highlight w:val="none"/>
                <w:shd w:val="clear"/>
              </w:rPr>
              <w:t>高</w:t>
            </w:r>
            <w:r>
              <w:rPr>
                <w:rFonts w:hint="eastAsia" w:ascii="宋体" w:hAnsi="宋体" w:eastAsia="宋体" w:cs="宋体"/>
                <w:color w:val="auto"/>
                <w:spacing w:val="-5"/>
                <w:szCs w:val="21"/>
                <w:highlight w:val="none"/>
                <w:shd w:val="clear"/>
                <w:lang w:eastAsia="zh-CN"/>
              </w:rPr>
              <w:t>得</w:t>
            </w:r>
            <w:r>
              <w:rPr>
                <w:rFonts w:hint="eastAsia" w:ascii="宋体" w:hAnsi="宋体" w:eastAsia="宋体" w:cs="宋体"/>
                <w:color w:val="auto"/>
                <w:spacing w:val="-5"/>
                <w:szCs w:val="21"/>
                <w:highlight w:val="none"/>
                <w:shd w:val="clear"/>
                <w:lang w:val="en-US" w:eastAsia="zh-CN"/>
              </w:rPr>
              <w:t>3</w:t>
            </w:r>
            <w:r>
              <w:rPr>
                <w:rFonts w:hint="eastAsia" w:ascii="宋体" w:hAnsi="宋体" w:eastAsia="宋体" w:cs="宋体"/>
                <w:color w:val="auto"/>
                <w:spacing w:val="-5"/>
                <w:szCs w:val="21"/>
                <w:highlight w:val="none"/>
                <w:shd w:val="clear"/>
              </w:rPr>
              <w:t>分</w:t>
            </w:r>
            <w:r>
              <w:rPr>
                <w:rFonts w:hint="eastAsia" w:ascii="宋体" w:hAnsi="宋体" w:eastAsia="宋体" w:cs="宋体"/>
                <w:color w:val="auto"/>
                <w:spacing w:val="-5"/>
                <w:szCs w:val="21"/>
                <w:highlight w:val="none"/>
              </w:rPr>
              <w:t>。</w:t>
            </w:r>
          </w:p>
          <w:p>
            <w:pPr>
              <w:keepLines/>
              <w:autoSpaceDE w:val="0"/>
              <w:autoSpaceDN w:val="0"/>
              <w:adjustRightInd w:val="0"/>
              <w:snapToGrid w:val="0"/>
              <w:spacing w:line="240" w:lineRule="auto"/>
              <w:rPr>
                <w:rFonts w:hint="eastAsia" w:ascii="宋体" w:hAnsi="宋体" w:eastAsia="宋体" w:cs="宋体"/>
                <w:color w:val="auto"/>
                <w:spacing w:val="-5"/>
                <w:sz w:val="21"/>
                <w:szCs w:val="21"/>
                <w:highlight w:val="none"/>
                <w:lang w:val="en-US" w:eastAsia="zh-CN"/>
              </w:rPr>
            </w:pP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注：需提供人员相关证书和毕业证书和投标人近</w:t>
            </w:r>
            <w:r>
              <w:rPr>
                <w:rFonts w:hint="eastAsia" w:ascii="宋体" w:hAnsi="宋体" w:eastAsia="宋体" w:cs="宋体"/>
                <w:color w:val="auto"/>
                <w:spacing w:val="-5"/>
                <w:szCs w:val="21"/>
                <w:highlight w:val="none"/>
                <w:lang w:val="en-US" w:eastAsia="zh-CN"/>
              </w:rPr>
              <w:t>3</w:t>
            </w:r>
            <w:r>
              <w:rPr>
                <w:rFonts w:hint="eastAsia" w:ascii="宋体" w:hAnsi="宋体" w:eastAsia="宋体" w:cs="宋体"/>
                <w:color w:val="auto"/>
                <w:spacing w:val="-5"/>
                <w:szCs w:val="21"/>
                <w:highlight w:val="none"/>
              </w:rPr>
              <w:t>个月（或以上）连续为其购买社保的加盖社会保险基金管理中心印章的《投保单》或《社会保险参保人员证明》复印件，工作经验以毕业证发证时间开始计算，不符合或不提供不得分</w:t>
            </w:r>
            <w:r>
              <w:rPr>
                <w:rFonts w:hint="eastAsia" w:ascii="宋体" w:hAnsi="宋体" w:eastAsia="宋体" w:cs="宋体"/>
                <w:color w:val="auto"/>
                <w:spacing w:val="-5"/>
                <w:szCs w:val="21"/>
                <w:highlight w:val="none"/>
                <w:lang w:eastAsia="zh-CN"/>
              </w:rPr>
              <w:t>。）</w:t>
            </w:r>
          </w:p>
        </w:tc>
        <w:tc>
          <w:tcPr>
            <w:tcW w:w="240" w:type="dxa"/>
            <w:shd w:val="clear" w:color="auto" w:fill="auto"/>
            <w:vAlign w:val="center"/>
          </w:tcPr>
          <w:p>
            <w:pPr>
              <w:keepLines/>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643" w:type="dxa"/>
            <w:vMerge w:val="continue"/>
            <w:shd w:val="clear" w:color="auto" w:fill="auto"/>
            <w:vAlign w:val="center"/>
          </w:tcPr>
          <w:p>
            <w:pPr>
              <w:keepLines/>
              <w:snapToGrid w:val="0"/>
              <w:ind w:left="-2" w:leftChars="-1"/>
              <w:jc w:val="center"/>
              <w:rPr>
                <w:rFonts w:hint="eastAsia" w:ascii="宋体" w:hAnsi="宋体" w:eastAsia="宋体" w:cs="宋体"/>
                <w:color w:val="auto"/>
                <w:szCs w:val="21"/>
                <w:highlight w:val="none"/>
              </w:rPr>
            </w:pPr>
          </w:p>
        </w:tc>
        <w:tc>
          <w:tcPr>
            <w:tcW w:w="1406" w:type="dxa"/>
            <w:vMerge w:val="continue"/>
            <w:shd w:val="clear" w:color="auto" w:fill="auto"/>
            <w:vAlign w:val="center"/>
          </w:tcPr>
          <w:p>
            <w:pPr>
              <w:keepLines/>
              <w:jc w:val="center"/>
              <w:rPr>
                <w:rFonts w:hint="eastAsia" w:ascii="宋体" w:hAnsi="宋体" w:eastAsia="宋体" w:cs="宋体"/>
                <w:color w:val="auto"/>
                <w:spacing w:val="-5"/>
                <w:szCs w:val="21"/>
                <w:highlight w:val="none"/>
              </w:rPr>
            </w:pPr>
          </w:p>
        </w:tc>
        <w:tc>
          <w:tcPr>
            <w:tcW w:w="709" w:type="dxa"/>
            <w:shd w:val="clear" w:color="auto" w:fill="auto"/>
            <w:vAlign w:val="center"/>
          </w:tcPr>
          <w:p>
            <w:pPr>
              <w:keepLines/>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3</w:t>
            </w:r>
          </w:p>
        </w:tc>
        <w:tc>
          <w:tcPr>
            <w:tcW w:w="9797" w:type="dxa"/>
            <w:shd w:val="clear" w:color="auto" w:fill="auto"/>
            <w:vAlign w:val="center"/>
          </w:tcPr>
          <w:p>
            <w:pPr>
              <w:keepLines/>
              <w:autoSpaceDE w:val="0"/>
              <w:autoSpaceDN w:val="0"/>
              <w:adjustRightInd w:val="0"/>
              <w:snapToGrid w:val="0"/>
              <w:spacing w:line="240" w:lineRule="auto"/>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lang w:val="en-US" w:eastAsia="zh-CN"/>
              </w:rPr>
              <w:t>技术</w:t>
            </w:r>
            <w:r>
              <w:rPr>
                <w:rFonts w:hint="eastAsia" w:ascii="宋体" w:hAnsi="宋体" w:eastAsia="宋体" w:cs="宋体"/>
                <w:color w:val="auto"/>
                <w:spacing w:val="-5"/>
                <w:szCs w:val="21"/>
                <w:highlight w:val="none"/>
              </w:rPr>
              <w:t>负责人：</w:t>
            </w:r>
          </w:p>
          <w:p>
            <w:pPr>
              <w:keepLines/>
              <w:numPr>
                <w:ilvl w:val="0"/>
                <w:numId w:val="4"/>
              </w:numPr>
              <w:autoSpaceDE w:val="0"/>
              <w:autoSpaceDN w:val="0"/>
              <w:adjustRightInd w:val="0"/>
              <w:snapToGrid w:val="0"/>
              <w:spacing w:line="240" w:lineRule="auto"/>
              <w:rPr>
                <w:rFonts w:hint="eastAsia" w:ascii="宋体" w:hAnsi="宋体" w:eastAsia="宋体" w:cs="宋体"/>
                <w:color w:val="auto"/>
                <w:spacing w:val="-5"/>
                <w:szCs w:val="21"/>
                <w:highlight w:val="none"/>
                <w:lang w:val="en-US" w:eastAsia="zh-CN"/>
              </w:rPr>
            </w:pPr>
            <w:r>
              <w:rPr>
                <w:rFonts w:hint="eastAsia" w:ascii="宋体" w:hAnsi="宋体" w:eastAsia="宋体" w:cs="宋体"/>
                <w:color w:val="auto"/>
                <w:spacing w:val="-5"/>
                <w:szCs w:val="21"/>
                <w:highlight w:val="none"/>
                <w:lang w:val="en-US" w:eastAsia="zh-CN"/>
              </w:rPr>
              <w:t>具有</w:t>
            </w:r>
            <w:r>
              <w:rPr>
                <w:rFonts w:hint="eastAsia" w:ascii="宋体" w:hAnsi="宋体" w:eastAsia="宋体" w:cs="宋体"/>
                <w:color w:val="auto"/>
                <w:spacing w:val="-5"/>
                <w:sz w:val="21"/>
                <w:szCs w:val="21"/>
                <w:highlight w:val="none"/>
                <w:u w:val="none"/>
                <w:lang w:eastAsia="zh-CN"/>
              </w:rPr>
              <w:t>一</w:t>
            </w:r>
            <w:r>
              <w:rPr>
                <w:rFonts w:hint="eastAsia" w:ascii="宋体" w:hAnsi="宋体" w:eastAsia="宋体" w:cs="宋体"/>
                <w:color w:val="auto"/>
                <w:spacing w:val="-5"/>
                <w:sz w:val="21"/>
                <w:szCs w:val="21"/>
                <w:highlight w:val="none"/>
                <w:u w:val="none"/>
              </w:rPr>
              <w:t>级注册</w:t>
            </w:r>
            <w:r>
              <w:rPr>
                <w:rFonts w:hint="eastAsia" w:ascii="宋体" w:hAnsi="宋体" w:eastAsia="宋体" w:cs="宋体"/>
                <w:color w:val="auto"/>
                <w:spacing w:val="-5"/>
                <w:sz w:val="21"/>
                <w:szCs w:val="21"/>
                <w:highlight w:val="none"/>
                <w:u w:val="none"/>
                <w:lang w:val="en-US" w:eastAsia="zh-CN"/>
              </w:rPr>
              <w:t>消防工程</w:t>
            </w:r>
            <w:r>
              <w:rPr>
                <w:rFonts w:hint="eastAsia" w:ascii="宋体" w:hAnsi="宋体" w:eastAsia="宋体" w:cs="宋体"/>
                <w:color w:val="auto"/>
                <w:spacing w:val="-5"/>
                <w:sz w:val="21"/>
                <w:szCs w:val="21"/>
                <w:highlight w:val="none"/>
                <w:u w:val="none"/>
              </w:rPr>
              <w:t>师</w:t>
            </w:r>
            <w:r>
              <w:rPr>
                <w:rFonts w:hint="eastAsia" w:ascii="宋体" w:hAnsi="宋体" w:eastAsia="宋体" w:cs="宋体"/>
                <w:color w:val="auto"/>
                <w:spacing w:val="-5"/>
                <w:szCs w:val="21"/>
                <w:highlight w:val="none"/>
                <w:lang w:val="en-US" w:eastAsia="zh-CN"/>
              </w:rPr>
              <w:t>，</w:t>
            </w:r>
            <w:r>
              <w:rPr>
                <w:rFonts w:hint="eastAsia" w:ascii="宋体" w:hAnsi="宋体" w:eastAsia="宋体" w:cs="宋体"/>
                <w:color w:val="auto"/>
                <w:spacing w:val="-5"/>
                <w:szCs w:val="21"/>
                <w:highlight w:val="none"/>
                <w:shd w:val="clear"/>
                <w:lang w:val="en-US" w:eastAsia="zh-CN"/>
              </w:rPr>
              <w:t>得1分</w:t>
            </w:r>
            <w:r>
              <w:rPr>
                <w:rFonts w:hint="eastAsia" w:ascii="宋体" w:hAnsi="宋体" w:eastAsia="宋体" w:cs="宋体"/>
                <w:color w:val="auto"/>
                <w:spacing w:val="-5"/>
                <w:szCs w:val="21"/>
                <w:highlight w:val="none"/>
                <w:lang w:val="en-US" w:eastAsia="zh-CN"/>
              </w:rPr>
              <w:t>；</w:t>
            </w:r>
          </w:p>
          <w:p>
            <w:pPr>
              <w:keepLines/>
              <w:numPr>
                <w:ilvl w:val="0"/>
                <w:numId w:val="4"/>
              </w:numPr>
              <w:autoSpaceDE w:val="0"/>
              <w:autoSpaceDN w:val="0"/>
              <w:adjustRightInd w:val="0"/>
              <w:snapToGrid w:val="0"/>
              <w:spacing w:line="240" w:lineRule="auto"/>
              <w:rPr>
                <w:rFonts w:hint="eastAsia" w:ascii="宋体" w:hAnsi="宋体" w:eastAsia="宋体" w:cs="宋体"/>
                <w:color w:val="auto"/>
                <w:spacing w:val="-5"/>
                <w:szCs w:val="21"/>
                <w:highlight w:val="none"/>
                <w:lang w:val="en-US" w:eastAsia="zh-CN"/>
              </w:rPr>
            </w:pPr>
            <w:r>
              <w:rPr>
                <w:rFonts w:hint="eastAsia" w:ascii="宋体" w:hAnsi="宋体" w:eastAsia="宋体" w:cs="宋体"/>
                <w:color w:val="000000" w:themeColor="text1"/>
                <w:spacing w:val="-5"/>
                <w:szCs w:val="21"/>
                <w:highlight w:val="none"/>
                <w:lang w:val="en-US" w:eastAsia="zh-CN"/>
                <w14:textFill>
                  <w14:solidFill>
                    <w14:schemeClr w14:val="tx1"/>
                  </w14:solidFill>
                </w14:textFill>
              </w:rPr>
              <w:t>具有</w:t>
            </w:r>
            <w:r>
              <w:rPr>
                <w:rFonts w:hint="eastAsia" w:ascii="宋体" w:hAnsi="宋体" w:eastAsia="宋体" w:cs="宋体"/>
                <w:color w:val="000000" w:themeColor="text1"/>
                <w:spacing w:val="-5"/>
                <w:sz w:val="21"/>
                <w:szCs w:val="21"/>
                <w:highlight w:val="none"/>
                <w:u w:val="none"/>
                <w:lang w:val="en-US" w:eastAsia="zh-CN"/>
                <w14:textFill>
                  <w14:solidFill>
                    <w14:schemeClr w14:val="tx1"/>
                  </w14:solidFill>
                </w14:textFill>
              </w:rPr>
              <w:t>给排水工程师或市政工程师</w:t>
            </w:r>
            <w:r>
              <w:rPr>
                <w:rFonts w:hint="eastAsia" w:ascii="宋体" w:hAnsi="宋体" w:eastAsia="宋体" w:cs="宋体"/>
                <w:color w:val="auto"/>
                <w:spacing w:val="-5"/>
                <w:szCs w:val="21"/>
                <w:highlight w:val="none"/>
                <w:lang w:val="en-US" w:eastAsia="zh-CN"/>
              </w:rPr>
              <w:t>，得1分；最多得1分；</w:t>
            </w:r>
          </w:p>
          <w:p>
            <w:pPr>
              <w:keepLines/>
              <w:autoSpaceDE w:val="0"/>
              <w:autoSpaceDN w:val="0"/>
              <w:adjustRightInd w:val="0"/>
              <w:snapToGrid w:val="0"/>
              <w:spacing w:line="240" w:lineRule="auto"/>
              <w:rPr>
                <w:rFonts w:hint="eastAsia" w:ascii="宋体" w:hAnsi="宋体" w:eastAsia="宋体" w:cs="宋体"/>
                <w:color w:val="auto"/>
                <w:spacing w:val="-5"/>
                <w:szCs w:val="21"/>
                <w:highlight w:val="none"/>
              </w:rPr>
            </w:pPr>
            <w:r>
              <w:rPr>
                <w:rFonts w:hint="default" w:ascii="宋体" w:hAnsi="宋体" w:eastAsia="宋体" w:cs="宋体"/>
                <w:color w:val="auto"/>
                <w:spacing w:val="-5"/>
                <w:szCs w:val="21"/>
                <w:highlight w:val="none"/>
                <w:lang w:val="en-US" w:eastAsia="zh-CN"/>
              </w:rPr>
              <w:t>3</w:t>
            </w:r>
            <w:r>
              <w:rPr>
                <w:rFonts w:hint="eastAsia" w:ascii="宋体" w:hAnsi="宋体" w:eastAsia="宋体" w:cs="宋体"/>
                <w:color w:val="auto"/>
                <w:spacing w:val="-5"/>
                <w:szCs w:val="21"/>
                <w:highlight w:val="none"/>
                <w:lang w:val="en-US" w:eastAsia="zh-CN"/>
              </w:rPr>
              <w:t>、</w:t>
            </w:r>
            <w:r>
              <w:rPr>
                <w:rFonts w:hint="eastAsia" w:ascii="宋体" w:hAnsi="宋体" w:eastAsia="宋体" w:cs="宋体"/>
                <w:color w:val="000000" w:themeColor="text1"/>
                <w:spacing w:val="-5"/>
                <w:szCs w:val="21"/>
                <w:highlight w:val="none"/>
                <w14:textFill>
                  <w14:solidFill>
                    <w14:schemeClr w14:val="tx1"/>
                  </w14:solidFill>
                </w14:textFill>
              </w:rPr>
              <w:t>具有工程类</w:t>
            </w:r>
            <w:r>
              <w:rPr>
                <w:rFonts w:hint="eastAsia" w:ascii="宋体" w:hAnsi="宋体" w:eastAsia="宋体" w:cs="宋体"/>
                <w:color w:val="000000" w:themeColor="text1"/>
                <w:spacing w:val="-5"/>
                <w:szCs w:val="21"/>
                <w:highlight w:val="none"/>
                <w:lang w:val="en-US" w:eastAsia="zh-CN"/>
                <w14:textFill>
                  <w14:solidFill>
                    <w14:schemeClr w14:val="tx1"/>
                  </w14:solidFill>
                </w14:textFill>
              </w:rPr>
              <w:t>中</w:t>
            </w:r>
            <w:r>
              <w:rPr>
                <w:rFonts w:hint="eastAsia" w:ascii="宋体" w:hAnsi="宋体" w:eastAsia="宋体" w:cs="宋体"/>
                <w:color w:val="000000" w:themeColor="text1"/>
                <w:spacing w:val="-5"/>
                <w:szCs w:val="21"/>
                <w:highlight w:val="none"/>
                <w14:textFill>
                  <w14:solidFill>
                    <w14:schemeClr w14:val="tx1"/>
                  </w14:solidFill>
                </w14:textFill>
              </w:rPr>
              <w:t>级</w:t>
            </w:r>
            <w:r>
              <w:rPr>
                <w:rFonts w:hint="eastAsia" w:ascii="宋体" w:hAnsi="宋体" w:eastAsia="宋体" w:cs="宋体"/>
                <w:color w:val="000000" w:themeColor="text1"/>
                <w:spacing w:val="-5"/>
                <w:szCs w:val="21"/>
                <w:highlight w:val="none"/>
                <w:lang w:val="en-US" w:eastAsia="zh-CN"/>
                <w14:textFill>
                  <w14:solidFill>
                    <w14:schemeClr w14:val="tx1"/>
                  </w14:solidFill>
                </w14:textFill>
              </w:rPr>
              <w:t>工程师以上</w:t>
            </w:r>
            <w:r>
              <w:rPr>
                <w:rFonts w:hint="eastAsia" w:ascii="宋体" w:hAnsi="宋体" w:eastAsia="宋体" w:cs="宋体"/>
                <w:color w:val="000000" w:themeColor="text1"/>
                <w:spacing w:val="-5"/>
                <w:szCs w:val="21"/>
                <w:highlight w:val="none"/>
                <w14:textFill>
                  <w14:solidFill>
                    <w14:schemeClr w14:val="tx1"/>
                  </w14:solidFill>
                </w14:textFill>
              </w:rPr>
              <w:t>职称，</w:t>
            </w:r>
            <w:r>
              <w:rPr>
                <w:rFonts w:hint="eastAsia" w:ascii="宋体" w:hAnsi="宋体" w:eastAsia="宋体" w:cs="宋体"/>
                <w:color w:val="000000" w:themeColor="text1"/>
                <w:spacing w:val="-5"/>
                <w:szCs w:val="21"/>
                <w:highlight w:val="none"/>
                <w:shd w:val="clear"/>
                <w14:textFill>
                  <w14:solidFill>
                    <w14:schemeClr w14:val="tx1"/>
                  </w14:solidFill>
                </w14:textFill>
              </w:rPr>
              <w:t>得</w:t>
            </w:r>
            <w:r>
              <w:rPr>
                <w:rFonts w:hint="eastAsia" w:ascii="宋体" w:hAnsi="宋体" w:eastAsia="宋体" w:cs="宋体"/>
                <w:color w:val="000000" w:themeColor="text1"/>
                <w:spacing w:val="-5"/>
                <w:szCs w:val="21"/>
                <w:highlight w:val="none"/>
                <w:shd w:val="clear"/>
                <w:lang w:val="en-US" w:eastAsia="zh-CN"/>
                <w14:textFill>
                  <w14:solidFill>
                    <w14:schemeClr w14:val="tx1"/>
                  </w14:solidFill>
                </w14:textFill>
              </w:rPr>
              <w:t>1</w:t>
            </w:r>
            <w:r>
              <w:rPr>
                <w:rFonts w:hint="eastAsia" w:ascii="宋体" w:hAnsi="宋体" w:eastAsia="宋体" w:cs="宋体"/>
                <w:color w:val="000000" w:themeColor="text1"/>
                <w:spacing w:val="-5"/>
                <w:szCs w:val="21"/>
                <w:highlight w:val="none"/>
                <w:shd w:val="clear"/>
                <w14:textFill>
                  <w14:solidFill>
                    <w14:schemeClr w14:val="tx1"/>
                  </w14:solidFill>
                </w14:textFill>
              </w:rPr>
              <w:t>分</w:t>
            </w:r>
            <w:r>
              <w:rPr>
                <w:rFonts w:hint="eastAsia" w:ascii="宋体" w:hAnsi="宋体" w:eastAsia="宋体" w:cs="宋体"/>
                <w:color w:val="000000" w:themeColor="text1"/>
                <w:spacing w:val="-5"/>
                <w:szCs w:val="21"/>
                <w:highlight w:val="none"/>
                <w14:textFill>
                  <w14:solidFill>
                    <w14:schemeClr w14:val="tx1"/>
                  </w14:solidFill>
                </w14:textFill>
              </w:rPr>
              <w:t>。</w:t>
            </w:r>
          </w:p>
          <w:p>
            <w:pPr>
              <w:keepLines/>
              <w:autoSpaceDE w:val="0"/>
              <w:autoSpaceDN w:val="0"/>
              <w:adjustRightInd w:val="0"/>
              <w:snapToGrid w:val="0"/>
              <w:rPr>
                <w:rFonts w:hint="eastAsia" w:ascii="宋体" w:hAnsi="宋体" w:eastAsia="宋体" w:cs="宋体"/>
                <w:color w:val="auto"/>
                <w:spacing w:val="-5"/>
                <w:szCs w:val="21"/>
                <w:highlight w:val="none"/>
              </w:rPr>
            </w:pPr>
            <w:r>
              <w:rPr>
                <w:rFonts w:hint="eastAsia" w:ascii="宋体" w:hAnsi="宋体" w:eastAsia="宋体" w:cs="宋体"/>
                <w:color w:val="auto"/>
                <w:spacing w:val="-5"/>
                <w:szCs w:val="21"/>
                <w:highlight w:val="none"/>
              </w:rPr>
              <w:t>本项最</w:t>
            </w:r>
            <w:r>
              <w:rPr>
                <w:rFonts w:hint="eastAsia" w:ascii="宋体" w:hAnsi="宋体" w:eastAsia="宋体" w:cs="宋体"/>
                <w:color w:val="auto"/>
                <w:spacing w:val="-5"/>
                <w:szCs w:val="21"/>
                <w:highlight w:val="none"/>
                <w:shd w:val="clear"/>
              </w:rPr>
              <w:t>高</w:t>
            </w:r>
            <w:r>
              <w:rPr>
                <w:rFonts w:hint="eastAsia" w:ascii="宋体" w:hAnsi="宋体" w:eastAsia="宋体" w:cs="宋体"/>
                <w:color w:val="auto"/>
                <w:spacing w:val="-5"/>
                <w:szCs w:val="21"/>
                <w:highlight w:val="none"/>
                <w:shd w:val="clear"/>
                <w:lang w:eastAsia="zh-CN"/>
              </w:rPr>
              <w:t>得</w:t>
            </w:r>
            <w:r>
              <w:rPr>
                <w:rFonts w:hint="default" w:ascii="宋体" w:hAnsi="宋体" w:eastAsia="宋体" w:cs="宋体"/>
                <w:color w:val="auto"/>
                <w:spacing w:val="-5"/>
                <w:szCs w:val="21"/>
                <w:highlight w:val="none"/>
                <w:shd w:val="clear"/>
                <w:lang w:val="en-US" w:eastAsia="zh-CN"/>
              </w:rPr>
              <w:t>3</w:t>
            </w:r>
            <w:r>
              <w:rPr>
                <w:rFonts w:hint="eastAsia" w:ascii="宋体" w:hAnsi="宋体" w:eastAsia="宋体" w:cs="宋体"/>
                <w:color w:val="auto"/>
                <w:spacing w:val="-5"/>
                <w:szCs w:val="21"/>
                <w:highlight w:val="none"/>
                <w:shd w:val="clear"/>
              </w:rPr>
              <w:t>分</w:t>
            </w:r>
            <w:r>
              <w:rPr>
                <w:rFonts w:hint="eastAsia" w:ascii="宋体" w:hAnsi="宋体" w:eastAsia="宋体" w:cs="宋体"/>
                <w:color w:val="auto"/>
                <w:spacing w:val="-5"/>
                <w:szCs w:val="21"/>
                <w:highlight w:val="none"/>
              </w:rPr>
              <w:t>。</w:t>
            </w:r>
          </w:p>
          <w:p>
            <w:pPr>
              <w:keepLines/>
              <w:autoSpaceDE w:val="0"/>
              <w:autoSpaceDN w:val="0"/>
              <w:adjustRightInd w:val="0"/>
              <w:snapToGrid w:val="0"/>
              <w:rPr>
                <w:rFonts w:hint="eastAsia"/>
              </w:rPr>
            </w:pPr>
            <w:r>
              <w:rPr>
                <w:rFonts w:hint="eastAsia" w:ascii="宋体" w:hAnsi="宋体" w:eastAsia="宋体" w:cs="宋体"/>
                <w:color w:val="auto"/>
                <w:spacing w:val="-5"/>
                <w:szCs w:val="21"/>
                <w:highlight w:val="none"/>
                <w:lang w:eastAsia="zh-CN"/>
              </w:rPr>
              <w:t>（</w:t>
            </w:r>
            <w:r>
              <w:rPr>
                <w:rFonts w:hint="eastAsia" w:ascii="宋体" w:hAnsi="宋体" w:eastAsia="宋体" w:cs="宋体"/>
                <w:color w:val="auto"/>
                <w:spacing w:val="-5"/>
                <w:szCs w:val="21"/>
                <w:highlight w:val="none"/>
              </w:rPr>
              <w:t>注：需提供人员相关证书和毕业证书和投标人近</w:t>
            </w:r>
            <w:r>
              <w:rPr>
                <w:rFonts w:hint="eastAsia" w:ascii="宋体" w:hAnsi="宋体" w:eastAsia="宋体" w:cs="宋体"/>
                <w:color w:val="auto"/>
                <w:spacing w:val="-5"/>
                <w:szCs w:val="21"/>
                <w:highlight w:val="none"/>
                <w:lang w:val="en-US" w:eastAsia="zh-CN"/>
              </w:rPr>
              <w:t>3</w:t>
            </w:r>
            <w:r>
              <w:rPr>
                <w:rFonts w:hint="eastAsia" w:ascii="宋体" w:hAnsi="宋体" w:eastAsia="宋体" w:cs="宋体"/>
                <w:color w:val="auto"/>
                <w:spacing w:val="-5"/>
                <w:szCs w:val="21"/>
                <w:highlight w:val="none"/>
              </w:rPr>
              <w:t>个月（或以上）连续为其购买社保的加盖社会保险基金管理中心印章的《投保单》或《社会保险参保人员证明》复印件，不符合或不提供不得分</w:t>
            </w:r>
            <w:r>
              <w:rPr>
                <w:rFonts w:hint="eastAsia" w:ascii="宋体" w:hAnsi="宋体" w:eastAsia="宋体" w:cs="宋体"/>
                <w:color w:val="auto"/>
                <w:spacing w:val="-5"/>
                <w:szCs w:val="21"/>
                <w:highlight w:val="none"/>
                <w:lang w:eastAsia="zh-CN"/>
              </w:rPr>
              <w:t>。）</w:t>
            </w:r>
          </w:p>
          <w:p>
            <w:pPr>
              <w:pStyle w:val="2"/>
              <w:rPr>
                <w:rFonts w:hint="eastAsia"/>
              </w:rPr>
            </w:pPr>
          </w:p>
          <w:p>
            <w:pPr>
              <w:keepLines/>
              <w:autoSpaceDE w:val="0"/>
              <w:autoSpaceDN w:val="0"/>
              <w:adjustRightInd w:val="0"/>
              <w:snapToGrid w:val="0"/>
              <w:spacing w:line="240" w:lineRule="auto"/>
              <w:rPr>
                <w:rFonts w:hint="eastAsia" w:ascii="宋体" w:hAnsi="宋体" w:eastAsia="宋体" w:cs="宋体"/>
                <w:color w:val="auto"/>
                <w:spacing w:val="-5"/>
                <w:szCs w:val="21"/>
                <w:highlight w:val="none"/>
                <w:lang w:eastAsia="zh-CN"/>
              </w:rPr>
            </w:pPr>
          </w:p>
        </w:tc>
        <w:tc>
          <w:tcPr>
            <w:tcW w:w="240" w:type="dxa"/>
            <w:shd w:val="clear" w:color="auto" w:fill="auto"/>
            <w:vAlign w:val="center"/>
          </w:tcPr>
          <w:p>
            <w:pPr>
              <w:keepLines/>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jc w:val="center"/>
        </w:trPr>
        <w:tc>
          <w:tcPr>
            <w:tcW w:w="643" w:type="dxa"/>
            <w:vMerge w:val="restart"/>
            <w:shd w:val="clear" w:color="auto" w:fill="auto"/>
            <w:vAlign w:val="center"/>
          </w:tcPr>
          <w:p>
            <w:pPr>
              <w:keepLines/>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部分</w:t>
            </w:r>
          </w:p>
          <w:p>
            <w:pPr>
              <w:pStyle w:val="5"/>
              <w:keepLines/>
              <w:spacing w:line="240" w:lineRule="auto"/>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20分</w:t>
            </w:r>
            <w:r>
              <w:rPr>
                <w:rFonts w:hint="eastAsia" w:ascii="宋体" w:hAnsi="宋体" w:eastAsia="宋体" w:cs="宋体"/>
                <w:b w:val="0"/>
                <w:bCs/>
                <w:color w:val="auto"/>
                <w:szCs w:val="21"/>
                <w:highlight w:val="none"/>
                <w:lang w:eastAsia="zh-CN"/>
              </w:rPr>
              <w:t>）</w:t>
            </w:r>
          </w:p>
          <w:p>
            <w:pPr>
              <w:keepLines/>
              <w:snapToGrid w:val="0"/>
              <w:ind w:left="-2" w:leftChars="-1"/>
              <w:jc w:val="center"/>
              <w:rPr>
                <w:rFonts w:hint="eastAsia" w:ascii="宋体" w:hAnsi="宋体" w:eastAsia="宋体" w:cs="宋体"/>
                <w:color w:val="auto"/>
                <w:szCs w:val="21"/>
                <w:highlight w:val="none"/>
              </w:rPr>
            </w:pPr>
          </w:p>
        </w:tc>
        <w:tc>
          <w:tcPr>
            <w:tcW w:w="1406" w:type="dxa"/>
            <w:shd w:val="clear" w:color="auto" w:fill="auto"/>
            <w:vAlign w:val="center"/>
          </w:tcPr>
          <w:p>
            <w:pPr>
              <w:numPr>
                <w:ilvl w:val="-1"/>
                <w:numId w:val="0"/>
              </w:numPr>
              <w:autoSpaceDE w:val="0"/>
              <w:autoSpaceDN w:val="0"/>
              <w:adjustRightInd w:val="0"/>
              <w:snapToGrid/>
              <w:spacing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eastAsia="zh-CN"/>
              </w:rPr>
              <w:t>施工组织方案</w:t>
            </w:r>
          </w:p>
        </w:tc>
        <w:tc>
          <w:tcPr>
            <w:tcW w:w="709" w:type="dxa"/>
            <w:shd w:val="clear" w:color="auto" w:fill="auto"/>
            <w:vAlign w:val="center"/>
          </w:tcPr>
          <w:p>
            <w:pPr>
              <w:numPr>
                <w:ilvl w:val="-1"/>
                <w:numId w:val="0"/>
              </w:numPr>
              <w:autoSpaceDE/>
              <w:autoSpaceDN/>
              <w:adjustRightInd/>
              <w:snapToGrid/>
              <w:spacing w:line="240" w:lineRule="auto"/>
              <w:ind w:left="0" w:leftChars="0" w:firstLine="0" w:firstLineChars="0"/>
              <w:jc w:val="center"/>
              <w:rPr>
                <w:rFonts w:hint="default" w:ascii="宋体" w:hAnsi="宋体" w:eastAsia="宋体" w:cs="宋体"/>
                <w:color w:val="auto"/>
                <w:kern w:val="2"/>
                <w:position w:val="8"/>
                <w:sz w:val="21"/>
                <w:szCs w:val="21"/>
                <w:highlight w:val="none"/>
                <w:lang w:val="en-US" w:eastAsia="zh-CN" w:bidi="ar-SA"/>
              </w:rPr>
            </w:pPr>
            <w:r>
              <w:rPr>
                <w:rFonts w:hint="default" w:ascii="宋体" w:hAnsi="宋体" w:eastAsia="宋体" w:cs="宋体"/>
                <w:strike w:val="0"/>
                <w:color w:val="auto"/>
                <w:position w:val="8"/>
                <w:szCs w:val="21"/>
                <w:highlight w:val="none"/>
                <w:lang w:val="en-US" w:eastAsia="zh-CN"/>
              </w:rPr>
              <w:t>20</w:t>
            </w:r>
          </w:p>
        </w:tc>
        <w:tc>
          <w:tcPr>
            <w:tcW w:w="9797" w:type="dxa"/>
            <w:shd w:val="clear" w:color="auto" w:fill="auto"/>
            <w:vAlign w:val="center"/>
          </w:tcPr>
          <w:p>
            <w:pPr>
              <w:adjustRightInd/>
              <w:snapToGrid/>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对施工组织方案进行评价，内容包括人员架构、质量控制措施、进度计划及保证措施、安全文明施工管理措施等方面。</w:t>
            </w:r>
          </w:p>
          <w:p>
            <w:pPr>
              <w:adjustRightInd/>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优：</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rPr>
              <w:t>内容详细完整，计划安排合理，得</w:t>
            </w:r>
            <w:r>
              <w:rPr>
                <w:rFonts w:hint="eastAsia" w:ascii="宋体" w:hAnsi="宋体" w:eastAsia="宋体" w:cs="宋体"/>
                <w:color w:val="auto"/>
                <w:szCs w:val="21"/>
                <w:highlight w:val="none"/>
                <w:lang w:val="en-US" w:eastAsia="zh-CN"/>
              </w:rPr>
              <w:t>16-20分</w:t>
            </w:r>
            <w:r>
              <w:rPr>
                <w:rFonts w:hint="eastAsia" w:ascii="宋体" w:hAnsi="宋体" w:eastAsia="宋体" w:cs="宋体"/>
                <w:color w:val="auto"/>
                <w:szCs w:val="21"/>
                <w:highlight w:val="none"/>
              </w:rPr>
              <w:t>；</w:t>
            </w:r>
          </w:p>
          <w:p>
            <w:pPr>
              <w:adjustRightInd/>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中：</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rPr>
              <w:t>内容基本详细完整，计划安排基本合理，得</w:t>
            </w:r>
            <w:r>
              <w:rPr>
                <w:rFonts w:hint="eastAsia" w:ascii="宋体" w:hAnsi="宋体" w:eastAsia="宋体" w:cs="宋体"/>
                <w:color w:val="auto"/>
                <w:szCs w:val="21"/>
                <w:highlight w:val="none"/>
                <w:lang w:val="en-US" w:eastAsia="zh-CN"/>
              </w:rPr>
              <w:t>10-15分</w:t>
            </w:r>
            <w:r>
              <w:rPr>
                <w:rFonts w:hint="eastAsia" w:ascii="宋体" w:hAnsi="宋体" w:eastAsia="宋体" w:cs="宋体"/>
                <w:color w:val="auto"/>
                <w:szCs w:val="21"/>
                <w:highlight w:val="none"/>
              </w:rPr>
              <w:t>；</w:t>
            </w:r>
          </w:p>
          <w:p>
            <w:pPr>
              <w:adjustRightInd/>
              <w:snapToGrid/>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差：</w:t>
            </w:r>
            <w:r>
              <w:rPr>
                <w:rFonts w:hint="eastAsia" w:ascii="宋体" w:hAnsi="宋体" w:eastAsia="宋体" w:cs="宋体"/>
                <w:color w:val="auto"/>
                <w:szCs w:val="21"/>
                <w:highlight w:val="none"/>
                <w:lang w:eastAsia="zh-CN"/>
              </w:rPr>
              <w:t>方案</w:t>
            </w:r>
            <w:r>
              <w:rPr>
                <w:rFonts w:hint="eastAsia" w:ascii="宋体" w:hAnsi="宋体" w:eastAsia="宋体" w:cs="宋体"/>
                <w:color w:val="auto"/>
                <w:szCs w:val="21"/>
                <w:highlight w:val="none"/>
              </w:rPr>
              <w:t>内容</w:t>
            </w:r>
            <w:r>
              <w:rPr>
                <w:rFonts w:hint="eastAsia" w:ascii="宋体" w:hAnsi="宋体" w:eastAsia="宋体" w:cs="宋体"/>
                <w:color w:val="auto"/>
                <w:szCs w:val="21"/>
                <w:highlight w:val="none"/>
                <w:lang w:val="en-US" w:eastAsia="zh-CN"/>
              </w:rPr>
              <w:t>不详细</w:t>
            </w:r>
            <w:r>
              <w:rPr>
                <w:rFonts w:hint="eastAsia" w:ascii="宋体" w:hAnsi="宋体" w:eastAsia="宋体" w:cs="宋体"/>
                <w:color w:val="auto"/>
                <w:szCs w:val="21"/>
                <w:highlight w:val="none"/>
              </w:rPr>
              <w:t>，计划安排</w:t>
            </w:r>
            <w:r>
              <w:rPr>
                <w:rFonts w:hint="eastAsia" w:ascii="宋体" w:hAnsi="宋体" w:eastAsia="宋体" w:cs="宋体"/>
                <w:color w:val="auto"/>
                <w:szCs w:val="21"/>
                <w:highlight w:val="none"/>
                <w:lang w:val="en-US" w:eastAsia="zh-CN"/>
              </w:rPr>
              <w:t>较差</w:t>
            </w:r>
            <w:r>
              <w:rPr>
                <w:rFonts w:hint="eastAsia" w:ascii="宋体" w:hAnsi="宋体" w:eastAsia="宋体" w:cs="宋体"/>
                <w:color w:val="auto"/>
                <w:szCs w:val="21"/>
                <w:highlight w:val="none"/>
              </w:rPr>
              <w:t>，得</w:t>
            </w:r>
            <w:r>
              <w:rPr>
                <w:rFonts w:hint="eastAsia" w:ascii="宋体" w:hAnsi="宋体" w:eastAsia="宋体" w:cs="宋体"/>
                <w:color w:val="auto"/>
                <w:szCs w:val="21"/>
                <w:highlight w:val="none"/>
                <w:lang w:val="en-US" w:eastAsia="zh-CN"/>
              </w:rPr>
              <w:t>0-9分</w:t>
            </w:r>
            <w:r>
              <w:rPr>
                <w:rFonts w:hint="eastAsia" w:ascii="宋体" w:hAnsi="宋体" w:eastAsia="宋体" w:cs="宋体"/>
                <w:color w:val="auto"/>
                <w:szCs w:val="21"/>
                <w:highlight w:val="none"/>
              </w:rPr>
              <w:t>；</w:t>
            </w:r>
          </w:p>
          <w:p>
            <w:pPr>
              <w:numPr>
                <w:ilvl w:val="-1"/>
                <w:numId w:val="0"/>
              </w:numPr>
              <w:autoSpaceDE/>
              <w:autoSpaceDN/>
              <w:adjustRightInd/>
              <w:snapToGrid/>
              <w:spacing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本项最多得20分。</w:t>
            </w:r>
          </w:p>
        </w:tc>
        <w:tc>
          <w:tcPr>
            <w:tcW w:w="240" w:type="dxa"/>
            <w:shd w:val="clear" w:color="auto" w:fill="auto"/>
            <w:vAlign w:val="center"/>
          </w:tcPr>
          <w:p>
            <w:pPr>
              <w:keepLines/>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43" w:type="dxa"/>
            <w:shd w:val="clear" w:color="auto" w:fill="auto"/>
            <w:vAlign w:val="center"/>
          </w:tcPr>
          <w:p>
            <w:pPr>
              <w:keepLines/>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经济部分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60分</w:t>
            </w:r>
            <w:r>
              <w:rPr>
                <w:rFonts w:hint="eastAsia" w:ascii="宋体" w:hAnsi="宋体" w:eastAsia="宋体" w:cs="宋体"/>
                <w:color w:val="auto"/>
                <w:szCs w:val="21"/>
                <w:highlight w:val="none"/>
                <w:lang w:eastAsia="zh-CN"/>
              </w:rPr>
              <w:t>）</w:t>
            </w:r>
          </w:p>
        </w:tc>
        <w:tc>
          <w:tcPr>
            <w:tcW w:w="1406" w:type="dxa"/>
            <w:shd w:val="clear" w:color="auto" w:fill="auto"/>
            <w:vAlign w:val="center"/>
          </w:tcPr>
          <w:p>
            <w:pPr>
              <w:keepLines/>
              <w:snapToGrid w:val="0"/>
              <w:ind w:left="-2" w:leftChars="-1"/>
              <w:jc w:val="center"/>
              <w:rPr>
                <w:rFonts w:hint="eastAsia" w:ascii="宋体" w:hAnsi="宋体" w:eastAsia="宋体" w:cs="宋体"/>
                <w:color w:val="auto"/>
                <w:szCs w:val="21"/>
                <w:highlight w:val="none"/>
              </w:rPr>
            </w:pPr>
          </w:p>
          <w:p>
            <w:pPr>
              <w:keepLines/>
              <w:snapToGrid w:val="0"/>
              <w:ind w:left="-2" w:leftChars="-1"/>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60分</w:t>
            </w:r>
            <w:r>
              <w:rPr>
                <w:rFonts w:hint="eastAsia" w:ascii="宋体" w:hAnsi="宋体" w:eastAsia="宋体" w:cs="宋体"/>
                <w:color w:val="auto"/>
                <w:szCs w:val="21"/>
                <w:highlight w:val="none"/>
                <w:lang w:eastAsia="zh-CN"/>
              </w:rPr>
              <w:t>）</w:t>
            </w:r>
          </w:p>
        </w:tc>
        <w:tc>
          <w:tcPr>
            <w:tcW w:w="709" w:type="dxa"/>
            <w:shd w:val="clear" w:color="auto" w:fill="auto"/>
            <w:vAlign w:val="center"/>
          </w:tcPr>
          <w:p>
            <w:pPr>
              <w:keepLines/>
              <w:spacing w:line="240" w:lineRule="auto"/>
              <w:ind w:left="-2" w:leftChars="-1"/>
              <w:jc w:val="center"/>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60</w:t>
            </w:r>
          </w:p>
        </w:tc>
        <w:tc>
          <w:tcPr>
            <w:tcW w:w="9797" w:type="dxa"/>
            <w:shd w:val="clear" w:color="auto" w:fill="auto"/>
            <w:vAlign w:val="top"/>
          </w:tcPr>
          <w:p>
            <w:pPr>
              <w:keepLines w:val="0"/>
              <w:ind w:firstLine="315" w:firstLineChars="150"/>
              <w:jc w:val="left"/>
              <w:rPr>
                <w:rFonts w:hint="eastAsia" w:ascii="宋体" w:hAnsi="宋体" w:eastAsia="宋体" w:cs="宋体"/>
                <w:color w:val="auto"/>
                <w:szCs w:val="21"/>
                <w:highlight w:val="none"/>
              </w:rPr>
            </w:pPr>
          </w:p>
          <w:p>
            <w:pPr>
              <w:keepLines w:val="0"/>
              <w:ind w:firstLine="315" w:firstLineChars="1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以通过过符合性审查的投标单位的最低投标报价</w:t>
            </w:r>
            <w:r>
              <w:rPr>
                <w:rFonts w:hint="eastAsia" w:ascii="宋体" w:hAnsi="宋体" w:eastAsia="宋体" w:cs="宋体"/>
                <w:color w:val="auto"/>
                <w:szCs w:val="21"/>
                <w:highlight w:val="none"/>
              </w:rPr>
              <w:t>作为基准价</w:t>
            </w:r>
            <w:r>
              <w:rPr>
                <w:rFonts w:hint="eastAsia" w:ascii="宋体" w:hAnsi="宋体" w:eastAsia="宋体" w:cs="宋体"/>
                <w:color w:val="auto"/>
                <w:szCs w:val="21"/>
                <w:highlight w:val="none"/>
                <w:lang w:eastAsia="zh-CN"/>
              </w:rPr>
              <w:t>，报价得分计算公式为：</w:t>
            </w:r>
          </w:p>
          <w:p>
            <w:pPr>
              <w:keepLines/>
              <w:numPr>
                <w:ilvl w:val="0"/>
                <w:numId w:val="5"/>
              </w:numPr>
              <w:ind w:firstLine="315" w:firstLineChars="150"/>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lang w:eastAsia="zh-CN"/>
              </w:rPr>
              <w:t>报价得分</w:t>
            </w:r>
            <w:r>
              <w:rPr>
                <w:rFonts w:hint="eastAsia" w:ascii="宋体" w:hAnsi="宋体" w:eastAsia="宋体" w:cs="宋体"/>
                <w:color w:val="auto"/>
                <w:szCs w:val="21"/>
                <w:highlight w:val="none"/>
                <w:lang w:val="en-US" w:eastAsia="zh-CN"/>
              </w:rPr>
              <w:t>=（基准价</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投标报价）×</w:t>
            </w:r>
            <w:r>
              <w:rPr>
                <w:rFonts w:hint="default" w:ascii="宋体" w:hAnsi="宋体" w:eastAsia="宋体" w:cs="宋体"/>
                <w:color w:val="auto"/>
                <w:szCs w:val="21"/>
                <w:highlight w:val="none"/>
                <w:lang w:val="en-US" w:eastAsia="zh-CN"/>
              </w:rPr>
              <w:t>60</w:t>
            </w:r>
          </w:p>
        </w:tc>
        <w:tc>
          <w:tcPr>
            <w:tcW w:w="240" w:type="dxa"/>
            <w:shd w:val="clear" w:color="auto" w:fill="auto"/>
            <w:vAlign w:val="center"/>
          </w:tcPr>
          <w:p>
            <w:pPr>
              <w:keepLines/>
              <w:spacing w:line="24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049" w:type="dxa"/>
            <w:gridSpan w:val="2"/>
            <w:shd w:val="clear" w:color="auto" w:fill="auto"/>
            <w:vAlign w:val="center"/>
          </w:tcPr>
          <w:p>
            <w:pPr>
              <w:keepLine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09" w:type="dxa"/>
            <w:shd w:val="clear" w:color="auto" w:fill="auto"/>
            <w:vAlign w:val="center"/>
          </w:tcPr>
          <w:p>
            <w:pPr>
              <w:keepLines/>
              <w:spacing w:line="240" w:lineRule="auto"/>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9797" w:type="dxa"/>
            <w:shd w:val="clear" w:color="auto" w:fill="auto"/>
            <w:vAlign w:val="center"/>
          </w:tcPr>
          <w:p>
            <w:pPr>
              <w:keepLines/>
              <w:spacing w:line="240" w:lineRule="auto"/>
              <w:ind w:left="-2" w:leftChars="-1"/>
              <w:rPr>
                <w:rFonts w:hint="eastAsia" w:ascii="宋体" w:hAnsi="宋体" w:eastAsia="宋体" w:cs="宋体"/>
                <w:color w:val="auto"/>
                <w:sz w:val="21"/>
                <w:szCs w:val="21"/>
                <w:highlight w:val="none"/>
              </w:rPr>
            </w:pPr>
          </w:p>
        </w:tc>
        <w:tc>
          <w:tcPr>
            <w:tcW w:w="240" w:type="dxa"/>
            <w:shd w:val="clear" w:color="auto" w:fill="auto"/>
            <w:vAlign w:val="center"/>
          </w:tcPr>
          <w:p>
            <w:pPr>
              <w:keepLines/>
              <w:spacing w:line="240" w:lineRule="auto"/>
              <w:ind w:left="-2" w:leftChars="-1"/>
              <w:rPr>
                <w:rFonts w:hint="eastAsia" w:ascii="宋体" w:hAnsi="宋体" w:eastAsia="宋体" w:cs="宋体"/>
                <w:color w:val="auto"/>
                <w:sz w:val="21"/>
                <w:szCs w:val="21"/>
                <w:highlight w:val="none"/>
              </w:rPr>
            </w:pPr>
          </w:p>
        </w:tc>
      </w:tr>
    </w:tbl>
    <w:p>
      <w:pPr>
        <w:keepLines/>
        <w:snapToGrid w:val="0"/>
        <w:ind w:left="74"/>
        <w:rPr>
          <w:rFonts w:ascii="仿宋" w:hAnsi="仿宋" w:eastAsia="仿宋" w:cs="宋体"/>
          <w:color w:val="auto"/>
          <w:sz w:val="24"/>
          <w:highlight w:val="none"/>
        </w:rPr>
      </w:pPr>
      <w:r>
        <w:rPr>
          <w:rFonts w:hint="eastAsia" w:ascii="仿宋" w:hAnsi="仿宋" w:eastAsia="仿宋" w:cs="宋体"/>
          <w:color w:val="auto"/>
          <w:sz w:val="24"/>
          <w:highlight w:val="none"/>
        </w:rPr>
        <w:t xml:space="preserve"> </w:t>
      </w:r>
    </w:p>
    <w:p>
      <w:pPr>
        <w:keepLines/>
        <w:spacing w:line="3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说明：</w:t>
      </w:r>
    </w:p>
    <w:p>
      <w:pPr>
        <w:keepLines/>
        <w:snapToGrid w:val="0"/>
        <w:ind w:firstLine="0" w:firstLineChars="0"/>
        <w:rPr>
          <w:rFonts w:hint="eastAsia" w:ascii="宋体" w:hAnsi="宋体" w:cs="宋体"/>
          <w:color w:val="auto"/>
          <w:szCs w:val="18"/>
          <w:highlight w:val="none"/>
          <w:lang w:eastAsia="zh-CN"/>
        </w:rPr>
      </w:pPr>
      <w:r>
        <w:rPr>
          <w:rFonts w:hint="eastAsia" w:ascii="宋体" w:hAnsi="宋体" w:cs="宋体"/>
          <w:color w:val="auto"/>
          <w:szCs w:val="18"/>
          <w:highlight w:val="none"/>
          <w:lang w:val="en-US" w:eastAsia="zh-CN"/>
        </w:rPr>
        <w:t xml:space="preserve">    </w:t>
      </w:r>
      <w:r>
        <w:rPr>
          <w:rFonts w:hint="eastAsia" w:ascii="宋体" w:hAnsi="宋体" w:cs="宋体"/>
          <w:color w:val="auto"/>
          <w:szCs w:val="18"/>
          <w:highlight w:val="none"/>
        </w:rPr>
        <w:t>本表中所有要求提供的证明资料复印件均需加盖投标人公章。未提供证明资料或提供的证明材料不齐全、不符合要求的，不得分</w:t>
      </w:r>
      <w:r>
        <w:rPr>
          <w:rFonts w:hint="eastAsia" w:ascii="宋体" w:hAnsi="宋体" w:cs="宋体"/>
          <w:color w:val="auto"/>
          <w:szCs w:val="18"/>
          <w:highlight w:val="none"/>
          <w:lang w:eastAsia="zh-CN"/>
        </w:rPr>
        <w:t>。</w:t>
      </w:r>
    </w:p>
    <w:p>
      <w:pPr>
        <w:pStyle w:val="23"/>
        <w:keepLines/>
        <w:ind w:firstLine="0" w:firstLineChars="0"/>
        <w:rPr>
          <w:rFonts w:hint="eastAsia" w:ascii="宋体" w:hAnsi="宋体" w:eastAsia="宋体" w:cs="宋体"/>
          <w:color w:val="auto"/>
          <w:szCs w:val="21"/>
          <w:highlight w:val="none"/>
          <w:lang w:val="en-US" w:eastAsia="zh-CN"/>
        </w:rPr>
        <w:sectPr>
          <w:pgSz w:w="15840" w:h="12240" w:orient="landscape"/>
          <w:pgMar w:top="1797" w:right="1440" w:bottom="1797" w:left="1440" w:header="720" w:footer="720" w:gutter="0"/>
          <w:cols w:space="425" w:num="1"/>
          <w:docGrid w:linePitch="312" w:charSpace="0"/>
        </w:sectPr>
      </w:pPr>
      <w:r>
        <w:rPr>
          <w:rFonts w:hint="eastAsia" w:ascii="宋体" w:hAnsi="宋体" w:cs="宋体"/>
          <w:color w:val="auto"/>
          <w:szCs w:val="21"/>
          <w:highlight w:val="none"/>
          <w:lang w:val="en-US" w:eastAsia="zh-CN"/>
        </w:rPr>
        <w:t xml:space="preserve">   </w:t>
      </w:r>
    </w:p>
    <w:p>
      <w:pPr>
        <w:keepLines/>
        <w:snapToGrid w:val="0"/>
        <w:spacing w:line="360" w:lineRule="auto"/>
        <w:jc w:val="left"/>
        <w:rPr>
          <w:rFonts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3</w:t>
      </w:r>
      <w:r>
        <w:rPr>
          <w:rFonts w:hint="eastAsia" w:ascii="宋体" w:hAnsi="宋体"/>
          <w:color w:val="auto"/>
          <w:sz w:val="24"/>
          <w:highlight w:val="none"/>
        </w:rPr>
        <w:t>：</w:t>
      </w:r>
    </w:p>
    <w:p>
      <w:pPr>
        <w:keepLines/>
        <w:adjustRightInd w:val="0"/>
        <w:snapToGrid w:val="0"/>
        <w:spacing w:line="360" w:lineRule="auto"/>
        <w:jc w:val="center"/>
        <w:outlineLvl w:val="0"/>
        <w:rPr>
          <w:rFonts w:ascii="宋体" w:hAnsi="宋体" w:cs="宋体"/>
          <w:b/>
          <w:color w:val="auto"/>
          <w:sz w:val="28"/>
          <w:szCs w:val="28"/>
          <w:highlight w:val="none"/>
        </w:rPr>
      </w:pPr>
      <w:r>
        <w:rPr>
          <w:rFonts w:hint="eastAsia" w:ascii="宋体" w:hAnsi="宋体" w:cs="宋体"/>
          <w:b/>
          <w:color w:val="auto"/>
          <w:kern w:val="0"/>
          <w:sz w:val="28"/>
          <w:szCs w:val="28"/>
          <w:highlight w:val="none"/>
        </w:rPr>
        <w:t>投标申请人</w:t>
      </w:r>
      <w:r>
        <w:rPr>
          <w:rFonts w:hint="eastAsia" w:ascii="宋体" w:hAnsi="宋体" w:cs="宋体"/>
          <w:b/>
          <w:color w:val="auto"/>
          <w:sz w:val="28"/>
          <w:szCs w:val="28"/>
          <w:highlight w:val="none"/>
        </w:rPr>
        <w:t>声明</w:t>
      </w:r>
    </w:p>
    <w:p>
      <w:pPr>
        <w:pStyle w:val="38"/>
        <w:keepLines/>
        <w:snapToGrid w:val="0"/>
        <w:spacing w:line="336" w:lineRule="auto"/>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致：</w:t>
      </w:r>
      <w:r>
        <w:rPr>
          <w:rFonts w:hint="eastAsia" w:ascii="宋体" w:hAnsi="宋体" w:eastAsia="宋体"/>
          <w:color w:val="auto"/>
          <w:sz w:val="24"/>
          <w:szCs w:val="24"/>
          <w:highlight w:val="none"/>
          <w:u w:val="single"/>
        </w:rPr>
        <w:t xml:space="preserve"> </w:t>
      </w:r>
      <w:r>
        <w:rPr>
          <w:rFonts w:hint="eastAsia" w:ascii="宋体" w:hAnsi="宋体" w:eastAsia="宋体" w:cs="宋体"/>
          <w:i w:val="0"/>
          <w:caps w:val="0"/>
          <w:color w:val="auto"/>
          <w:spacing w:val="0"/>
          <w:kern w:val="2"/>
          <w:sz w:val="24"/>
          <w:szCs w:val="24"/>
          <w:highlight w:val="none"/>
          <w:u w:val="single"/>
          <w:lang w:val="en-US" w:eastAsia="zh-CN" w:bidi="ar"/>
        </w:rPr>
        <w:t>广州南沙港口开发有限公司</w:t>
      </w:r>
      <w:r>
        <w:rPr>
          <w:rFonts w:hint="eastAsia" w:ascii="宋体" w:hAnsi="宋体" w:eastAsia="宋体"/>
          <w:color w:val="auto"/>
          <w:sz w:val="24"/>
          <w:szCs w:val="24"/>
          <w:highlight w:val="none"/>
          <w:u w:val="single"/>
        </w:rPr>
        <w:t xml:space="preserve"> </w:t>
      </w:r>
    </w:p>
    <w:p>
      <w:pPr>
        <w:pStyle w:val="38"/>
        <w:keepLines/>
        <w:snapToGrid w:val="0"/>
        <w:spacing w:line="336"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lang w:val="en-US" w:eastAsia="zh-CN"/>
        </w:rPr>
        <w:t xml:space="preserve"> </w:t>
      </w:r>
      <w:r>
        <w:rPr>
          <w:rFonts w:hint="eastAsia" w:ascii="宋体" w:hAnsi="宋体" w:eastAsia="宋体" w:cs="Times New Roman"/>
          <w:i w:val="0"/>
          <w:caps w:val="0"/>
          <w:color w:val="auto"/>
          <w:spacing w:val="20"/>
          <w:kern w:val="2"/>
          <w:sz w:val="24"/>
          <w:szCs w:val="24"/>
          <w:highlight w:val="none"/>
          <w:u w:val="single"/>
          <w:lang w:val="en-US" w:eastAsia="zh-CN" w:bidi="ar"/>
        </w:rPr>
        <w:t>南伟码头增设消防管网消防栓设施项</w:t>
      </w:r>
      <w:r>
        <w:rPr>
          <w:rFonts w:hint="eastAsia" w:ascii="宋体" w:hAnsi="宋体" w:eastAsia="宋体" w:cs="Times New Roman"/>
          <w:color w:val="auto"/>
          <w:spacing w:val="20"/>
          <w:sz w:val="24"/>
          <w:szCs w:val="24"/>
          <w:highlight w:val="none"/>
          <w:u w:val="single"/>
          <w:lang w:bidi="ar"/>
        </w:rPr>
        <w:t>目</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投标工作，做出郑重声明：</w:t>
      </w:r>
    </w:p>
    <w:p>
      <w:pPr>
        <w:pStyle w:val="38"/>
        <w:keepLines/>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一、本公司保证投标报名材料及其后提供的一切材料都是真实的。</w:t>
      </w:r>
    </w:p>
    <w:p>
      <w:pPr>
        <w:pStyle w:val="38"/>
        <w:keepLines/>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pPr>
        <w:pStyle w:val="38"/>
        <w:keepLines/>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三、本公司没有处于被责令停业的状态；没有处于被建设行政主管部门取消投标资格的处罚期内；没有处于财产被接管、冻结、破产的状态；在投标报名截止日期前两年内没有建设行政主管部门已书面认定的重大质量问题；在广州市人民检察院行贿犯罪档案查询结果中，本公司没有在投标报名截止时间前两年内被人民法院判决犯有行贿罪的记录。</w:t>
      </w:r>
    </w:p>
    <w:p>
      <w:pPr>
        <w:pStyle w:val="38"/>
        <w:keepLines/>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w:t>
      </w:r>
      <w:r>
        <w:rPr>
          <w:rFonts w:hint="eastAsia" w:ascii="宋体" w:hAnsi="宋体" w:eastAsia="宋体"/>
          <w:color w:val="000000" w:themeColor="text1"/>
          <w:sz w:val="24"/>
          <w:szCs w:val="24"/>
          <w:highlight w:val="none"/>
          <w14:textFill>
            <w14:solidFill>
              <w14:schemeClr w14:val="tx1"/>
            </w14:solidFill>
          </w14:textFill>
        </w:rPr>
        <w:t>没有参加本项目的设计、前期工作、招标文件编写、监理工作</w:t>
      </w:r>
      <w:r>
        <w:rPr>
          <w:rFonts w:hint="eastAsia" w:ascii="宋体" w:hAnsi="宋体" w:eastAsia="宋体"/>
          <w:color w:val="auto"/>
          <w:sz w:val="24"/>
          <w:szCs w:val="24"/>
          <w:highlight w:val="none"/>
        </w:rPr>
        <w:t>；本公司与承担本招标项目监理业务的单位没有隶属关系或其他利害关系。</w:t>
      </w:r>
    </w:p>
    <w:p>
      <w:pPr>
        <w:pStyle w:val="38"/>
        <w:keepLines/>
        <w:adjustRightInd w:val="0"/>
        <w:snapToGrid w:val="0"/>
        <w:spacing w:line="336"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五、与本公司单位负责人为同一人或者与本公司存在控股、管理关系的其他单位包括：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。（注：本条由投标人如实填写，如有，应列出全部满足招标公告资质要求的相关单位的名称；如无，则填写“无”。）</w:t>
      </w:r>
    </w:p>
    <w:p>
      <w:pPr>
        <w:pStyle w:val="38"/>
        <w:keepLines/>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pPr>
        <w:pStyle w:val="38"/>
        <w:keepLines/>
        <w:snapToGrid w:val="0"/>
        <w:spacing w:line="336"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39"/>
        <w:keepLines/>
        <w:snapToGrid w:val="0"/>
        <w:spacing w:line="336" w:lineRule="auto"/>
        <w:ind w:left="0" w:right="1449" w:firstLine="2160" w:firstLineChars="90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声明企业：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(企业公章)</w:t>
      </w:r>
    </w:p>
    <w:p>
      <w:pPr>
        <w:pStyle w:val="38"/>
        <w:keepLines/>
        <w:snapToGrid w:val="0"/>
        <w:spacing w:line="336" w:lineRule="auto"/>
        <w:ind w:right="1449" w:firstLine="0"/>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                  </w:t>
      </w:r>
    </w:p>
    <w:p>
      <w:pPr>
        <w:pStyle w:val="38"/>
        <w:keepLines/>
        <w:snapToGrid w:val="0"/>
        <w:spacing w:line="336" w:lineRule="auto"/>
        <w:ind w:right="172" w:firstLine="4080" w:firstLineChars="1700"/>
        <w:jc w:val="right"/>
        <w:rPr>
          <w:color w:val="auto"/>
          <w:sz w:val="24"/>
          <w:szCs w:val="24"/>
          <w:highlight w:val="none"/>
        </w:rPr>
      </w:pPr>
      <w:r>
        <w:rPr>
          <w:rFonts w:hint="eastAsia" w:ascii="宋体" w:hAnsi="宋体" w:eastAsia="宋体"/>
          <w:color w:val="auto"/>
          <w:sz w:val="24"/>
          <w:szCs w:val="24"/>
          <w:highlight w:val="none"/>
        </w:rPr>
        <w:t>年   月   日</w:t>
      </w:r>
    </w:p>
    <w:p>
      <w:pPr>
        <w:pStyle w:val="10"/>
        <w:keepLines/>
        <w:rPr>
          <w:rFonts w:hint="default"/>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7E8B4"/>
    <w:multiLevelType w:val="singleLevel"/>
    <w:tmpl w:val="8DB7E8B4"/>
    <w:lvl w:ilvl="0" w:tentative="0">
      <w:start w:val="1"/>
      <w:numFmt w:val="decimal"/>
      <w:suff w:val="nothing"/>
      <w:lvlText w:val="%1）"/>
      <w:lvlJc w:val="left"/>
      <w:pPr>
        <w:tabs>
          <w:tab w:val="left" w:pos="0"/>
        </w:tabs>
        <w:ind w:left="0" w:firstLine="397"/>
      </w:pPr>
      <w:rPr>
        <w:rFonts w:hint="default" w:ascii="宋体" w:hAnsi="宋体" w:eastAsia="宋体" w:cs="宋体"/>
      </w:rPr>
    </w:lvl>
  </w:abstractNum>
  <w:abstractNum w:abstractNumId="1">
    <w:nsid w:val="CF7291E3"/>
    <w:multiLevelType w:val="singleLevel"/>
    <w:tmpl w:val="CF7291E3"/>
    <w:lvl w:ilvl="0" w:tentative="0">
      <w:start w:val="1"/>
      <w:numFmt w:val="decimal"/>
      <w:suff w:val="nothing"/>
      <w:lvlText w:val="%1、"/>
      <w:lvlJc w:val="left"/>
    </w:lvl>
  </w:abstractNum>
  <w:abstractNum w:abstractNumId="2">
    <w:nsid w:val="F9153F42"/>
    <w:multiLevelType w:val="singleLevel"/>
    <w:tmpl w:val="F9153F42"/>
    <w:lvl w:ilvl="0" w:tentative="0">
      <w:start w:val="1"/>
      <w:numFmt w:val="decimal"/>
      <w:suff w:val="nothing"/>
      <w:lvlText w:val="%1、"/>
      <w:lvlJc w:val="left"/>
    </w:lvl>
  </w:abstractNum>
  <w:abstractNum w:abstractNumId="3">
    <w:nsid w:val="71BD1A65"/>
    <w:multiLevelType w:val="singleLevel"/>
    <w:tmpl w:val="71BD1A65"/>
    <w:lvl w:ilvl="0" w:tentative="0">
      <w:start w:val="1"/>
      <w:numFmt w:val="chineseCounting"/>
      <w:suff w:val="nothing"/>
      <w:lvlText w:val="%1、"/>
      <w:lvlJc w:val="left"/>
      <w:rPr>
        <w:rFonts w:hint="eastAsia"/>
      </w:rPr>
    </w:lvl>
  </w:abstractNum>
  <w:abstractNum w:abstractNumId="4">
    <w:nsid w:val="7A7B36A8"/>
    <w:multiLevelType w:val="singleLevel"/>
    <w:tmpl w:val="7A7B36A8"/>
    <w:lvl w:ilvl="0" w:tentative="0">
      <w:start w:val="33"/>
      <w:numFmt w:val="decimal"/>
      <w:suff w:val="nothing"/>
      <w:lvlText w:val="%1．"/>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ODlmMzllYzI0YjhhZGVkNzJiMTIwYzY0ODc4N2IifQ=="/>
  </w:docVars>
  <w:rsids>
    <w:rsidRoot w:val="3B6D4312"/>
    <w:rsid w:val="0002289A"/>
    <w:rsid w:val="0002557B"/>
    <w:rsid w:val="0005254F"/>
    <w:rsid w:val="000744F3"/>
    <w:rsid w:val="00085D0C"/>
    <w:rsid w:val="000B7B0A"/>
    <w:rsid w:val="000E0EC3"/>
    <w:rsid w:val="000F63F4"/>
    <w:rsid w:val="001062CA"/>
    <w:rsid w:val="0012610A"/>
    <w:rsid w:val="00134FF9"/>
    <w:rsid w:val="00135D99"/>
    <w:rsid w:val="001543AA"/>
    <w:rsid w:val="001544AB"/>
    <w:rsid w:val="00164413"/>
    <w:rsid w:val="001921E8"/>
    <w:rsid w:val="001B03C8"/>
    <w:rsid w:val="001C26B1"/>
    <w:rsid w:val="001C4DFB"/>
    <w:rsid w:val="001D1F1F"/>
    <w:rsid w:val="001E1021"/>
    <w:rsid w:val="001F504D"/>
    <w:rsid w:val="001F66EC"/>
    <w:rsid w:val="002124C7"/>
    <w:rsid w:val="00247343"/>
    <w:rsid w:val="002B1295"/>
    <w:rsid w:val="002B764E"/>
    <w:rsid w:val="002D7B13"/>
    <w:rsid w:val="00313CD1"/>
    <w:rsid w:val="003B47E8"/>
    <w:rsid w:val="003D0F57"/>
    <w:rsid w:val="0040578E"/>
    <w:rsid w:val="00407F49"/>
    <w:rsid w:val="00456C93"/>
    <w:rsid w:val="00464100"/>
    <w:rsid w:val="0048290C"/>
    <w:rsid w:val="004B2C05"/>
    <w:rsid w:val="004D6177"/>
    <w:rsid w:val="00524AD0"/>
    <w:rsid w:val="00553FDF"/>
    <w:rsid w:val="00571117"/>
    <w:rsid w:val="005A19E6"/>
    <w:rsid w:val="005C4427"/>
    <w:rsid w:val="00641255"/>
    <w:rsid w:val="00646FE0"/>
    <w:rsid w:val="0065458C"/>
    <w:rsid w:val="0065720F"/>
    <w:rsid w:val="00697CBD"/>
    <w:rsid w:val="006A18B1"/>
    <w:rsid w:val="006D7EB2"/>
    <w:rsid w:val="007055DD"/>
    <w:rsid w:val="00722415"/>
    <w:rsid w:val="007309C3"/>
    <w:rsid w:val="0075587D"/>
    <w:rsid w:val="00790D6C"/>
    <w:rsid w:val="00791D3B"/>
    <w:rsid w:val="00793DB5"/>
    <w:rsid w:val="007A633F"/>
    <w:rsid w:val="007A7407"/>
    <w:rsid w:val="007C0AF5"/>
    <w:rsid w:val="007E14F9"/>
    <w:rsid w:val="007E37CF"/>
    <w:rsid w:val="007F42A9"/>
    <w:rsid w:val="00802BFD"/>
    <w:rsid w:val="0080751A"/>
    <w:rsid w:val="008348EE"/>
    <w:rsid w:val="00841D4A"/>
    <w:rsid w:val="008822E1"/>
    <w:rsid w:val="00896001"/>
    <w:rsid w:val="008C667C"/>
    <w:rsid w:val="008F47DB"/>
    <w:rsid w:val="008F491E"/>
    <w:rsid w:val="00945378"/>
    <w:rsid w:val="009538E5"/>
    <w:rsid w:val="009A31D3"/>
    <w:rsid w:val="009B4E73"/>
    <w:rsid w:val="009C14AA"/>
    <w:rsid w:val="009C50DE"/>
    <w:rsid w:val="009D0B60"/>
    <w:rsid w:val="009E4EFF"/>
    <w:rsid w:val="00A05D0A"/>
    <w:rsid w:val="00A14DC5"/>
    <w:rsid w:val="00A367D2"/>
    <w:rsid w:val="00A81829"/>
    <w:rsid w:val="00A920B1"/>
    <w:rsid w:val="00AC62A3"/>
    <w:rsid w:val="00AF1D2C"/>
    <w:rsid w:val="00AF57CF"/>
    <w:rsid w:val="00B00879"/>
    <w:rsid w:val="00B11F8D"/>
    <w:rsid w:val="00B60E3F"/>
    <w:rsid w:val="00B71F35"/>
    <w:rsid w:val="00B96CE0"/>
    <w:rsid w:val="00BB3D24"/>
    <w:rsid w:val="00BD0854"/>
    <w:rsid w:val="00C532AA"/>
    <w:rsid w:val="00CA24DF"/>
    <w:rsid w:val="00CA49A2"/>
    <w:rsid w:val="00CC34A7"/>
    <w:rsid w:val="00D06D88"/>
    <w:rsid w:val="00D0796B"/>
    <w:rsid w:val="00D441EA"/>
    <w:rsid w:val="00D50CF1"/>
    <w:rsid w:val="00D603A5"/>
    <w:rsid w:val="00D650B3"/>
    <w:rsid w:val="00D85D6D"/>
    <w:rsid w:val="00D95E37"/>
    <w:rsid w:val="00DD64C1"/>
    <w:rsid w:val="00DD686E"/>
    <w:rsid w:val="00DF620B"/>
    <w:rsid w:val="00E14E87"/>
    <w:rsid w:val="00E222D9"/>
    <w:rsid w:val="00E32FBB"/>
    <w:rsid w:val="00E85F0E"/>
    <w:rsid w:val="00EC3FB8"/>
    <w:rsid w:val="00EC75BF"/>
    <w:rsid w:val="00EE23EE"/>
    <w:rsid w:val="00EF5506"/>
    <w:rsid w:val="00F15754"/>
    <w:rsid w:val="00F358B9"/>
    <w:rsid w:val="00F52D3A"/>
    <w:rsid w:val="00F5751A"/>
    <w:rsid w:val="00F72550"/>
    <w:rsid w:val="00F90CF2"/>
    <w:rsid w:val="00FC3484"/>
    <w:rsid w:val="00FF33A0"/>
    <w:rsid w:val="00FF76D9"/>
    <w:rsid w:val="01E200EE"/>
    <w:rsid w:val="025A13E2"/>
    <w:rsid w:val="02E9680F"/>
    <w:rsid w:val="02F7533D"/>
    <w:rsid w:val="030457ED"/>
    <w:rsid w:val="03562994"/>
    <w:rsid w:val="03CB6D70"/>
    <w:rsid w:val="04364A4F"/>
    <w:rsid w:val="04376975"/>
    <w:rsid w:val="044C08C6"/>
    <w:rsid w:val="04E40895"/>
    <w:rsid w:val="051B7598"/>
    <w:rsid w:val="052E78DA"/>
    <w:rsid w:val="059A4101"/>
    <w:rsid w:val="06A14BF2"/>
    <w:rsid w:val="07F66A4C"/>
    <w:rsid w:val="083B43B1"/>
    <w:rsid w:val="08757A2C"/>
    <w:rsid w:val="08A9464F"/>
    <w:rsid w:val="08D505E6"/>
    <w:rsid w:val="09062DA7"/>
    <w:rsid w:val="09577D3C"/>
    <w:rsid w:val="0967478B"/>
    <w:rsid w:val="09A667E8"/>
    <w:rsid w:val="09C40A69"/>
    <w:rsid w:val="0A31358E"/>
    <w:rsid w:val="0A621C44"/>
    <w:rsid w:val="0B372B92"/>
    <w:rsid w:val="0B475B0E"/>
    <w:rsid w:val="0BFF40FB"/>
    <w:rsid w:val="0C242BF9"/>
    <w:rsid w:val="0C855B7E"/>
    <w:rsid w:val="0C87037B"/>
    <w:rsid w:val="0CB46FEF"/>
    <w:rsid w:val="0CF74903"/>
    <w:rsid w:val="0D4C3C59"/>
    <w:rsid w:val="0E1B10A8"/>
    <w:rsid w:val="0E1F7B08"/>
    <w:rsid w:val="0E80564C"/>
    <w:rsid w:val="0EA03B8A"/>
    <w:rsid w:val="0EAC0C18"/>
    <w:rsid w:val="0EB25F9A"/>
    <w:rsid w:val="0F263AB3"/>
    <w:rsid w:val="0F7567D1"/>
    <w:rsid w:val="0F8D0176"/>
    <w:rsid w:val="0FD73768"/>
    <w:rsid w:val="10A4638E"/>
    <w:rsid w:val="10D83B3D"/>
    <w:rsid w:val="110C4508"/>
    <w:rsid w:val="11135DC8"/>
    <w:rsid w:val="116F1B18"/>
    <w:rsid w:val="11A800DC"/>
    <w:rsid w:val="11D31BC3"/>
    <w:rsid w:val="11F528ED"/>
    <w:rsid w:val="1265210E"/>
    <w:rsid w:val="12D70506"/>
    <w:rsid w:val="12E86716"/>
    <w:rsid w:val="13082AF4"/>
    <w:rsid w:val="130F5872"/>
    <w:rsid w:val="134A310C"/>
    <w:rsid w:val="13E640E2"/>
    <w:rsid w:val="13E744B7"/>
    <w:rsid w:val="14082F52"/>
    <w:rsid w:val="14085DAD"/>
    <w:rsid w:val="14233C6D"/>
    <w:rsid w:val="14452035"/>
    <w:rsid w:val="1448567A"/>
    <w:rsid w:val="145B3800"/>
    <w:rsid w:val="148C550C"/>
    <w:rsid w:val="159D6413"/>
    <w:rsid w:val="15B036FB"/>
    <w:rsid w:val="16007AF5"/>
    <w:rsid w:val="17463991"/>
    <w:rsid w:val="179E3273"/>
    <w:rsid w:val="17E977C8"/>
    <w:rsid w:val="182C4B8E"/>
    <w:rsid w:val="1873680D"/>
    <w:rsid w:val="18E67433"/>
    <w:rsid w:val="18F12637"/>
    <w:rsid w:val="19095239"/>
    <w:rsid w:val="196126DA"/>
    <w:rsid w:val="19A846E9"/>
    <w:rsid w:val="19BE3F0C"/>
    <w:rsid w:val="1A6525DA"/>
    <w:rsid w:val="1AB46DAB"/>
    <w:rsid w:val="1B4665D0"/>
    <w:rsid w:val="1B6C2995"/>
    <w:rsid w:val="1BB630ED"/>
    <w:rsid w:val="1BC44893"/>
    <w:rsid w:val="1BE136FF"/>
    <w:rsid w:val="1BE37152"/>
    <w:rsid w:val="1C05708F"/>
    <w:rsid w:val="1C307374"/>
    <w:rsid w:val="1C9203A6"/>
    <w:rsid w:val="1D832346"/>
    <w:rsid w:val="1DD2162F"/>
    <w:rsid w:val="1E032835"/>
    <w:rsid w:val="1E562810"/>
    <w:rsid w:val="1E9F1465"/>
    <w:rsid w:val="1EB63404"/>
    <w:rsid w:val="1EBD45C4"/>
    <w:rsid w:val="1F1C5732"/>
    <w:rsid w:val="1F3B41A6"/>
    <w:rsid w:val="1F584BD1"/>
    <w:rsid w:val="1F7A6193"/>
    <w:rsid w:val="205D447F"/>
    <w:rsid w:val="206E043A"/>
    <w:rsid w:val="20AD4C4C"/>
    <w:rsid w:val="21101C8F"/>
    <w:rsid w:val="21424D60"/>
    <w:rsid w:val="215321ED"/>
    <w:rsid w:val="22403AAD"/>
    <w:rsid w:val="224A02E7"/>
    <w:rsid w:val="227411DF"/>
    <w:rsid w:val="22934188"/>
    <w:rsid w:val="23EE6B47"/>
    <w:rsid w:val="24430460"/>
    <w:rsid w:val="24856237"/>
    <w:rsid w:val="24924EA7"/>
    <w:rsid w:val="25053D8A"/>
    <w:rsid w:val="25342F35"/>
    <w:rsid w:val="25687B33"/>
    <w:rsid w:val="25791876"/>
    <w:rsid w:val="26236584"/>
    <w:rsid w:val="26592500"/>
    <w:rsid w:val="26826F29"/>
    <w:rsid w:val="26B94C66"/>
    <w:rsid w:val="26C639D0"/>
    <w:rsid w:val="26EC20B9"/>
    <w:rsid w:val="26FF6942"/>
    <w:rsid w:val="272101A5"/>
    <w:rsid w:val="272B74FA"/>
    <w:rsid w:val="2737635B"/>
    <w:rsid w:val="2751149E"/>
    <w:rsid w:val="276816F0"/>
    <w:rsid w:val="2837076A"/>
    <w:rsid w:val="2865301D"/>
    <w:rsid w:val="28C86C87"/>
    <w:rsid w:val="29051210"/>
    <w:rsid w:val="296119D7"/>
    <w:rsid w:val="29C976D6"/>
    <w:rsid w:val="2A97100B"/>
    <w:rsid w:val="2B401296"/>
    <w:rsid w:val="2BAE6875"/>
    <w:rsid w:val="2BEC17AE"/>
    <w:rsid w:val="2C0B6D4E"/>
    <w:rsid w:val="2C1B0D4A"/>
    <w:rsid w:val="2C5357E2"/>
    <w:rsid w:val="2D0635AD"/>
    <w:rsid w:val="2D691CC1"/>
    <w:rsid w:val="2D907150"/>
    <w:rsid w:val="2DDB1EBF"/>
    <w:rsid w:val="2DE71DA9"/>
    <w:rsid w:val="2DF963B5"/>
    <w:rsid w:val="2E6C5CB5"/>
    <w:rsid w:val="2EC40C57"/>
    <w:rsid w:val="2EE433BF"/>
    <w:rsid w:val="2EE85BD8"/>
    <w:rsid w:val="2F740E9D"/>
    <w:rsid w:val="2F777046"/>
    <w:rsid w:val="2F78507F"/>
    <w:rsid w:val="2F9B6BBA"/>
    <w:rsid w:val="2FBB0202"/>
    <w:rsid w:val="2FE96F27"/>
    <w:rsid w:val="2FEA73B1"/>
    <w:rsid w:val="30084937"/>
    <w:rsid w:val="30136E93"/>
    <w:rsid w:val="30334755"/>
    <w:rsid w:val="30EC6390"/>
    <w:rsid w:val="311233CC"/>
    <w:rsid w:val="31B57180"/>
    <w:rsid w:val="33113670"/>
    <w:rsid w:val="34935BA4"/>
    <w:rsid w:val="34A264CA"/>
    <w:rsid w:val="35830B03"/>
    <w:rsid w:val="36781E0C"/>
    <w:rsid w:val="3700775A"/>
    <w:rsid w:val="37A26BD4"/>
    <w:rsid w:val="37A33759"/>
    <w:rsid w:val="37AE7FE3"/>
    <w:rsid w:val="38417D8A"/>
    <w:rsid w:val="390B4D39"/>
    <w:rsid w:val="39131727"/>
    <w:rsid w:val="392A6A70"/>
    <w:rsid w:val="39731517"/>
    <w:rsid w:val="39F52602"/>
    <w:rsid w:val="39FC703A"/>
    <w:rsid w:val="3AC802EF"/>
    <w:rsid w:val="3B183024"/>
    <w:rsid w:val="3B6D4312"/>
    <w:rsid w:val="3BB718A6"/>
    <w:rsid w:val="3BC04127"/>
    <w:rsid w:val="3C88543E"/>
    <w:rsid w:val="3CB7521C"/>
    <w:rsid w:val="3CE76215"/>
    <w:rsid w:val="3CFF0303"/>
    <w:rsid w:val="3D7619F9"/>
    <w:rsid w:val="3D957982"/>
    <w:rsid w:val="3D96007A"/>
    <w:rsid w:val="3E817133"/>
    <w:rsid w:val="3EDC25BB"/>
    <w:rsid w:val="3F4915A0"/>
    <w:rsid w:val="3F5F332B"/>
    <w:rsid w:val="3F641BC2"/>
    <w:rsid w:val="3F8502F8"/>
    <w:rsid w:val="3FBE56FE"/>
    <w:rsid w:val="3FD704B2"/>
    <w:rsid w:val="403B7AF1"/>
    <w:rsid w:val="405854B3"/>
    <w:rsid w:val="405F0206"/>
    <w:rsid w:val="408D1DBF"/>
    <w:rsid w:val="409313F9"/>
    <w:rsid w:val="40B7508E"/>
    <w:rsid w:val="40CA2819"/>
    <w:rsid w:val="41126EAC"/>
    <w:rsid w:val="41EC3A6C"/>
    <w:rsid w:val="42886B02"/>
    <w:rsid w:val="42A2655E"/>
    <w:rsid w:val="43420D2F"/>
    <w:rsid w:val="436C5E0D"/>
    <w:rsid w:val="43952229"/>
    <w:rsid w:val="43F36E83"/>
    <w:rsid w:val="44631084"/>
    <w:rsid w:val="446A549B"/>
    <w:rsid w:val="44787E04"/>
    <w:rsid w:val="44800368"/>
    <w:rsid w:val="44E811C0"/>
    <w:rsid w:val="45E74C1B"/>
    <w:rsid w:val="46871AD6"/>
    <w:rsid w:val="46F16F6F"/>
    <w:rsid w:val="47025D0E"/>
    <w:rsid w:val="4735560E"/>
    <w:rsid w:val="47413F22"/>
    <w:rsid w:val="4792678F"/>
    <w:rsid w:val="47E03B89"/>
    <w:rsid w:val="47E43764"/>
    <w:rsid w:val="47F00348"/>
    <w:rsid w:val="481D5A38"/>
    <w:rsid w:val="487975A7"/>
    <w:rsid w:val="48C036B4"/>
    <w:rsid w:val="48E17BF2"/>
    <w:rsid w:val="48E72086"/>
    <w:rsid w:val="49732ED5"/>
    <w:rsid w:val="499C01CA"/>
    <w:rsid w:val="49EF5898"/>
    <w:rsid w:val="4A1079FD"/>
    <w:rsid w:val="4A1D620C"/>
    <w:rsid w:val="4A2D4613"/>
    <w:rsid w:val="4A644405"/>
    <w:rsid w:val="4AED722D"/>
    <w:rsid w:val="4B3D40BA"/>
    <w:rsid w:val="4BC136D0"/>
    <w:rsid w:val="4BF328A0"/>
    <w:rsid w:val="4C2E17B4"/>
    <w:rsid w:val="4C372CAF"/>
    <w:rsid w:val="4C81677F"/>
    <w:rsid w:val="4D195C1E"/>
    <w:rsid w:val="4D904DD7"/>
    <w:rsid w:val="4D9C287D"/>
    <w:rsid w:val="4DC04FA6"/>
    <w:rsid w:val="4DC53F66"/>
    <w:rsid w:val="4E2A0E48"/>
    <w:rsid w:val="4FC91A1A"/>
    <w:rsid w:val="5049448C"/>
    <w:rsid w:val="50DB6247"/>
    <w:rsid w:val="51531E87"/>
    <w:rsid w:val="51552F81"/>
    <w:rsid w:val="51AB2104"/>
    <w:rsid w:val="51F81472"/>
    <w:rsid w:val="525A7F6F"/>
    <w:rsid w:val="5270470F"/>
    <w:rsid w:val="52760C06"/>
    <w:rsid w:val="52A35200"/>
    <w:rsid w:val="530E35F9"/>
    <w:rsid w:val="53427976"/>
    <w:rsid w:val="53A07C03"/>
    <w:rsid w:val="53A63423"/>
    <w:rsid w:val="53B638D1"/>
    <w:rsid w:val="54386D63"/>
    <w:rsid w:val="54A36172"/>
    <w:rsid w:val="54BC0EE8"/>
    <w:rsid w:val="55D41C4B"/>
    <w:rsid w:val="55E65619"/>
    <w:rsid w:val="5702252D"/>
    <w:rsid w:val="572444C0"/>
    <w:rsid w:val="576D49E8"/>
    <w:rsid w:val="57B957CF"/>
    <w:rsid w:val="57DA583E"/>
    <w:rsid w:val="594F1692"/>
    <w:rsid w:val="59566C52"/>
    <w:rsid w:val="597674DD"/>
    <w:rsid w:val="5A1766DE"/>
    <w:rsid w:val="5A1C18C8"/>
    <w:rsid w:val="5A416E84"/>
    <w:rsid w:val="5AAF5CCA"/>
    <w:rsid w:val="5B6E68B8"/>
    <w:rsid w:val="5B6F6839"/>
    <w:rsid w:val="5B8D6C19"/>
    <w:rsid w:val="5BAA698D"/>
    <w:rsid w:val="5BC65072"/>
    <w:rsid w:val="5BCE61FA"/>
    <w:rsid w:val="5C9B134E"/>
    <w:rsid w:val="5CAB2DA7"/>
    <w:rsid w:val="5D5E6B65"/>
    <w:rsid w:val="5DAA1580"/>
    <w:rsid w:val="5DF14932"/>
    <w:rsid w:val="5DFF04E8"/>
    <w:rsid w:val="5E1A6FB5"/>
    <w:rsid w:val="5E7A3CE2"/>
    <w:rsid w:val="5E960581"/>
    <w:rsid w:val="5F355496"/>
    <w:rsid w:val="5F8349F8"/>
    <w:rsid w:val="5F865CD7"/>
    <w:rsid w:val="5F925D77"/>
    <w:rsid w:val="5FB011CE"/>
    <w:rsid w:val="5FDC4484"/>
    <w:rsid w:val="6038717D"/>
    <w:rsid w:val="60BA0556"/>
    <w:rsid w:val="60BD512F"/>
    <w:rsid w:val="60F61E20"/>
    <w:rsid w:val="61315FF9"/>
    <w:rsid w:val="61442903"/>
    <w:rsid w:val="618B1EF3"/>
    <w:rsid w:val="61A7533B"/>
    <w:rsid w:val="621244D5"/>
    <w:rsid w:val="62B2296D"/>
    <w:rsid w:val="62B247EF"/>
    <w:rsid w:val="636147EE"/>
    <w:rsid w:val="63B05397"/>
    <w:rsid w:val="63DB6B9E"/>
    <w:rsid w:val="656445B4"/>
    <w:rsid w:val="65B441A4"/>
    <w:rsid w:val="65D8147F"/>
    <w:rsid w:val="65DE602B"/>
    <w:rsid w:val="66373494"/>
    <w:rsid w:val="66591B82"/>
    <w:rsid w:val="66593A91"/>
    <w:rsid w:val="67D46774"/>
    <w:rsid w:val="6804776B"/>
    <w:rsid w:val="68550B65"/>
    <w:rsid w:val="6898637C"/>
    <w:rsid w:val="68B16D7B"/>
    <w:rsid w:val="68BA7003"/>
    <w:rsid w:val="691C25EA"/>
    <w:rsid w:val="698555C7"/>
    <w:rsid w:val="69CB57E4"/>
    <w:rsid w:val="69CC12FA"/>
    <w:rsid w:val="6C281E78"/>
    <w:rsid w:val="6C307E68"/>
    <w:rsid w:val="6C920572"/>
    <w:rsid w:val="6DB227E4"/>
    <w:rsid w:val="6DBE1759"/>
    <w:rsid w:val="6DC31ECB"/>
    <w:rsid w:val="6DEE1D9D"/>
    <w:rsid w:val="6E307289"/>
    <w:rsid w:val="6E656845"/>
    <w:rsid w:val="6EE94C4D"/>
    <w:rsid w:val="6F471F5D"/>
    <w:rsid w:val="6F891280"/>
    <w:rsid w:val="6F8E74DB"/>
    <w:rsid w:val="704D159E"/>
    <w:rsid w:val="70727FF1"/>
    <w:rsid w:val="70836CF8"/>
    <w:rsid w:val="70CF07C8"/>
    <w:rsid w:val="710F157A"/>
    <w:rsid w:val="711B3C93"/>
    <w:rsid w:val="71840FD7"/>
    <w:rsid w:val="718C3480"/>
    <w:rsid w:val="721D56A4"/>
    <w:rsid w:val="72BF7C4E"/>
    <w:rsid w:val="72F3401B"/>
    <w:rsid w:val="731416B4"/>
    <w:rsid w:val="736C262E"/>
    <w:rsid w:val="73712518"/>
    <w:rsid w:val="738A0204"/>
    <w:rsid w:val="738E7AB2"/>
    <w:rsid w:val="73922BAA"/>
    <w:rsid w:val="73AA787E"/>
    <w:rsid w:val="73EF0074"/>
    <w:rsid w:val="73F43927"/>
    <w:rsid w:val="74624F7D"/>
    <w:rsid w:val="74B72A06"/>
    <w:rsid w:val="7546516B"/>
    <w:rsid w:val="75693EA1"/>
    <w:rsid w:val="75AF555B"/>
    <w:rsid w:val="763204BA"/>
    <w:rsid w:val="765714E0"/>
    <w:rsid w:val="765965C9"/>
    <w:rsid w:val="767D2F83"/>
    <w:rsid w:val="76F3488A"/>
    <w:rsid w:val="77281C38"/>
    <w:rsid w:val="7741229E"/>
    <w:rsid w:val="77F57359"/>
    <w:rsid w:val="781828A1"/>
    <w:rsid w:val="781C3DC0"/>
    <w:rsid w:val="78780B98"/>
    <w:rsid w:val="788E06C1"/>
    <w:rsid w:val="78D76423"/>
    <w:rsid w:val="78D86E43"/>
    <w:rsid w:val="79566D81"/>
    <w:rsid w:val="795C6D0D"/>
    <w:rsid w:val="79B10E72"/>
    <w:rsid w:val="79E02BD8"/>
    <w:rsid w:val="7A2B55F9"/>
    <w:rsid w:val="7A3458D0"/>
    <w:rsid w:val="7A4B048B"/>
    <w:rsid w:val="7A7C35B8"/>
    <w:rsid w:val="7A96669D"/>
    <w:rsid w:val="7AC70013"/>
    <w:rsid w:val="7B140EB3"/>
    <w:rsid w:val="7B672810"/>
    <w:rsid w:val="7B681B66"/>
    <w:rsid w:val="7BD12310"/>
    <w:rsid w:val="7C561F60"/>
    <w:rsid w:val="7C6B2EC5"/>
    <w:rsid w:val="7C831CEC"/>
    <w:rsid w:val="7DDF7DDD"/>
    <w:rsid w:val="7E300909"/>
    <w:rsid w:val="7E3037AE"/>
    <w:rsid w:val="7EC84C80"/>
    <w:rsid w:val="7EF55FF4"/>
    <w:rsid w:val="7F0627ED"/>
    <w:rsid w:val="7FE40AB5"/>
    <w:rsid w:val="7FEA4922"/>
    <w:rsid w:val="7FED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qFormat="1"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after="60" w:line="20" w:lineRule="exact"/>
      <w:outlineLvl w:val="0"/>
    </w:pPr>
    <w:rPr>
      <w:rFonts w:ascii="Times New Roman" w:hAnsi="Times New Roman" w:eastAsia="黑体" w:cs="Times New Roman"/>
      <w:color w:val="FF0000"/>
      <w:kern w:val="24"/>
      <w:sz w:val="28"/>
      <w:szCs w:val="28"/>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pPr>
    <w:rPr>
      <w:rFonts w:cs="宋体"/>
    </w:rPr>
  </w:style>
  <w:style w:type="paragraph" w:styleId="5">
    <w:name w:val="Note Heading"/>
    <w:basedOn w:val="1"/>
    <w:next w:val="1"/>
    <w:qFormat/>
    <w:uiPriority w:val="0"/>
    <w:pPr>
      <w:snapToGrid w:val="0"/>
      <w:spacing w:before="120" w:after="120" w:line="320" w:lineRule="exact"/>
      <w:ind w:firstLine="413" w:firstLineChars="200"/>
    </w:pPr>
    <w:rPr>
      <w:rFonts w:ascii="宋体" w:hAnsi="宋体"/>
      <w:b/>
      <w:color w:val="000000"/>
    </w:rPr>
  </w:style>
  <w:style w:type="paragraph" w:styleId="6">
    <w:name w:val="Normal Indent"/>
    <w:basedOn w:val="1"/>
    <w:next w:val="1"/>
    <w:qFormat/>
    <w:uiPriority w:val="0"/>
    <w:pPr>
      <w:ind w:firstLine="420"/>
    </w:pPr>
    <w:rPr>
      <w:rFonts w:ascii="Times New Roman" w:hAnsi="Times New Roman" w:eastAsia="宋体" w:cs="Times New Roman"/>
      <w:szCs w:val="20"/>
    </w:rPr>
  </w:style>
  <w:style w:type="paragraph" w:styleId="7">
    <w:name w:val="annotation text"/>
    <w:basedOn w:val="1"/>
    <w:semiHidden/>
    <w:unhideWhenUsed/>
    <w:qFormat/>
    <w:uiPriority w:val="0"/>
    <w:pPr>
      <w:jc w:val="left"/>
    </w:pPr>
  </w:style>
  <w:style w:type="paragraph" w:styleId="8">
    <w:name w:val="Body Text"/>
    <w:basedOn w:val="1"/>
    <w:qFormat/>
    <w:uiPriority w:val="0"/>
  </w:style>
  <w:style w:type="paragraph" w:styleId="9">
    <w:name w:val="Body Text Indent"/>
    <w:basedOn w:val="1"/>
    <w:qFormat/>
    <w:uiPriority w:val="0"/>
    <w:pPr>
      <w:ind w:firstLine="570"/>
    </w:pPr>
    <w:rPr>
      <w:sz w:val="28"/>
    </w:rPr>
  </w:style>
  <w:style w:type="paragraph" w:styleId="10">
    <w:name w:val="Plain Text"/>
    <w:basedOn w:val="1"/>
    <w:next w:val="1"/>
    <w:link w:val="35"/>
    <w:qFormat/>
    <w:uiPriority w:val="0"/>
    <w:rPr>
      <w:rFonts w:hint="eastAsia" w:ascii="宋体" w:hAnsi="Courier New" w:eastAsia="宋体" w:cs="Times New Roman"/>
      <w:szCs w:val="21"/>
    </w:rPr>
  </w:style>
  <w:style w:type="paragraph" w:styleId="11">
    <w:name w:val="Balloon Text"/>
    <w:basedOn w:val="1"/>
    <w:link w:val="33"/>
    <w:qFormat/>
    <w:uiPriority w:val="0"/>
    <w:rPr>
      <w:sz w:val="18"/>
      <w:szCs w:val="18"/>
    </w:rPr>
  </w:style>
  <w:style w:type="paragraph" w:styleId="12">
    <w:name w:val="footer"/>
    <w:basedOn w:val="1"/>
    <w:link w:val="32"/>
    <w:qFormat/>
    <w:uiPriority w:val="0"/>
    <w:pPr>
      <w:tabs>
        <w:tab w:val="center" w:pos="4153"/>
        <w:tab w:val="right" w:pos="8306"/>
      </w:tabs>
      <w:snapToGrid w:val="0"/>
      <w:jc w:val="left"/>
    </w:pPr>
    <w:rPr>
      <w:sz w:val="18"/>
      <w:szCs w:val="18"/>
    </w:rPr>
  </w:style>
  <w:style w:type="paragraph" w:styleId="1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Times New Roman" w:hAnsi="Times New Roman" w:eastAsia="宋体" w:cs="Times New Roman"/>
      <w:szCs w:val="21"/>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8"/>
    <w:link w:val="36"/>
    <w:qFormat/>
    <w:uiPriority w:val="0"/>
    <w:pPr>
      <w:spacing w:beforeAutospacing="1" w:after="120"/>
      <w:ind w:firstLine="420"/>
    </w:pPr>
    <w:rPr>
      <w:rFonts w:ascii="Times New Roman" w:hAnsi="Times New Roman" w:eastAsia="宋体" w:cs="Times New Roman"/>
      <w:szCs w:val="21"/>
    </w:rPr>
  </w:style>
  <w:style w:type="character" w:styleId="19">
    <w:name w:val="page number"/>
    <w:basedOn w:val="18"/>
    <w:qFormat/>
    <w:uiPriority w:val="0"/>
  </w:style>
  <w:style w:type="character" w:styleId="20">
    <w:name w:val="FollowedHyperlink"/>
    <w:basedOn w:val="18"/>
    <w:qFormat/>
    <w:uiPriority w:val="0"/>
    <w:rPr>
      <w:color w:val="0000FF"/>
      <w:u w:val="single"/>
    </w:rPr>
  </w:style>
  <w:style w:type="character" w:styleId="21">
    <w:name w:val="Hyperlink"/>
    <w:basedOn w:val="18"/>
    <w:qFormat/>
    <w:uiPriority w:val="0"/>
    <w:rPr>
      <w:color w:val="0000FF"/>
      <w:u w:val="single"/>
    </w:rPr>
  </w:style>
  <w:style w:type="paragraph" w:customStyle="1" w:styleId="22">
    <w:name w:val="表格文字"/>
    <w:basedOn w:val="1"/>
    <w:qFormat/>
    <w:uiPriority w:val="0"/>
    <w:pPr>
      <w:spacing w:before="25" w:after="25"/>
      <w:jc w:val="left"/>
    </w:pPr>
    <w:rPr>
      <w:bCs/>
      <w:spacing w:val="10"/>
      <w:kern w:val="0"/>
      <w:sz w:val="24"/>
    </w:rPr>
  </w:style>
  <w:style w:type="paragraph" w:customStyle="1" w:styleId="2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
    <w:name w:val="正文文本缩进 21"/>
    <w:basedOn w:val="1"/>
    <w:qFormat/>
    <w:uiPriority w:val="0"/>
    <w:pPr>
      <w:spacing w:line="360" w:lineRule="auto"/>
      <w:ind w:firstLine="480" w:firstLineChars="200"/>
    </w:pPr>
    <w:rPr>
      <w:rFonts w:hint="eastAsia" w:ascii="宋体" w:hAnsi="宋体" w:eastAsia="宋体" w:cs="Times New Roman"/>
      <w:color w:val="FF0000"/>
      <w:kern w:val="0"/>
      <w:sz w:val="24"/>
    </w:rPr>
  </w:style>
  <w:style w:type="paragraph" w:customStyle="1" w:styleId="25">
    <w:name w:val="章节二"/>
    <w:basedOn w:val="1"/>
    <w:next w:val="1"/>
    <w:qFormat/>
    <w:uiPriority w:val="0"/>
    <w:pPr>
      <w:topLinePunct/>
      <w:adjustRightInd w:val="0"/>
      <w:snapToGrid w:val="0"/>
      <w:spacing w:beforeLines="50" w:afterAutospacing="1"/>
      <w:jc w:val="center"/>
      <w:outlineLvl w:val="1"/>
    </w:pPr>
    <w:rPr>
      <w:rFonts w:ascii="Times New Roman" w:hAnsi="Times New Roman" w:eastAsia="黑体" w:cs="Times New Roman"/>
      <w:b/>
      <w:spacing w:val="4"/>
      <w:kern w:val="0"/>
      <w:sz w:val="30"/>
      <w:szCs w:val="30"/>
    </w:rPr>
  </w:style>
  <w:style w:type="paragraph" w:customStyle="1" w:styleId="26">
    <w:name w:val="列出段落1"/>
    <w:basedOn w:val="1"/>
    <w:qFormat/>
    <w:uiPriority w:val="0"/>
    <w:pPr>
      <w:ind w:firstLine="420" w:firstLineChars="200"/>
    </w:pPr>
    <w:rPr>
      <w:rFonts w:ascii="Calibri" w:hAnsi="Calibri" w:eastAsia="宋体" w:cs="Times New Roman"/>
      <w:szCs w:val="21"/>
    </w:rPr>
  </w:style>
  <w:style w:type="paragraph" w:customStyle="1" w:styleId="27">
    <w:name w:val="文一"/>
    <w:basedOn w:val="1"/>
    <w:qFormat/>
    <w:uiPriority w:val="0"/>
    <w:pPr>
      <w:topLinePunct/>
      <w:adjustRightInd w:val="0"/>
      <w:snapToGrid w:val="0"/>
      <w:spacing w:line="360" w:lineRule="auto"/>
      <w:ind w:firstLine="200" w:firstLineChars="200"/>
    </w:pPr>
    <w:rPr>
      <w:rFonts w:ascii="Times New Roman" w:hAnsi="Times New Roman" w:eastAsia="宋体" w:cs="Times New Roman"/>
      <w:spacing w:val="4"/>
      <w:kern w:val="0"/>
      <w:sz w:val="24"/>
    </w:rPr>
  </w:style>
  <w:style w:type="character" w:customStyle="1" w:styleId="28">
    <w:name w:val="10"/>
    <w:basedOn w:val="18"/>
    <w:qFormat/>
    <w:uiPriority w:val="0"/>
    <w:rPr>
      <w:rFonts w:hint="default" w:ascii="Times New Roman" w:hAnsi="Times New Roman" w:cs="Times New Roman"/>
    </w:rPr>
  </w:style>
  <w:style w:type="character" w:customStyle="1" w:styleId="29">
    <w:name w:val="15"/>
    <w:basedOn w:val="18"/>
    <w:qFormat/>
    <w:uiPriority w:val="0"/>
    <w:rPr>
      <w:rFonts w:hint="default" w:ascii="Times New Roman" w:hAnsi="Times New Roman" w:cs="Times New Roman"/>
    </w:rPr>
  </w:style>
  <w:style w:type="character" w:customStyle="1" w:styleId="30">
    <w:name w:val="16"/>
    <w:basedOn w:val="18"/>
    <w:qFormat/>
    <w:uiPriority w:val="0"/>
    <w:rPr>
      <w:rFonts w:hint="default" w:ascii="Times New Roman" w:hAnsi="Times New Roman" w:cs="Times New Roman"/>
      <w:color w:val="0000FF"/>
      <w:u w:val="single"/>
    </w:rPr>
  </w:style>
  <w:style w:type="character" w:customStyle="1" w:styleId="31">
    <w:name w:val="页眉 Char"/>
    <w:basedOn w:val="18"/>
    <w:link w:val="13"/>
    <w:qFormat/>
    <w:uiPriority w:val="0"/>
    <w:rPr>
      <w:rFonts w:asciiTheme="minorHAnsi" w:hAnsiTheme="minorHAnsi" w:eastAsiaTheme="minorEastAsia" w:cstheme="minorBidi"/>
      <w:kern w:val="2"/>
      <w:sz w:val="18"/>
      <w:szCs w:val="18"/>
    </w:rPr>
  </w:style>
  <w:style w:type="character" w:customStyle="1" w:styleId="32">
    <w:name w:val="页脚 Char"/>
    <w:basedOn w:val="18"/>
    <w:link w:val="12"/>
    <w:qFormat/>
    <w:uiPriority w:val="0"/>
    <w:rPr>
      <w:rFonts w:asciiTheme="minorHAnsi" w:hAnsiTheme="minorHAnsi" w:eastAsiaTheme="minorEastAsia" w:cstheme="minorBidi"/>
      <w:kern w:val="2"/>
      <w:sz w:val="18"/>
      <w:szCs w:val="18"/>
    </w:rPr>
  </w:style>
  <w:style w:type="character" w:customStyle="1" w:styleId="33">
    <w:name w:val="批注框文本 Char"/>
    <w:basedOn w:val="18"/>
    <w:link w:val="11"/>
    <w:qFormat/>
    <w:uiPriority w:val="0"/>
    <w:rPr>
      <w:rFonts w:asciiTheme="minorHAnsi" w:hAnsiTheme="minorHAnsi" w:eastAsiaTheme="minorEastAsia" w:cstheme="minorBidi"/>
      <w:kern w:val="2"/>
      <w:sz w:val="18"/>
      <w:szCs w:val="18"/>
    </w:rPr>
  </w:style>
  <w:style w:type="paragraph" w:customStyle="1" w:styleId="34">
    <w:name w:val="WPSOffice手动目录 1"/>
    <w:qFormat/>
    <w:uiPriority w:val="0"/>
    <w:rPr>
      <w:rFonts w:ascii="Times New Roman" w:hAnsi="Times New Roman" w:eastAsia="宋体" w:cs="Times New Roman"/>
      <w:lang w:val="en-US" w:eastAsia="zh-CN" w:bidi="ar-SA"/>
    </w:rPr>
  </w:style>
  <w:style w:type="character" w:customStyle="1" w:styleId="35">
    <w:name w:val="纯文本 Char"/>
    <w:link w:val="10"/>
    <w:qFormat/>
    <w:uiPriority w:val="0"/>
    <w:rPr>
      <w:rFonts w:ascii="宋体" w:hAnsi="Courier New"/>
      <w:kern w:val="2"/>
      <w:sz w:val="21"/>
      <w:szCs w:val="21"/>
    </w:rPr>
  </w:style>
  <w:style w:type="character" w:customStyle="1" w:styleId="36">
    <w:name w:val="正文首行缩进 Char"/>
    <w:basedOn w:val="18"/>
    <w:link w:val="16"/>
    <w:qFormat/>
    <w:uiPriority w:val="0"/>
    <w:rPr>
      <w:kern w:val="2"/>
      <w:sz w:val="21"/>
      <w:szCs w:val="21"/>
    </w:rPr>
  </w:style>
  <w:style w:type="paragraph" w:styleId="37">
    <w:name w:val="List Paragraph"/>
    <w:basedOn w:val="1"/>
    <w:unhideWhenUsed/>
    <w:qFormat/>
    <w:uiPriority w:val="99"/>
    <w:pPr>
      <w:ind w:firstLine="420" w:firstLineChars="200"/>
    </w:pPr>
  </w:style>
  <w:style w:type="paragraph" w:customStyle="1" w:styleId="38">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39">
    <w:name w:val="发文落款"/>
    <w:basedOn w:val="38"/>
    <w:qFormat/>
    <w:uiPriority w:val="0"/>
    <w:pPr>
      <w:ind w:left="4094" w:right="607" w:firstLine="0"/>
      <w:jc w:val="center"/>
    </w:pPr>
  </w:style>
  <w:style w:type="character" w:customStyle="1" w:styleId="40">
    <w:name w:val="c Char1"/>
    <w:link w:val="41"/>
    <w:qFormat/>
    <w:uiPriority w:val="0"/>
    <w:rPr>
      <w:rFonts w:eastAsia="仿宋_GB2312" w:cs="宋体"/>
      <w:sz w:val="28"/>
    </w:rPr>
  </w:style>
  <w:style w:type="paragraph" w:customStyle="1" w:styleId="41">
    <w:name w:val="c"/>
    <w:basedOn w:val="1"/>
    <w:link w:val="40"/>
    <w:qFormat/>
    <w:uiPriority w:val="0"/>
    <w:pPr>
      <w:widowControl/>
      <w:spacing w:beforeLines="50" w:line="440" w:lineRule="exact"/>
      <w:ind w:firstLine="560" w:firstLineChars="200"/>
      <w:jc w:val="left"/>
    </w:pPr>
    <w:rPr>
      <w:rFonts w:ascii="Times New Roman" w:hAnsi="Times New Roman" w:eastAsia="仿宋_GB2312"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D.tmp.png" TargetMode="External"/><Relationship Id="rId8" Type="http://schemas.openxmlformats.org/officeDocument/2006/relationships/image" Target="media/image2.png"/><Relationship Id="rId7" Type="http://schemas.openxmlformats.org/officeDocument/2006/relationships/image" Target="file:///d:\Documents\../../Microsoft/Windows/Microsoft/Windows/Microsoft/Windows/Microsoft/Windows/Microsoft/Windows/Microsoft/Windows/Temporary%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Internet%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520Files/ksohtml/wpsC1CC.tmp.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99186B-7ED3-4BF5-B6DA-FDA88F5F4A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14386</Words>
  <Characters>15213</Characters>
  <Lines>131</Lines>
  <Paragraphs>37</Paragraphs>
  <TotalTime>15</TotalTime>
  <ScaleCrop>false</ScaleCrop>
  <LinksUpToDate>false</LinksUpToDate>
  <CharactersWithSpaces>16194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2022-02-28T02:04:00Z</dcterms:created>
  <dc:creator>李晓晨</dc:creator>
  <cp:lastModifiedBy>name</cp:lastModifiedBy>
  <cp:lastPrinted>2023-10-26T07:54:46Z</cp:lastPrinted>
  <dcterms:modified xsi:type="dcterms:W3CDTF">2023-10-26T08:44:28Z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5F691D2B90734BFEA75F7A0D73E39C35_13</vt:lpwstr>
  </property>
</Properties>
</file>