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BE2385">
      <w:pPr>
        <w:keepLines/>
        <w:spacing w:line="360" w:lineRule="exact"/>
        <w:rPr>
          <w:rFonts w:ascii="宋体" w:hAnsi="宋体" w:eastAsia="宋体" w:cs="宋体"/>
          <w:color w:val="auto"/>
          <w:szCs w:val="21"/>
          <w:highlight w:val="none"/>
        </w:rPr>
      </w:pPr>
      <w:bookmarkStart w:id="41" w:name="_GoBack"/>
      <w:bookmarkEnd w:id="41"/>
    </w:p>
    <w:p w14:paraId="17F08E7D">
      <w:pPr>
        <w:keepLines/>
        <w:jc w:val="center"/>
        <w:rPr>
          <w:rFonts w:ascii="宋体" w:hAnsi="宋体" w:eastAsia="宋体" w:cs="宋体"/>
          <w:color w:val="auto"/>
          <w:sz w:val="72"/>
          <w:szCs w:val="72"/>
          <w:highlight w:val="none"/>
        </w:rPr>
      </w:pPr>
      <w:r>
        <w:rPr>
          <w:rFonts w:hint="eastAsia" w:ascii="宋体" w:hAnsi="宋体" w:eastAsia="宋体" w:cs="宋体"/>
          <w:b/>
          <w:color w:val="auto"/>
          <w:sz w:val="44"/>
          <w:szCs w:val="44"/>
          <w:highlight w:val="none"/>
        </w:rPr>
        <w:t>2025年首届粤港澳大湾区灯会活动项目</w:t>
      </w:r>
      <w:r>
        <w:rPr>
          <w:rFonts w:hint="eastAsia" w:ascii="宋体" w:hAnsi="宋体" w:eastAsia="宋体" w:cs="宋体"/>
          <w:b/>
          <w:color w:val="auto"/>
          <w:sz w:val="44"/>
          <w:szCs w:val="44"/>
          <w:highlight w:val="none"/>
          <w:lang w:eastAsia="zh-CN"/>
        </w:rPr>
        <w:t>配电箱采购</w:t>
      </w:r>
    </w:p>
    <w:p w14:paraId="73966E96">
      <w:pPr>
        <w:keepLines/>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240B9363">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71208AA5">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73BA34C">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C810B27">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4F075105">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B92D0A9">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1927C029">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1B4ECBE">
      <w:pPr>
        <w:keepLines/>
        <w:ind w:firstLine="1285" w:firstLineChars="400"/>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14:paraId="7141599B">
      <w:pPr>
        <w:keepLines/>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w:t>
      </w:r>
      <w:r>
        <w:rPr>
          <w:rFonts w:hint="eastAsia" w:ascii="宋体" w:hAnsi="宋体" w:eastAsia="宋体" w:cs="宋体"/>
          <w:b/>
          <w:color w:val="auto"/>
          <w:sz w:val="32"/>
          <w:szCs w:val="32"/>
          <w:highlight w:val="none"/>
          <w:lang w:eastAsia="zh-CN"/>
        </w:rPr>
        <w:t>代业主单位</w:t>
      </w:r>
      <w:r>
        <w:rPr>
          <w:rFonts w:hint="eastAsia" w:ascii="宋体" w:hAnsi="宋体" w:eastAsia="宋体" w:cs="宋体"/>
          <w:b/>
          <w:color w:val="auto"/>
          <w:sz w:val="32"/>
          <w:szCs w:val="32"/>
          <w:highlight w:val="none"/>
        </w:rPr>
        <w:t>）</w:t>
      </w:r>
    </w:p>
    <w:p w14:paraId="6AE8C064">
      <w:pPr>
        <w:keepLines/>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12月</w:t>
      </w:r>
    </w:p>
    <w:p w14:paraId="2A4A550D">
      <w:pPr>
        <w:keepLines/>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14:paraId="514E530C">
      <w:pPr>
        <w:keepLines/>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14:paraId="0473796D">
          <w:pPr>
            <w:keepLines/>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366BFBC0">
          <w:pPr>
            <w:pStyle w:val="15"/>
            <w:keepLines/>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14:paraId="269ACA38">
          <w:pPr>
            <w:pStyle w:val="15"/>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0F0D5743">
          <w:pPr>
            <w:pStyle w:val="15"/>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00B2F07F">
          <w:pPr>
            <w:pStyle w:val="15"/>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6CD1AB36">
          <w:pPr>
            <w:pStyle w:val="15"/>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580885B2">
          <w:pPr>
            <w:pStyle w:val="15"/>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4C03F0ED">
          <w:pPr>
            <w:keepLines/>
            <w:rPr>
              <w:color w:val="auto"/>
              <w:highlight w:val="none"/>
            </w:rPr>
          </w:pPr>
          <w:r>
            <w:rPr>
              <w:rFonts w:hint="eastAsia" w:asciiTheme="minorEastAsia" w:hAnsiTheme="minorEastAsia" w:cstheme="minorEastAsia"/>
              <w:color w:val="auto"/>
              <w:sz w:val="24"/>
              <w:highlight w:val="none"/>
            </w:rPr>
            <w:fldChar w:fldCharType="end"/>
          </w:r>
        </w:p>
      </w:sdtContent>
    </w:sdt>
    <w:p w14:paraId="035E38F8">
      <w:pPr>
        <w:pStyle w:val="16"/>
        <w:keepLines/>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14:paraId="242555CD">
      <w:pPr>
        <w:pStyle w:val="5"/>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14:paraId="58BC3696">
      <w:pPr>
        <w:keepLines/>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14:paraId="69606F8D">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1B0F3144">
            <w:pPr>
              <w:pStyle w:val="16"/>
              <w:keepLines/>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0D267F38">
            <w:pPr>
              <w:pStyle w:val="16"/>
              <w:keepLines/>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29929AD8">
            <w:pPr>
              <w:pStyle w:val="16"/>
              <w:keepLines/>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38143D52">
            <w:pPr>
              <w:pStyle w:val="16"/>
              <w:keepLines/>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2335513F">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1C096C9">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9163E3A">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68B7340">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623D4B5">
            <w:pPr>
              <w:pStyle w:val="16"/>
              <w:keepLines/>
              <w:spacing w:after="0" w:line="320" w:lineRule="exact"/>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2025年首届粤港澳大湾区灯会活动项目配电箱采购</w:t>
            </w:r>
          </w:p>
        </w:tc>
      </w:tr>
      <w:tr w14:paraId="0FC12D75">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14:paraId="44EB2DF7">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14:paraId="4740E6F1">
            <w:pPr>
              <w:pStyle w:val="16"/>
              <w:keepLines/>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F874E13">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1AB6710">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BEBF326">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广州市南沙区</w:t>
            </w:r>
            <w:r>
              <w:rPr>
                <w:rFonts w:hint="eastAsia" w:ascii="宋体" w:hAnsi="宋体" w:eastAsia="宋体" w:cs="宋体"/>
                <w:color w:val="auto"/>
                <w:kern w:val="2"/>
                <w:sz w:val="21"/>
                <w:szCs w:val="21"/>
                <w:highlight w:val="none"/>
                <w:u w:val="none"/>
                <w:lang w:eastAsia="zh-CN"/>
              </w:rPr>
              <w:t>天后宫、蒲州花园、滨海公园</w:t>
            </w:r>
          </w:p>
        </w:tc>
      </w:tr>
      <w:tr w14:paraId="71266166">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14:paraId="61356131">
            <w:pPr>
              <w:pStyle w:val="16"/>
              <w:keepLines/>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2136883">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DE2E907">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A8F8B2C">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eastAsia="zh-CN"/>
              </w:rPr>
              <w:t>通过灯组的制造、安装及布展，</w:t>
            </w:r>
            <w:r>
              <w:rPr>
                <w:rFonts w:hint="eastAsia" w:ascii="宋体" w:hAnsi="宋体" w:eastAsia="宋体" w:cs="宋体"/>
                <w:color w:val="auto"/>
                <w:kern w:val="2"/>
                <w:sz w:val="21"/>
                <w:szCs w:val="21"/>
                <w:highlight w:val="none"/>
                <w:lang w:val="en-US" w:eastAsia="zh-CN" w:bidi="ar"/>
              </w:rPr>
              <w:t>以“华彩耀湾区·千灯照珠江”为主题，将传统与现代、地方与国际、多元与统一完美结合，拟打造为大湾区史上最大型的超级灯会</w:t>
            </w:r>
            <w:r>
              <w:rPr>
                <w:rFonts w:hint="eastAsia" w:ascii="宋体" w:hAnsi="宋体" w:eastAsia="宋体" w:cs="宋体"/>
                <w:color w:val="auto"/>
                <w:highlight w:val="none"/>
                <w:lang w:bidi="ar"/>
              </w:rPr>
              <w:t>。</w:t>
            </w:r>
          </w:p>
        </w:tc>
      </w:tr>
      <w:tr w14:paraId="4A3FA6D6">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F4B70B7">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4A52F58">
            <w:pPr>
              <w:pStyle w:val="16"/>
              <w:keepLines/>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F2CAC12">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E81F8E6">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lang w:eastAsia="zh-CN"/>
              </w:rPr>
              <w:t>综合单价包干</w:t>
            </w:r>
            <w:r>
              <w:rPr>
                <w:rFonts w:hint="eastAsia" w:ascii="宋体" w:hAnsi="宋体" w:eastAsia="宋体" w:cs="宋体"/>
                <w:color w:val="auto"/>
                <w:sz w:val="21"/>
                <w:highlight w:val="none"/>
                <w:lang w:eastAsia="zh-CN"/>
              </w:rPr>
              <w:t>，按实际交付的货物量进行结算</w:t>
            </w:r>
            <w:r>
              <w:rPr>
                <w:rFonts w:hint="eastAsia" w:ascii="宋体" w:hAnsi="宋体" w:eastAsia="宋体" w:cs="宋体"/>
                <w:color w:val="auto"/>
                <w:highlight w:val="none"/>
                <w:lang w:eastAsia="zh-CN"/>
              </w:rPr>
              <w:t>。</w:t>
            </w:r>
          </w:p>
        </w:tc>
      </w:tr>
      <w:tr w14:paraId="43947D04">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8A07464">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1FC1430">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A931742">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D2C0F58">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总投资约</w:t>
            </w:r>
            <w:r>
              <w:rPr>
                <w:rFonts w:hint="eastAsia" w:ascii="宋体" w:hAnsi="宋体" w:eastAsia="宋体" w:cs="宋体"/>
                <w:color w:val="auto"/>
                <w:highlight w:val="none"/>
                <w:lang w:val="en-US" w:eastAsia="zh-CN"/>
              </w:rPr>
              <w:t>1.3亿</w:t>
            </w:r>
            <w:r>
              <w:rPr>
                <w:rFonts w:hint="eastAsia" w:ascii="宋体" w:hAnsi="宋体" w:eastAsia="宋体" w:cs="宋体"/>
                <w:color w:val="auto"/>
                <w:highlight w:val="none"/>
              </w:rPr>
              <w:t>元。</w:t>
            </w:r>
          </w:p>
        </w:tc>
      </w:tr>
      <w:tr w14:paraId="0533199D">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73E37FD">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AEE2AFF">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45E5181">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D192603">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符合国家规范，达到合格标准。</w:t>
            </w:r>
          </w:p>
        </w:tc>
      </w:tr>
      <w:tr w14:paraId="27B72D4D">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EF6A8AB">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19A4E77">
            <w:pPr>
              <w:pStyle w:val="16"/>
              <w:keepLines/>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84B7342">
            <w:pPr>
              <w:pStyle w:val="16"/>
              <w:keepLines/>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采购内容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DE9774A">
            <w:pPr>
              <w:pStyle w:val="22"/>
              <w:keepLines/>
              <w:spacing w:line="360" w:lineRule="auto"/>
              <w:ind w:firstLine="0" w:firstLineChars="0"/>
              <w:rPr>
                <w:rFonts w:hint="eastAsia" w:ascii="宋体" w:hAnsi="宋体" w:eastAsia="宋体" w:cs="宋体"/>
                <w:color w:val="auto"/>
                <w:kern w:val="2"/>
                <w:sz w:val="21"/>
                <w:szCs w:val="21"/>
                <w:highlight w:val="none"/>
              </w:rPr>
            </w:pPr>
            <w:r>
              <w:rPr>
                <w:rFonts w:hint="eastAsia" w:ascii="宋体" w:hAnsi="宋体" w:eastAsia="宋体" w:cs="宋体"/>
                <w:i w:val="0"/>
                <w:iCs w:val="0"/>
                <w:caps w:val="0"/>
                <w:color w:val="auto"/>
                <w:spacing w:val="0"/>
                <w:sz w:val="21"/>
                <w:szCs w:val="21"/>
                <w:highlight w:val="none"/>
                <w:shd w:val="clear" w:color="auto" w:fill="auto"/>
                <w:lang w:val="en-US" w:eastAsia="zh-CN"/>
              </w:rPr>
              <w:t>成套</w:t>
            </w:r>
            <w:r>
              <w:rPr>
                <w:rFonts w:hint="eastAsia" w:ascii="宋体" w:hAnsi="宋体" w:eastAsia="宋体" w:cs="宋体"/>
                <w:i w:val="0"/>
                <w:iCs w:val="0"/>
                <w:caps w:val="0"/>
                <w:color w:val="auto"/>
                <w:spacing w:val="0"/>
                <w:sz w:val="21"/>
                <w:szCs w:val="21"/>
                <w:highlight w:val="none"/>
                <w:shd w:val="clear" w:color="auto" w:fill="auto"/>
              </w:rPr>
              <w:t>配电箱</w:t>
            </w:r>
            <w:r>
              <w:rPr>
                <w:rFonts w:hint="eastAsia" w:ascii="宋体" w:hAnsi="宋体" w:eastAsia="宋体" w:cs="宋体"/>
                <w:color w:val="auto"/>
                <w:sz w:val="21"/>
                <w:szCs w:val="21"/>
                <w:highlight w:val="none"/>
                <w:lang w:val="en-US" w:eastAsia="zh-CN"/>
              </w:rPr>
              <w:t>，详见清单</w:t>
            </w:r>
            <w:r>
              <w:rPr>
                <w:rFonts w:hint="eastAsia" w:ascii="宋体" w:hAnsi="宋体" w:eastAsia="宋体" w:cs="宋体"/>
                <w:color w:val="auto"/>
                <w:sz w:val="21"/>
                <w:szCs w:val="21"/>
                <w:highlight w:val="none"/>
                <w:lang w:eastAsia="zh-CN"/>
              </w:rPr>
              <w:t>。</w:t>
            </w:r>
          </w:p>
          <w:p w14:paraId="68EFD31C">
            <w:pPr>
              <w:pStyle w:val="22"/>
              <w:spacing w:line="360" w:lineRule="auto"/>
              <w:ind w:firstLine="0"/>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kern w:val="2"/>
                <w:sz w:val="21"/>
                <w:szCs w:val="21"/>
                <w:highlight w:val="none"/>
              </w:rPr>
              <w:t>投标人需按招标文件、图纸规范等要求进行</w:t>
            </w:r>
            <w:r>
              <w:rPr>
                <w:rFonts w:hint="eastAsia" w:ascii="宋体" w:hAnsi="宋体" w:eastAsia="宋体" w:cs="宋体"/>
                <w:color w:val="auto"/>
                <w:kern w:val="2"/>
                <w:sz w:val="21"/>
                <w:szCs w:val="21"/>
                <w:highlight w:val="none"/>
                <w:lang w:eastAsia="zh-CN"/>
              </w:rPr>
              <w:t>深化</w:t>
            </w:r>
            <w:r>
              <w:rPr>
                <w:rFonts w:hint="eastAsia" w:ascii="宋体" w:hAnsi="宋体" w:eastAsia="宋体" w:cs="宋体"/>
                <w:color w:val="auto"/>
                <w:kern w:val="2"/>
                <w:sz w:val="21"/>
                <w:szCs w:val="21"/>
                <w:highlight w:val="none"/>
              </w:rPr>
              <w:t>设计、生产，如招标人需求有调整时，必须服从要求调整</w:t>
            </w:r>
            <w:r>
              <w:rPr>
                <w:rFonts w:hint="eastAsia" w:ascii="宋体" w:hAnsi="宋体" w:eastAsia="宋体" w:cs="宋体"/>
                <w:color w:val="auto"/>
                <w:spacing w:val="0"/>
                <w:sz w:val="21"/>
                <w:szCs w:val="21"/>
                <w:highlight w:val="none"/>
                <w:lang w:val="en-US" w:eastAsia="zh-CN"/>
              </w:rPr>
              <w:t>。</w:t>
            </w:r>
          </w:p>
          <w:p w14:paraId="5A0644C3">
            <w:pPr>
              <w:pStyle w:val="22"/>
              <w:keepLines/>
              <w:spacing w:line="320" w:lineRule="exact"/>
              <w:ind w:firstLine="0"/>
              <w:rPr>
                <w:rFonts w:hint="eastAsia" w:ascii="宋体" w:hAnsi="宋体" w:eastAsia="宋体" w:cs="宋体"/>
                <w:color w:val="auto"/>
                <w:szCs w:val="21"/>
                <w:highlight w:val="none"/>
              </w:rPr>
            </w:pPr>
          </w:p>
        </w:tc>
      </w:tr>
      <w:tr w14:paraId="61208857">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5809E94">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A0219E6">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94C9427">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供货</w:t>
            </w:r>
            <w:r>
              <w:rPr>
                <w:rFonts w:hint="eastAsia" w:ascii="宋体" w:hAnsi="宋体" w:eastAsia="宋体" w:cs="宋体"/>
                <w:color w:val="auto"/>
                <w:highlight w:val="none"/>
              </w:rPr>
              <w:t>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976797C">
            <w:pPr>
              <w:pStyle w:val="44"/>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配电箱供应须满足现场施工进度计划要求，在</w:t>
            </w:r>
            <w:r>
              <w:rPr>
                <w:rFonts w:hint="eastAsia" w:ascii="宋体" w:hAnsi="宋体" w:eastAsia="宋体" w:cs="宋体"/>
                <w:color w:val="auto"/>
                <w:sz w:val="21"/>
                <w:szCs w:val="21"/>
                <w:highlight w:val="none"/>
                <w:lang w:eastAsia="zh-CN"/>
              </w:rPr>
              <w:t>2024</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12月31日</w:t>
            </w:r>
            <w:r>
              <w:rPr>
                <w:rFonts w:hint="eastAsia" w:ascii="宋体" w:hAnsi="宋体" w:eastAsia="宋体" w:cs="宋体"/>
                <w:color w:val="auto"/>
                <w:sz w:val="21"/>
                <w:szCs w:val="21"/>
                <w:highlight w:val="none"/>
              </w:rPr>
              <w:t>前</w:t>
            </w:r>
            <w:r>
              <w:rPr>
                <w:rFonts w:hint="eastAsia" w:ascii="宋体" w:hAnsi="宋体" w:eastAsia="宋体" w:cs="宋体"/>
                <w:color w:val="auto"/>
                <w:sz w:val="21"/>
                <w:szCs w:val="21"/>
                <w:highlight w:val="none"/>
                <w:lang w:val="en-US" w:eastAsia="zh-CN"/>
              </w:rPr>
              <w:t>交付50套，2025年1月5日前完成</w:t>
            </w:r>
            <w:r>
              <w:rPr>
                <w:rFonts w:hint="eastAsia" w:ascii="宋体" w:hAnsi="宋体" w:eastAsia="宋体" w:cs="宋体"/>
                <w:color w:val="auto"/>
                <w:sz w:val="21"/>
                <w:szCs w:val="21"/>
                <w:highlight w:val="none"/>
                <w:lang w:eastAsia="zh-CN"/>
              </w:rPr>
              <w:t>全部货物</w:t>
            </w:r>
            <w:r>
              <w:rPr>
                <w:rFonts w:hint="eastAsia" w:ascii="宋体" w:hAnsi="宋体" w:eastAsia="宋体" w:cs="宋体"/>
                <w:color w:val="auto"/>
                <w:sz w:val="21"/>
                <w:szCs w:val="21"/>
                <w:highlight w:val="none"/>
              </w:rPr>
              <w:t>交付</w:t>
            </w:r>
            <w:r>
              <w:rPr>
                <w:rFonts w:hint="eastAsia" w:ascii="宋体" w:hAnsi="宋体" w:eastAsia="宋体" w:cs="宋体"/>
                <w:color w:val="auto"/>
                <w:sz w:val="21"/>
                <w:szCs w:val="21"/>
                <w:highlight w:val="none"/>
                <w:lang w:eastAsia="zh-CN"/>
              </w:rPr>
              <w:t>。</w:t>
            </w:r>
          </w:p>
          <w:p w14:paraId="2B5DC4E6">
            <w:pPr>
              <w:pStyle w:val="44"/>
              <w:keepLines w:val="0"/>
              <w:numPr>
                <w:ilvl w:val="-1"/>
                <w:numId w:val="0"/>
              </w:numPr>
              <w:spacing w:beforeAutospacing="0" w:after="0"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bidi="ar-SA"/>
              </w:rPr>
              <w:t>因本项目的重要性和紧急性，</w:t>
            </w:r>
            <w:r>
              <w:rPr>
                <w:rFonts w:hint="eastAsia" w:ascii="宋体" w:hAnsi="宋体" w:eastAsia="宋体" w:cs="宋体"/>
                <w:b/>
                <w:bCs/>
                <w:color w:val="auto"/>
                <w:sz w:val="21"/>
                <w:szCs w:val="21"/>
                <w:highlight w:val="none"/>
                <w:lang w:val="en-US" w:eastAsia="zh-CN" w:bidi="ar-SA"/>
              </w:rPr>
              <w:t>如</w:t>
            </w:r>
            <w:r>
              <w:rPr>
                <w:rFonts w:hint="eastAsia" w:ascii="宋体" w:hAnsi="宋体" w:eastAsia="宋体" w:cs="宋体"/>
                <w:b/>
                <w:bCs/>
                <w:color w:val="auto"/>
                <w:sz w:val="21"/>
                <w:szCs w:val="21"/>
                <w:highlight w:val="none"/>
                <w:lang w:bidi="ar-SA"/>
              </w:rPr>
              <w:t>未能按照</w:t>
            </w:r>
            <w:r>
              <w:rPr>
                <w:rFonts w:hint="eastAsia" w:ascii="宋体" w:hAnsi="宋体" w:eastAsia="宋体" w:cs="宋体"/>
                <w:b/>
                <w:bCs/>
                <w:color w:val="auto"/>
                <w:sz w:val="21"/>
                <w:szCs w:val="21"/>
                <w:highlight w:val="none"/>
                <w:lang w:val="en-US" w:eastAsia="zh-CN" w:bidi="ar-SA"/>
              </w:rPr>
              <w:t>规定时间完成全部货物交付的</w:t>
            </w:r>
            <w:r>
              <w:rPr>
                <w:rFonts w:hint="eastAsia" w:ascii="宋体" w:hAnsi="宋体" w:eastAsia="宋体" w:cs="宋体"/>
                <w:b/>
                <w:bCs/>
                <w:color w:val="auto"/>
                <w:sz w:val="21"/>
                <w:szCs w:val="21"/>
                <w:highlight w:val="none"/>
                <w:lang w:bidi="ar-SA"/>
              </w:rPr>
              <w:t>情况下，需要</w:t>
            </w:r>
            <w:r>
              <w:rPr>
                <w:rFonts w:hint="eastAsia" w:ascii="宋体" w:hAnsi="宋体" w:eastAsia="宋体" w:cs="宋体"/>
                <w:b/>
                <w:bCs/>
                <w:color w:val="auto"/>
                <w:sz w:val="21"/>
                <w:szCs w:val="21"/>
                <w:highlight w:val="none"/>
                <w:lang w:val="en-US" w:eastAsia="zh-CN" w:bidi="ar-SA"/>
              </w:rPr>
              <w:t>另外</w:t>
            </w:r>
            <w:r>
              <w:rPr>
                <w:rFonts w:hint="eastAsia" w:ascii="宋体" w:hAnsi="宋体" w:eastAsia="宋体" w:cs="宋体"/>
                <w:b/>
                <w:bCs/>
                <w:color w:val="auto"/>
                <w:sz w:val="21"/>
                <w:szCs w:val="21"/>
                <w:highlight w:val="none"/>
                <w:lang w:bidi="ar-SA"/>
              </w:rPr>
              <w:t>支付</w:t>
            </w:r>
            <w:r>
              <w:rPr>
                <w:rFonts w:hint="eastAsia" w:ascii="宋体" w:hAnsi="宋体" w:eastAsia="宋体" w:cs="宋体"/>
                <w:b/>
                <w:bCs/>
                <w:color w:val="auto"/>
                <w:sz w:val="21"/>
                <w:szCs w:val="21"/>
                <w:highlight w:val="none"/>
                <w:lang w:val="en-US" w:eastAsia="zh-CN" w:bidi="ar-SA"/>
              </w:rPr>
              <w:t>违约金：如交付期较计划滞后超过3天，投标人应采取措施追赶进度；如投标人不能按招标人要求追赶进度的，招标人有权另行采购，由此产生的责任由投标人承担，并向招标人支付违约金50000.00元。</w:t>
            </w:r>
          </w:p>
        </w:tc>
      </w:tr>
      <w:tr w14:paraId="730C4CA6">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404E423">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133AF9F">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E9059E4">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7B5E4D3">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14:paraId="444F485C">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AAD33D9">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CB26470">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47625A2">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272F583">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1、投标人均具有独立法人资格，持有工商行政管理部门核发的法人营业执照或各级登记管理机关颁发的事业单位法定代表人证，按国家法律经营。</w:t>
            </w:r>
          </w:p>
          <w:p w14:paraId="1C142409">
            <w:pPr>
              <w:pStyle w:val="16"/>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i w:val="0"/>
                <w:iCs w:val="0"/>
                <w:caps w:val="0"/>
                <w:color w:val="auto"/>
                <w:spacing w:val="0"/>
                <w:sz w:val="21"/>
                <w:szCs w:val="21"/>
                <w:highlight w:val="none"/>
                <w:shd w:val="clear"/>
              </w:rPr>
              <w:t>. 供货业绩要求：投标人须具有近5年内（2019年</w:t>
            </w:r>
            <w:r>
              <w:rPr>
                <w:rFonts w:hint="eastAsia" w:ascii="宋体" w:hAnsi="宋体" w:eastAsia="宋体" w:cs="宋体"/>
                <w:i w:val="0"/>
                <w:iCs w:val="0"/>
                <w:caps w:val="0"/>
                <w:color w:val="auto"/>
                <w:spacing w:val="0"/>
                <w:sz w:val="21"/>
                <w:szCs w:val="21"/>
                <w:highlight w:val="none"/>
                <w:shd w:val="clear"/>
                <w:lang w:eastAsia="zh-CN"/>
              </w:rPr>
              <w:t>1</w:t>
            </w:r>
            <w:r>
              <w:rPr>
                <w:rFonts w:hint="eastAsia" w:ascii="宋体" w:hAnsi="宋体" w:eastAsia="宋体" w:cs="宋体"/>
                <w:i w:val="0"/>
                <w:iCs w:val="0"/>
                <w:caps w:val="0"/>
                <w:color w:val="auto"/>
                <w:spacing w:val="0"/>
                <w:sz w:val="21"/>
                <w:szCs w:val="21"/>
                <w:highlight w:val="none"/>
                <w:shd w:val="clear"/>
              </w:rPr>
              <w:t>月</w:t>
            </w:r>
            <w:r>
              <w:rPr>
                <w:rFonts w:hint="eastAsia" w:ascii="宋体" w:hAnsi="宋体" w:eastAsia="宋体" w:cs="宋体"/>
                <w:i w:val="0"/>
                <w:iCs w:val="0"/>
                <w:caps w:val="0"/>
                <w:color w:val="auto"/>
                <w:spacing w:val="0"/>
                <w:sz w:val="21"/>
                <w:szCs w:val="21"/>
                <w:highlight w:val="none"/>
                <w:shd w:val="clear"/>
                <w:lang w:eastAsia="zh-CN"/>
              </w:rPr>
              <w:t>1日至投标截止日期</w:t>
            </w:r>
            <w:r>
              <w:rPr>
                <w:rFonts w:hint="eastAsia" w:ascii="宋体" w:hAnsi="宋体" w:eastAsia="宋体" w:cs="宋体"/>
                <w:i w:val="0"/>
                <w:iCs w:val="0"/>
                <w:caps w:val="0"/>
                <w:color w:val="auto"/>
                <w:spacing w:val="0"/>
                <w:sz w:val="21"/>
                <w:szCs w:val="21"/>
                <w:highlight w:val="none"/>
                <w:shd w:val="clear"/>
              </w:rPr>
              <w:t>）</w:t>
            </w:r>
            <w:r>
              <w:rPr>
                <w:rFonts w:hint="eastAsia" w:ascii="宋体" w:hAnsi="宋体" w:eastAsia="宋体" w:cs="宋体"/>
                <w:i w:val="0"/>
                <w:iCs w:val="0"/>
                <w:caps w:val="0"/>
                <w:color w:val="auto"/>
                <w:spacing w:val="0"/>
                <w:sz w:val="21"/>
                <w:szCs w:val="21"/>
                <w:highlight w:val="none"/>
                <w:shd w:val="clear"/>
                <w:lang w:eastAsia="zh-CN"/>
              </w:rPr>
              <w:t>至少</w:t>
            </w:r>
            <w:r>
              <w:rPr>
                <w:rFonts w:hint="eastAsia" w:ascii="宋体" w:hAnsi="宋体" w:eastAsia="宋体" w:cs="宋体"/>
                <w:i w:val="0"/>
                <w:iCs w:val="0"/>
                <w:caps w:val="0"/>
                <w:color w:val="auto"/>
                <w:spacing w:val="0"/>
                <w:sz w:val="21"/>
                <w:szCs w:val="21"/>
                <w:highlight w:val="none"/>
                <w:shd w:val="clear"/>
              </w:rPr>
              <w:t>1项配电箱的供货业绩，并分别提供相应的合同</w:t>
            </w:r>
            <w:r>
              <w:rPr>
                <w:rFonts w:hint="eastAsia" w:ascii="宋体" w:hAnsi="宋体" w:eastAsia="宋体" w:cs="宋体"/>
                <w:i w:val="0"/>
                <w:iCs w:val="0"/>
                <w:caps w:val="0"/>
                <w:color w:val="auto"/>
                <w:spacing w:val="0"/>
                <w:sz w:val="21"/>
                <w:szCs w:val="21"/>
                <w:highlight w:val="none"/>
                <w:shd w:val="clear"/>
                <w:lang w:eastAsia="zh-CN"/>
              </w:rPr>
              <w:t>关键页</w:t>
            </w:r>
            <w:r>
              <w:rPr>
                <w:rFonts w:hint="eastAsia" w:ascii="宋体" w:hAnsi="宋体" w:eastAsia="宋体" w:cs="宋体"/>
                <w:i w:val="0"/>
                <w:iCs w:val="0"/>
                <w:caps w:val="0"/>
                <w:color w:val="auto"/>
                <w:spacing w:val="0"/>
                <w:sz w:val="21"/>
                <w:szCs w:val="21"/>
                <w:highlight w:val="none"/>
                <w:shd w:val="clear"/>
              </w:rPr>
              <w:t>复印件</w:t>
            </w:r>
            <w:r>
              <w:rPr>
                <w:rFonts w:hint="eastAsia" w:ascii="宋体" w:hAnsi="宋体" w:eastAsia="宋体" w:cs="宋体"/>
                <w:i w:val="0"/>
                <w:iCs w:val="0"/>
                <w:caps w:val="0"/>
                <w:color w:val="auto"/>
                <w:spacing w:val="0"/>
                <w:sz w:val="21"/>
                <w:szCs w:val="21"/>
                <w:highlight w:val="none"/>
                <w:shd w:val="clear"/>
                <w:lang w:eastAsia="zh-CN"/>
              </w:rPr>
              <w:t>，合同金额均在</w:t>
            </w:r>
            <w:r>
              <w:rPr>
                <w:rFonts w:hint="eastAsia" w:ascii="宋体" w:hAnsi="宋体" w:eastAsia="宋体" w:cs="宋体"/>
                <w:i w:val="0"/>
                <w:iCs w:val="0"/>
                <w:caps w:val="0"/>
                <w:color w:val="auto"/>
                <w:spacing w:val="0"/>
                <w:sz w:val="21"/>
                <w:szCs w:val="21"/>
                <w:highlight w:val="none"/>
                <w:shd w:val="clear"/>
                <w:lang w:val="en-US" w:eastAsia="zh-CN"/>
              </w:rPr>
              <w:t>25万元以上</w:t>
            </w:r>
            <w:r>
              <w:rPr>
                <w:rFonts w:hint="eastAsia" w:ascii="宋体" w:hAnsi="宋体" w:eastAsia="宋体" w:cs="宋体"/>
                <w:i w:val="0"/>
                <w:iCs w:val="0"/>
                <w:caps w:val="0"/>
                <w:color w:val="auto"/>
                <w:spacing w:val="0"/>
                <w:sz w:val="21"/>
                <w:szCs w:val="21"/>
                <w:highlight w:val="none"/>
                <w:shd w:val="clear"/>
              </w:rPr>
              <w:t>。</w:t>
            </w:r>
          </w:p>
          <w:p w14:paraId="4A52EE86">
            <w:pPr>
              <w:pStyle w:val="16"/>
              <w:keepLines/>
              <w:spacing w:after="0" w:line="320" w:lineRule="exact"/>
              <w:ind w:firstLine="0"/>
              <w:rPr>
                <w:rFonts w:hint="eastAsia" w:ascii="宋体" w:hAnsi="宋体" w:eastAsia="宋体" w:cs="宋体"/>
                <w:color w:val="auto"/>
                <w:highlight w:val="none"/>
              </w:rPr>
            </w:pPr>
          </w:p>
        </w:tc>
      </w:tr>
      <w:tr w14:paraId="40CC55BB">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80E2CC0">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54731F3">
            <w:pPr>
              <w:pStyle w:val="16"/>
              <w:keepLines/>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99C7D55">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747F26D">
            <w:pPr>
              <w:pStyle w:val="11"/>
              <w:keepLines/>
              <w:rPr>
                <w:rFonts w:hint="eastAsia" w:ascii="宋体" w:hAnsi="宋体" w:eastAsia="宋体" w:cs="宋体"/>
                <w:color w:val="auto"/>
                <w:highlight w:val="none"/>
              </w:rPr>
            </w:pPr>
            <w:r>
              <w:rPr>
                <w:rFonts w:ascii="宋体" w:hAnsi="宋体" w:eastAsia="宋体" w:cs="宋体"/>
                <w:color w:val="auto"/>
                <w:highlight w:val="none"/>
              </w:rPr>
              <w:t>不接受联合体投标。</w:t>
            </w:r>
          </w:p>
        </w:tc>
      </w:tr>
      <w:tr w14:paraId="1E858CAC">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6DBE5C4">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863C8B9">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9824A30">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708ABBC">
            <w:pPr>
              <w:widowControl/>
              <w:spacing w:line="360" w:lineRule="auto"/>
              <w:ind w:firstLine="0" w:firstLineChars="0"/>
              <w:rPr>
                <w:rFonts w:hint="eastAsia" w:ascii="宋体" w:hAnsi="宋体" w:eastAsia="宋体" w:cs="宋体"/>
                <w:color w:val="auto"/>
                <w:sz w:val="21"/>
                <w:szCs w:val="21"/>
                <w:highlight w:val="none"/>
                <w:shd w:val="clear"/>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提供投标人为</w:t>
            </w:r>
            <w:r>
              <w:rPr>
                <w:rFonts w:hint="eastAsia" w:ascii="宋体" w:hAnsi="宋体" w:eastAsia="宋体" w:cs="宋体"/>
                <w:color w:val="auto"/>
                <w:sz w:val="21"/>
                <w:szCs w:val="21"/>
                <w:highlight w:val="none"/>
                <w:shd w:val="clear"/>
              </w:rPr>
              <w:t>项目负责人、技术负责人</w:t>
            </w:r>
            <w:r>
              <w:rPr>
                <w:rFonts w:hint="eastAsia" w:ascii="宋体" w:hAnsi="宋体" w:eastAsia="宋体" w:cs="宋体"/>
                <w:color w:val="auto"/>
                <w:sz w:val="21"/>
                <w:szCs w:val="21"/>
                <w:highlight w:val="none"/>
                <w:shd w:val="clear"/>
                <w:lang w:eastAsia="zh-CN"/>
              </w:rPr>
              <w:t>购买的</w:t>
            </w:r>
            <w:r>
              <w:rPr>
                <w:rFonts w:hint="eastAsia" w:ascii="宋体" w:hAnsi="宋体" w:eastAsia="宋体" w:cs="宋体"/>
                <w:color w:val="auto"/>
                <w:sz w:val="21"/>
                <w:szCs w:val="21"/>
                <w:highlight w:val="none"/>
                <w:shd w:val="clear"/>
                <w:lang w:val="en-US" w:eastAsia="zh-CN"/>
              </w:rPr>
              <w:t>2年或以上的社保证明。</w:t>
            </w:r>
          </w:p>
          <w:p w14:paraId="2E8C300B">
            <w:pPr>
              <w:pStyle w:val="22"/>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lang w:eastAsia="zh-CN"/>
              </w:rPr>
              <w:t>项目负责人和技术负责人不能为同一人。</w:t>
            </w:r>
          </w:p>
          <w:p w14:paraId="0EA8C1F2">
            <w:pPr>
              <w:keepLines/>
              <w:spacing w:line="360" w:lineRule="auto"/>
              <w:rPr>
                <w:rFonts w:hint="eastAsia" w:ascii="宋体" w:hAnsi="宋体" w:eastAsia="宋体" w:cs="宋体"/>
                <w:color w:val="auto"/>
                <w:szCs w:val="21"/>
                <w:highlight w:val="none"/>
              </w:rPr>
            </w:pPr>
          </w:p>
        </w:tc>
      </w:tr>
      <w:tr w14:paraId="6059A87B">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4CE0E07">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5583EB5">
            <w:pPr>
              <w:pStyle w:val="16"/>
              <w:keepLines/>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15B4DA6">
            <w:pPr>
              <w:pStyle w:val="16"/>
              <w:keepLines/>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277D4FE">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14:paraId="1727E677">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AC56019">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44266FD">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24E3C15">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27336A6">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14:paraId="13793279">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CC51B56">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CE4AA1D">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28FA83C">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B5AD24E">
            <w:pPr>
              <w:keepLines/>
              <w:spacing w:line="32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p>
        </w:tc>
      </w:tr>
      <w:tr w14:paraId="46B496F7">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ACE6836">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BA5F80C">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E568436">
            <w:pPr>
              <w:pStyle w:val="16"/>
              <w:keepLines/>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D154DD9">
            <w:pPr>
              <w:pStyle w:val="11"/>
              <w:keepLines/>
              <w:spacing w:line="360" w:lineRule="auto"/>
              <w:rPr>
                <w:rFonts w:ascii="宋体" w:hAnsi="宋体" w:eastAsia="宋体" w:cs="宋体"/>
                <w:color w:val="auto"/>
                <w:highlight w:val="none"/>
              </w:rPr>
            </w:pPr>
            <w:r>
              <w:rPr>
                <w:rFonts w:hint="eastAsia" w:ascii="宋体" w:hAnsi="宋体" w:eastAsia="宋体" w:cs="宋体"/>
                <w:color w:val="auto"/>
                <w:sz w:val="21"/>
                <w:szCs w:val="21"/>
                <w:highlight w:val="none"/>
              </w:rPr>
              <w:t>招标控制价为</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484034.62</w:t>
            </w:r>
            <w:r>
              <w:rPr>
                <w:rFonts w:hint="eastAsia" w:ascii="宋体" w:hAnsi="宋体" w:eastAsia="宋体" w:cs="宋体"/>
                <w:color w:val="auto"/>
                <w:sz w:val="21"/>
                <w:szCs w:val="21"/>
                <w:highlight w:val="none"/>
              </w:rPr>
              <w:t>元</w:t>
            </w:r>
            <w:r>
              <w:rPr>
                <w:rFonts w:ascii="宋体" w:hAnsi="宋体" w:eastAsia="宋体" w:cs="宋体"/>
                <w:color w:val="auto"/>
                <w:highlight w:val="none"/>
              </w:rPr>
              <w:t>。投标单位自行报价，投标报价不能超过招标控制价，否则按废标处理。（小数点后保留二位小数，第三位小数四舍五入）</w:t>
            </w:r>
          </w:p>
          <w:p w14:paraId="6FAC1945">
            <w:pPr>
              <w:snapToGrid w:val="0"/>
              <w:spacing w:line="360" w:lineRule="auto"/>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上述价款包含货物价款、仓储费、运输费、装卸费、保险费用以及应缴纳的一切关税等费用，甲方无须向乙方另外支付任何费用。</w:t>
            </w:r>
          </w:p>
          <w:p w14:paraId="0D76AFE9">
            <w:pPr>
              <w:rPr>
                <w:rFonts w:hint="eastAsia" w:ascii="宋体" w:hAnsi="宋体" w:eastAsia="宋体" w:cs="宋体"/>
                <w:color w:val="auto"/>
                <w:szCs w:val="21"/>
                <w:highlight w:val="none"/>
              </w:rPr>
            </w:pPr>
          </w:p>
        </w:tc>
      </w:tr>
      <w:tr w14:paraId="0445D770">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D0D3AB7">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9AAB7C1">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0CF72B3">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A75228F">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14:paraId="34BB4C92">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9C71AB8">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35A33E0">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E6D23DE">
            <w:pPr>
              <w:pStyle w:val="16"/>
              <w:keepLines/>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809FADB">
            <w:pPr>
              <w:keepLines/>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w:t>
            </w:r>
            <w:r>
              <w:rPr>
                <w:rFonts w:hint="eastAsia" w:ascii="宋体" w:hAnsi="宋体" w:eastAsia="宋体" w:cs="宋体"/>
                <w:color w:val="auto"/>
                <w:szCs w:val="21"/>
                <w:highlight w:val="none"/>
                <w:lang w:eastAsia="zh-CN"/>
              </w:rPr>
              <w:t>伍仟</w:t>
            </w:r>
            <w:r>
              <w:rPr>
                <w:rFonts w:hint="eastAsia" w:ascii="宋体" w:hAnsi="宋体" w:eastAsia="宋体" w:cs="宋体"/>
                <w:color w:val="auto"/>
                <w:szCs w:val="21"/>
                <w:highlight w:val="none"/>
              </w:rPr>
              <w:t>元。</w:t>
            </w:r>
          </w:p>
          <w:p w14:paraId="21D1B7EE">
            <w:pPr>
              <w:keepLines/>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14:paraId="4E267FAD">
            <w:pPr>
              <w:keepLines/>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账户名称：广州南沙建设维护管理有限公司</w:t>
            </w:r>
          </w:p>
          <w:p w14:paraId="047B3C02">
            <w:pPr>
              <w:keepLines/>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开户银行：中国工商银行广东自由贸易试验区南沙分行 </w:t>
            </w:r>
          </w:p>
          <w:p w14:paraId="23133A33">
            <w:pPr>
              <w:keepLines/>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账号：3602056909200030855</w:t>
            </w:r>
          </w:p>
          <w:p w14:paraId="2A482824">
            <w:pPr>
              <w:keepLines/>
              <w:numPr>
                <w:ilvl w:val="0"/>
                <w:numId w:val="2"/>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lang w:eastAsia="zh-CN"/>
              </w:rPr>
              <w:t>月</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时00分前以投标人转出【汇款时备注：</w:t>
            </w:r>
            <w:r>
              <w:rPr>
                <w:rFonts w:hint="eastAsia" w:ascii="宋体" w:hAnsi="宋体" w:eastAsia="宋体" w:cs="宋体"/>
                <w:color w:val="auto"/>
                <w:szCs w:val="21"/>
                <w:highlight w:val="none"/>
                <w:lang w:eastAsia="zh-CN"/>
              </w:rPr>
              <w:t>2025年首届粤港澳大湾区灯会活动项目配电箱采购</w:t>
            </w:r>
            <w:r>
              <w:rPr>
                <w:rFonts w:hint="eastAsia" w:ascii="宋体" w:hAnsi="宋体" w:eastAsia="宋体" w:cs="宋体"/>
                <w:color w:val="auto"/>
                <w:szCs w:val="21"/>
                <w:highlight w:val="none"/>
              </w:rPr>
              <w:t>投标保证金】</w:t>
            </w:r>
          </w:p>
          <w:p w14:paraId="160BFED9">
            <w:pPr>
              <w:keepLines/>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如无特殊情况，投标保证金在下月初完成退款手续后，向投标人缴纳投标保证金的</w:t>
            </w:r>
            <w:r>
              <w:rPr>
                <w:rFonts w:hint="eastAsia" w:ascii="宋体" w:hAnsi="宋体" w:eastAsia="宋体" w:cs="宋体"/>
                <w:color w:val="auto"/>
                <w:szCs w:val="21"/>
                <w:highlight w:val="none"/>
                <w:lang w:val="en-US" w:eastAsia="zh-CN"/>
              </w:rPr>
              <w:t>账户进行无息返还</w:t>
            </w:r>
            <w:r>
              <w:rPr>
                <w:rFonts w:hint="eastAsia" w:ascii="宋体" w:hAnsi="宋体" w:eastAsia="宋体" w:cs="宋体"/>
                <w:color w:val="auto"/>
                <w:szCs w:val="21"/>
                <w:highlight w:val="none"/>
              </w:rPr>
              <w:t>。</w:t>
            </w:r>
          </w:p>
        </w:tc>
      </w:tr>
      <w:tr w14:paraId="5AEC5EB4">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B555456">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291E256">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2B37385">
            <w:pPr>
              <w:pStyle w:val="16"/>
              <w:keepLines/>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4182129">
            <w:pPr>
              <w:pStyle w:val="16"/>
              <w:keepLines/>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14:paraId="6F1A0944">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57110C1">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0B7FBBE">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FB9669B">
            <w:pPr>
              <w:pStyle w:val="16"/>
              <w:keepLines/>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14:paraId="62833BD7">
            <w:pPr>
              <w:pStyle w:val="16"/>
              <w:keepLines/>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14:paraId="604C1391">
            <w:pPr>
              <w:pStyle w:val="16"/>
              <w:keepLines/>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4349096">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14:paraId="37D883DA">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提交地点：广州市南沙区</w:t>
            </w:r>
            <w:r>
              <w:rPr>
                <w:rFonts w:hint="eastAsia" w:ascii="宋体" w:hAnsi="宋体" w:eastAsia="宋体" w:cs="宋体"/>
                <w:color w:val="auto"/>
                <w:sz w:val="21"/>
                <w:szCs w:val="21"/>
                <w:highlight w:val="none"/>
                <w:lang w:val="en-US" w:eastAsia="zh-CN"/>
              </w:rPr>
              <w:t>环市大道中富汇街3号楼5楼</w:t>
            </w:r>
            <w:r>
              <w:rPr>
                <w:rFonts w:hint="eastAsia" w:ascii="宋体" w:hAnsi="宋体" w:eastAsia="宋体" w:cs="宋体"/>
                <w:color w:val="auto"/>
                <w:szCs w:val="21"/>
                <w:highlight w:val="none"/>
              </w:rPr>
              <w:t>会议室</w:t>
            </w:r>
          </w:p>
          <w:p w14:paraId="389FB4E7">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2024年</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lang w:eastAsia="zh-CN"/>
              </w:rPr>
              <w:t>月</w:t>
            </w: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Cs w:val="21"/>
                <w:highlight w:val="none"/>
              </w:rPr>
              <w:t>00分至</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lang w:eastAsia="zh-CN"/>
              </w:rPr>
              <w:t>月</w:t>
            </w: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Cs w:val="21"/>
                <w:highlight w:val="none"/>
              </w:rPr>
              <w:t>30分前。</w:t>
            </w:r>
          </w:p>
          <w:p w14:paraId="1EDDB720">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746DD524">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3320D8C">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83A594C">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929C1C9">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BAB8613">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lang w:eastAsia="zh-CN"/>
              </w:rPr>
              <w:t>月</w:t>
            </w: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Cs w:val="21"/>
                <w:highlight w:val="none"/>
              </w:rPr>
              <w:t>30分</w:t>
            </w:r>
          </w:p>
          <w:p w14:paraId="14A19C60">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地点：广州市南沙区</w:t>
            </w:r>
            <w:r>
              <w:rPr>
                <w:rFonts w:hint="eastAsia" w:ascii="宋体" w:hAnsi="宋体" w:eastAsia="宋体" w:cs="宋体"/>
                <w:color w:val="auto"/>
                <w:sz w:val="21"/>
                <w:szCs w:val="21"/>
                <w:highlight w:val="none"/>
                <w:lang w:val="en-US" w:eastAsia="zh-CN"/>
              </w:rPr>
              <w:t>环市大道中富汇街3号楼5楼</w:t>
            </w:r>
            <w:r>
              <w:rPr>
                <w:rFonts w:hint="eastAsia" w:ascii="宋体" w:hAnsi="宋体" w:eastAsia="宋体" w:cs="宋体"/>
                <w:color w:val="auto"/>
                <w:szCs w:val="21"/>
                <w:highlight w:val="none"/>
              </w:rPr>
              <w:t>会议室</w:t>
            </w:r>
          </w:p>
          <w:p w14:paraId="15939AF4">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14:paraId="7FFE07CB">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14:paraId="3CC77549">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14:paraId="70441183">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14:paraId="3D9DB82C">
            <w:pPr>
              <w:pStyle w:val="16"/>
              <w:keepLines/>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14:paraId="06C62B97">
            <w:pPr>
              <w:keepLines/>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最低价评审法</w:t>
            </w:r>
          </w:p>
        </w:tc>
      </w:tr>
    </w:tbl>
    <w:p w14:paraId="010B9CAF">
      <w:pPr>
        <w:keepLines/>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2A18CF5F">
      <w:pPr>
        <w:keepLines/>
        <w:jc w:val="left"/>
        <w:rPr>
          <w:rFonts w:ascii="宋体" w:hAnsi="宋体" w:eastAsia="宋体" w:cs="宋体"/>
          <w:color w:val="auto"/>
          <w:szCs w:val="21"/>
          <w:highlight w:val="none"/>
        </w:rPr>
      </w:pPr>
    </w:p>
    <w:p w14:paraId="2CD86ECA">
      <w:pPr>
        <w:keepLines w:val="0"/>
        <w:jc w:val="left"/>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50847275">
      <w:pPr>
        <w:keepLines/>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4A116FC6">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14:paraId="177977E4">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6117F95F">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18A001D8">
      <w:pPr>
        <w:keepLines/>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14:paraId="2E9025A7">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w:t>
      </w:r>
      <w:r>
        <w:rPr>
          <w:rFonts w:hint="eastAsia" w:ascii="宋体" w:hAnsi="宋体" w:eastAsia="宋体" w:cs="宋体"/>
          <w:color w:val="auto"/>
          <w:sz w:val="24"/>
          <w:highlight w:val="none"/>
          <w:lang w:eastAsia="zh-CN"/>
        </w:rPr>
        <w:t>代业主单位</w:t>
      </w:r>
      <w:r>
        <w:rPr>
          <w:rFonts w:hint="eastAsia" w:ascii="宋体" w:hAnsi="宋体" w:eastAsia="宋体" w:cs="宋体"/>
          <w:color w:val="auto"/>
          <w:sz w:val="24"/>
          <w:highlight w:val="none"/>
        </w:rPr>
        <w:t>”指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14:paraId="53F66CF8">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6D8550E2">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14:paraId="2A0D1CA7">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7874E771">
      <w:pPr>
        <w:keepLines/>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25E87504">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“招标文件”指由招标人发出的本文件（包括全部章节、附件）及澄清补充文件。</w:t>
      </w:r>
    </w:p>
    <w:p w14:paraId="1B5EE2F4">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14:paraId="5DF01DD9">
      <w:pPr>
        <w:pStyle w:val="16"/>
        <w:keepLines/>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14:paraId="1D83370A">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14:paraId="6ECE3601">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14:paraId="5695A288">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14:paraId="7DFE7826">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14:paraId="0B9C0953">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014DDC07">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31FBE2CC">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14:paraId="73334C6B">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14:paraId="39710F34">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793CAE59">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14:paraId="77FFA4BE">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14:paraId="60A1610F">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14:paraId="0230AE13">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015F9E98">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00D51669">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7B1C1D5D">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2EFC8902">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56D608C7">
      <w:pPr>
        <w:keepLines/>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5AAC8E09">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5A852995">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7972BDF7">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26062695">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2B9CADCE">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63B17A09">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14:paraId="4876242D">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3CE13553">
      <w:pPr>
        <w:pStyle w:val="16"/>
        <w:keepLines/>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1AB574AD">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6BF50FC2">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14:paraId="1F273A32">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14:paraId="2F037884">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14:paraId="7538ED6E">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14:paraId="15AAA0FF">
      <w:pPr>
        <w:keepLines/>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14:paraId="1B2039F6">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18FAB26D">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63C2941C">
      <w:pPr>
        <w:keepLines/>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1B2566BE">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w:t>
      </w:r>
      <w:r>
        <w:rPr>
          <w:rFonts w:ascii="宋体" w:hAnsi="宋体" w:cs="宋体"/>
          <w:color w:val="auto"/>
          <w:sz w:val="24"/>
          <w:szCs w:val="24"/>
          <w:highlight w:val="none"/>
        </w:rPr>
        <w:t>4</w:t>
      </w:r>
      <w:r>
        <w:rPr>
          <w:rFonts w:hint="eastAsia" w:ascii="宋体" w:hAnsi="宋体" w:cs="宋体"/>
          <w:color w:val="auto"/>
          <w:sz w:val="24"/>
          <w:szCs w:val="24"/>
          <w:highlight w:val="none"/>
        </w:rPr>
        <w:t>项要求。招标人或招标代理人将于投标须知前附表第1</w:t>
      </w:r>
      <w:r>
        <w:rPr>
          <w:rFonts w:ascii="宋体" w:hAnsi="宋体" w:cs="宋体"/>
          <w:color w:val="auto"/>
          <w:sz w:val="24"/>
          <w:szCs w:val="24"/>
          <w:highlight w:val="none"/>
        </w:rPr>
        <w:t>4</w:t>
      </w:r>
      <w:r>
        <w:rPr>
          <w:rFonts w:hint="eastAsia" w:ascii="宋体" w:hAnsi="宋体" w:cs="宋体"/>
          <w:color w:val="auto"/>
          <w:sz w:val="24"/>
          <w:szCs w:val="24"/>
          <w:highlight w:val="none"/>
        </w:rPr>
        <w:t>项指定的地点和时间对疑问进行答复。</w:t>
      </w:r>
    </w:p>
    <w:p w14:paraId="7C6A84F2">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046CD29E">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3573C2B1">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1E58812B">
      <w:pPr>
        <w:keepLines/>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516C2606">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14:paraId="61E0D58F">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738C6649">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2097A82F">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119D60C8">
      <w:pPr>
        <w:pStyle w:val="16"/>
        <w:keepLines/>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14:paraId="6ACAFA60">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144F1F3F">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659C7D58">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3C908399">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69768645">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14:paraId="2B2716C8">
      <w:pPr>
        <w:keepLines/>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11.2投标函（按招标文件第3章格式填写）</w:t>
      </w:r>
      <w:r>
        <w:rPr>
          <w:rFonts w:hint="eastAsia" w:ascii="宋体" w:hAnsi="宋体" w:eastAsia="宋体" w:cs="宋体"/>
          <w:color w:val="auto"/>
          <w:sz w:val="24"/>
          <w:highlight w:val="none"/>
          <w:lang w:eastAsia="zh-CN"/>
        </w:rPr>
        <w:t>。</w:t>
      </w:r>
    </w:p>
    <w:p w14:paraId="38C93634">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14:paraId="45D23E7A">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14:paraId="45DDD37B">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11.5公司法人营业执照复印件。</w:t>
      </w:r>
    </w:p>
    <w:p w14:paraId="3667F249">
      <w:pPr>
        <w:keepLines/>
        <w:spacing w:line="360" w:lineRule="auto"/>
        <w:ind w:firstLine="480" w:firstLineChars="200"/>
        <w:rPr>
          <w:rFonts w:ascii="宋体" w:hAnsi="宋体" w:eastAsia="宋体" w:cs="宋体"/>
          <w:strike/>
          <w:color w:val="auto"/>
          <w:sz w:val="24"/>
          <w:highlight w:val="none"/>
        </w:rPr>
      </w:pPr>
      <w:r>
        <w:rPr>
          <w:rFonts w:hint="eastAsia" w:ascii="宋体" w:hAnsi="宋体" w:eastAsia="宋体" w:cs="宋体"/>
          <w:strike/>
          <w:color w:val="auto"/>
          <w:sz w:val="24"/>
          <w:highlight w:val="none"/>
        </w:rPr>
        <w:t>11.</w:t>
      </w:r>
      <w:r>
        <w:rPr>
          <w:rFonts w:hint="eastAsia" w:ascii="宋体" w:hAnsi="宋体" w:eastAsia="宋体" w:cs="宋体"/>
          <w:strike/>
          <w:color w:val="auto"/>
          <w:sz w:val="24"/>
          <w:highlight w:val="none"/>
          <w:lang w:val="en-US" w:eastAsia="zh-CN"/>
        </w:rPr>
        <w:t>6</w:t>
      </w:r>
      <w:r>
        <w:rPr>
          <w:rFonts w:hint="eastAsia" w:ascii="宋体" w:hAnsi="宋体" w:eastAsia="宋体" w:cs="宋体"/>
          <w:strike/>
          <w:color w:val="auto"/>
          <w:sz w:val="24"/>
          <w:highlight w:val="none"/>
        </w:rPr>
        <w:t>人员到位承诺书（按招标文件第3章格式填写）。</w:t>
      </w:r>
    </w:p>
    <w:p w14:paraId="16C0870A">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投标人综合概况（按招标文件第3章格式填写）。</w:t>
      </w:r>
    </w:p>
    <w:p w14:paraId="2222B9ED">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参与本项目的人员一览表及证明文件（按招标文件第3章格式填写）。</w:t>
      </w:r>
    </w:p>
    <w:p w14:paraId="281FBE09">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项目负责人</w:t>
      </w:r>
      <w:r>
        <w:rPr>
          <w:rFonts w:hint="eastAsia" w:ascii="宋体" w:hAnsi="宋体" w:eastAsia="宋体" w:cs="宋体"/>
          <w:color w:val="auto"/>
          <w:sz w:val="24"/>
          <w:highlight w:val="none"/>
          <w:lang w:eastAsia="zh-CN"/>
        </w:rPr>
        <w:t>（技术负责人）</w:t>
      </w:r>
      <w:r>
        <w:rPr>
          <w:rFonts w:hint="eastAsia" w:ascii="宋体" w:hAnsi="宋体" w:eastAsia="宋体" w:cs="宋体"/>
          <w:color w:val="auto"/>
          <w:sz w:val="24"/>
          <w:highlight w:val="none"/>
        </w:rPr>
        <w:t>相关经验及业绩（按招标文件第3章格式填写）。</w:t>
      </w:r>
    </w:p>
    <w:p w14:paraId="41F83CF7">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报价表（含报价清单）。</w:t>
      </w:r>
    </w:p>
    <w:p w14:paraId="0D9BC10F">
      <w:pPr>
        <w:keepLines/>
        <w:spacing w:line="360" w:lineRule="auto"/>
        <w:ind w:firstLine="480" w:firstLineChars="200"/>
        <w:rPr>
          <w:rFonts w:ascii="宋体" w:hAnsi="宋体" w:eastAsia="宋体" w:cs="宋体"/>
          <w:strike/>
          <w:color w:val="auto"/>
          <w:sz w:val="24"/>
          <w:highlight w:val="none"/>
        </w:rPr>
      </w:pPr>
      <w:r>
        <w:rPr>
          <w:rFonts w:hint="eastAsia" w:ascii="宋体" w:hAnsi="宋体" w:eastAsia="宋体" w:cs="宋体"/>
          <w:strike/>
          <w:color w:val="auto"/>
          <w:sz w:val="24"/>
          <w:highlight w:val="none"/>
        </w:rPr>
        <w:t>11.1</w:t>
      </w:r>
      <w:r>
        <w:rPr>
          <w:rFonts w:hint="eastAsia" w:ascii="宋体" w:hAnsi="宋体" w:eastAsia="宋体" w:cs="宋体"/>
          <w:strike/>
          <w:color w:val="auto"/>
          <w:sz w:val="24"/>
          <w:highlight w:val="none"/>
          <w:lang w:val="en-US" w:eastAsia="zh-CN"/>
        </w:rPr>
        <w:t>1</w:t>
      </w:r>
      <w:r>
        <w:rPr>
          <w:rFonts w:hint="eastAsia" w:ascii="宋体" w:hAnsi="宋体" w:eastAsia="宋体" w:cs="宋体"/>
          <w:strike/>
          <w:color w:val="auto"/>
          <w:sz w:val="24"/>
          <w:highlight w:val="none"/>
        </w:rPr>
        <w:t>技术标文件（独立成册）。</w:t>
      </w:r>
    </w:p>
    <w:p w14:paraId="445A4E03">
      <w:pPr>
        <w:pStyle w:val="11"/>
        <w:keepLines/>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2</w:t>
      </w:r>
      <w:r>
        <w:rPr>
          <w:rFonts w:hAnsi="宋体" w:cs="宋体"/>
          <w:color w:val="auto"/>
          <w:sz w:val="24"/>
          <w:highlight w:val="none"/>
        </w:rPr>
        <w:t xml:space="preserve"> 投标文件电子版（刻录光盘或提供U盘，需为公司盖章版本）。</w:t>
      </w:r>
    </w:p>
    <w:p w14:paraId="513CB3FD">
      <w:pPr>
        <w:pStyle w:val="11"/>
        <w:keepLines/>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投标申请人声明。</w:t>
      </w:r>
    </w:p>
    <w:p w14:paraId="6C8AE0AD">
      <w:pPr>
        <w:pStyle w:val="11"/>
        <w:keepLines/>
        <w:ind w:firstLine="480" w:firstLineChars="200"/>
        <w:rPr>
          <w:rFonts w:hint="default" w:hAnsi="宋体" w:cs="宋体"/>
          <w:strike/>
          <w:color w:val="auto"/>
          <w:sz w:val="24"/>
          <w:highlight w:val="none"/>
        </w:rPr>
      </w:pPr>
      <w:r>
        <w:rPr>
          <w:rFonts w:hAnsi="宋体" w:cs="宋体"/>
          <w:strike/>
          <w:color w:val="auto"/>
          <w:sz w:val="24"/>
          <w:highlight w:val="none"/>
        </w:rPr>
        <w:t>11.1</w:t>
      </w:r>
      <w:r>
        <w:rPr>
          <w:rFonts w:hint="eastAsia" w:hAnsi="宋体" w:cs="宋体"/>
          <w:strike/>
          <w:color w:val="auto"/>
          <w:sz w:val="24"/>
          <w:highlight w:val="none"/>
          <w:lang w:val="en-US" w:eastAsia="zh-CN"/>
        </w:rPr>
        <w:t>4</w:t>
      </w:r>
      <w:r>
        <w:rPr>
          <w:rFonts w:hAnsi="宋体" w:cs="宋体"/>
          <w:strike/>
          <w:color w:val="auto"/>
          <w:sz w:val="24"/>
          <w:highlight w:val="none"/>
        </w:rPr>
        <w:t>施工组织方案（含安全措施）。</w:t>
      </w:r>
    </w:p>
    <w:p w14:paraId="2B1A464B">
      <w:pPr>
        <w:pStyle w:val="11"/>
        <w:keepLines/>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投标人认为需要提供的其他文件。</w:t>
      </w:r>
    </w:p>
    <w:p w14:paraId="679DA192">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64342AC3">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771D5D76">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2610B6A1">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w:t>
      </w:r>
      <w:r>
        <w:rPr>
          <w:rFonts w:ascii="宋体" w:hAnsi="宋体" w:cs="宋体"/>
          <w:color w:val="auto"/>
          <w:sz w:val="24"/>
          <w:szCs w:val="24"/>
          <w:highlight w:val="none"/>
        </w:rPr>
        <w:t>5</w:t>
      </w:r>
      <w:r>
        <w:rPr>
          <w:rFonts w:hint="eastAsia" w:ascii="宋体" w:hAnsi="宋体" w:cs="宋体"/>
          <w:color w:val="auto"/>
          <w:sz w:val="24"/>
          <w:szCs w:val="24"/>
          <w:highlight w:val="none"/>
        </w:rPr>
        <w:t>项所规定的方式。</w:t>
      </w:r>
    </w:p>
    <w:p w14:paraId="62CBF7E9">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509421DF">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14:paraId="61E513CC">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1FC9F7B9">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166E469A">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31C7F2CA">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w:t>
      </w:r>
      <w:r>
        <w:rPr>
          <w:rFonts w:ascii="宋体" w:hAnsi="宋体" w:cs="宋体"/>
          <w:color w:val="auto"/>
          <w:sz w:val="24"/>
          <w:szCs w:val="24"/>
          <w:highlight w:val="none"/>
        </w:rPr>
        <w:t>6</w:t>
      </w:r>
      <w:r>
        <w:rPr>
          <w:rFonts w:hint="eastAsia" w:ascii="宋体" w:hAnsi="宋体" w:cs="宋体"/>
          <w:color w:val="auto"/>
          <w:sz w:val="24"/>
          <w:szCs w:val="24"/>
          <w:highlight w:val="none"/>
        </w:rPr>
        <w:t>项所规定的期限，在此期限内，凡符合本招标文件要求的投标文件均保持有效。</w:t>
      </w:r>
    </w:p>
    <w:p w14:paraId="4C161C8D">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515C8D51">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42F066DC">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14:paraId="69C38937">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15BB6ABE">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w:t>
      </w:r>
      <w:r>
        <w:rPr>
          <w:rFonts w:ascii="宋体" w:hAnsi="宋体" w:cs="宋体"/>
          <w:color w:val="auto"/>
          <w:sz w:val="24"/>
          <w:szCs w:val="24"/>
          <w:highlight w:val="none"/>
        </w:rPr>
        <w:t>8</w:t>
      </w:r>
      <w:r>
        <w:rPr>
          <w:rFonts w:hint="eastAsia" w:ascii="宋体" w:hAnsi="宋体" w:cs="宋体"/>
          <w:color w:val="auto"/>
          <w:sz w:val="24"/>
          <w:szCs w:val="24"/>
          <w:highlight w:val="none"/>
        </w:rPr>
        <w:t>项规定的份数提交投标文件。</w:t>
      </w:r>
    </w:p>
    <w:p w14:paraId="70CC9514">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14:paraId="46751412">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7A16DA4F">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34F89A31">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14:paraId="549ED7D7">
      <w:pPr>
        <w:pStyle w:val="16"/>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02B32FF4">
      <w:pPr>
        <w:keepLines/>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14:paraId="7A7291DF">
      <w:pPr>
        <w:pStyle w:val="16"/>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72C800F9">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w:t>
      </w:r>
    </w:p>
    <w:p w14:paraId="387ED8F8">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0621E6C8">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0E75110F">
      <w:pPr>
        <w:keepLines/>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14:paraId="4A250F12">
      <w:pPr>
        <w:keepLines/>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14:paraId="33584426">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前不得开封（填入前附表第</w:t>
      </w:r>
      <w:r>
        <w:rPr>
          <w:rFonts w:ascii="宋体" w:hAnsi="宋体" w:eastAsia="宋体" w:cs="宋体"/>
          <w:color w:val="auto"/>
          <w:sz w:val="24"/>
          <w:highlight w:val="none"/>
        </w:rPr>
        <w:t>20</w:t>
      </w:r>
      <w:r>
        <w:rPr>
          <w:rFonts w:hint="eastAsia" w:ascii="宋体" w:hAnsi="宋体" w:eastAsia="宋体" w:cs="宋体"/>
          <w:color w:val="auto"/>
          <w:sz w:val="24"/>
          <w:highlight w:val="none"/>
        </w:rPr>
        <w:t>项所述日期及时间）</w:t>
      </w:r>
    </w:p>
    <w:p w14:paraId="7E220E5B">
      <w:pPr>
        <w:keepLines/>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623907A4">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5940CEFE">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3BFF4E58">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25A792AC">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380D7FA5">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4437B029">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w:t>
      </w:r>
      <w:r>
        <w:rPr>
          <w:rFonts w:ascii="宋体" w:hAnsi="宋体" w:eastAsia="宋体" w:cs="宋体"/>
          <w:color w:val="auto"/>
          <w:sz w:val="24"/>
          <w:highlight w:val="none"/>
        </w:rPr>
        <w:t>9</w:t>
      </w:r>
      <w:r>
        <w:rPr>
          <w:rFonts w:hint="eastAsia" w:ascii="宋体" w:hAnsi="宋体" w:eastAsia="宋体" w:cs="宋体"/>
          <w:color w:val="auto"/>
          <w:sz w:val="24"/>
          <w:highlight w:val="none"/>
        </w:rPr>
        <w:t>项所述的地点、日期和时间将投标文件提交给招标人。</w:t>
      </w:r>
    </w:p>
    <w:p w14:paraId="3AF0ACC4">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3E69CC7C">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2387F957">
      <w:pPr>
        <w:pStyle w:val="16"/>
        <w:keepLines/>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1C28568B">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354BEA29">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13132A3E">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6BE38458">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039CB346">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0375F341">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655A1E7C">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14:paraId="783DFFD6">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0003A2C7">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w:t>
      </w:r>
      <w:r>
        <w:rPr>
          <w:rFonts w:ascii="宋体" w:hAnsi="宋体" w:eastAsia="宋体" w:cs="宋体"/>
          <w:color w:val="auto"/>
          <w:sz w:val="24"/>
          <w:highlight w:val="none"/>
        </w:rPr>
        <w:t>20</w:t>
      </w:r>
      <w:r>
        <w:rPr>
          <w:rFonts w:hint="eastAsia" w:ascii="宋体" w:hAnsi="宋体" w:eastAsia="宋体" w:cs="宋体"/>
          <w:color w:val="auto"/>
          <w:sz w:val="24"/>
          <w:highlight w:val="none"/>
        </w:rPr>
        <w:t>项所规定的时间和地点公开开标，并邀请所有投标人参加。请各投标人的法定代表人或其有效授权委托代理人届时务必带本人身份证出席开标会，否则作弃权处理。</w:t>
      </w:r>
    </w:p>
    <w:p w14:paraId="2D0A5E91">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23C8568B">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7BEF5A2C">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5B14715F">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74A8B54D">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4B960AF3">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14:paraId="4D3AEC3A">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036608CC">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71168A1F">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0813BC4F">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06D3C71B">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14:paraId="780EA1F7">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14:paraId="77F6C5B4">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76B8CCAE">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42B80F08">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14:paraId="6EB9AE9D">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14:paraId="70BAE1B8">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66321481">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14:paraId="1C66B5D1">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14:paraId="14FF69EC">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1718C980">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14:paraId="5B7F0973">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14:paraId="0D2105C9">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w:t>
      </w:r>
      <w:r>
        <w:rPr>
          <w:rFonts w:ascii="宋体" w:hAnsi="宋体" w:eastAsia="宋体" w:cs="宋体"/>
          <w:color w:val="auto"/>
          <w:sz w:val="24"/>
          <w:highlight w:val="none"/>
        </w:rPr>
        <w:t>21</w:t>
      </w:r>
      <w:r>
        <w:rPr>
          <w:rFonts w:hint="eastAsia" w:ascii="宋体" w:hAnsi="宋体" w:eastAsia="宋体" w:cs="宋体"/>
          <w:color w:val="auto"/>
          <w:sz w:val="24"/>
          <w:highlight w:val="none"/>
        </w:rPr>
        <w:t>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投标报价</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14:paraId="261CE0B1">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14:paraId="1587AA19">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14:paraId="7C295513">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75628045">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3BC75A0D">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74170070">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14:paraId="62CBB789">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44895382">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0F49EE32">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14:paraId="7AB4C989">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5AC9A562">
      <w:pPr>
        <w:pStyle w:val="16"/>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481FD549">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1CEFB7E4">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，一年内</w:t>
      </w:r>
      <w:r>
        <w:rPr>
          <w:rFonts w:hint="eastAsia" w:ascii="宋体" w:hAnsi="宋体" w:eastAsia="宋体" w:cs="宋体"/>
          <w:color w:val="auto"/>
          <w:sz w:val="24"/>
          <w:highlight w:val="none"/>
          <w:lang w:val="en-US" w:eastAsia="zh-CN"/>
        </w:rPr>
        <w:t>拒绝其对招标人其他项目的投标文件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14:paraId="22E15C8E">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14:paraId="1FBC52FC">
      <w:pPr>
        <w:pStyle w:val="16"/>
        <w:keepLines/>
        <w:numPr>
          <w:ilvl w:val="0"/>
          <w:numId w:val="3"/>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14:paraId="49C09C88">
      <w:pPr>
        <w:pStyle w:val="16"/>
        <w:keepLines/>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14:paraId="73ADA70B">
      <w:pPr>
        <w:pStyle w:val="5"/>
        <w:spacing w:before="0" w:after="0" w:line="360" w:lineRule="auto"/>
        <w:jc w:val="center"/>
        <w:rPr>
          <w:rFonts w:ascii="黑体" w:hAnsi="宋体" w:cs="黑体"/>
          <w:b/>
          <w:color w:val="auto"/>
          <w:kern w:val="44"/>
          <w:sz w:val="44"/>
          <w:szCs w:val="44"/>
          <w:highlight w:val="none"/>
        </w:rPr>
      </w:pPr>
    </w:p>
    <w:p w14:paraId="0CF3F5B9">
      <w:pPr>
        <w:pStyle w:val="5"/>
        <w:spacing w:before="0" w:after="0" w:line="360" w:lineRule="auto"/>
        <w:jc w:val="center"/>
        <w:rPr>
          <w:rFonts w:ascii="黑体" w:hAnsi="宋体" w:cs="黑体"/>
          <w:b/>
          <w:color w:val="auto"/>
          <w:kern w:val="44"/>
          <w:sz w:val="44"/>
          <w:szCs w:val="44"/>
          <w:highlight w:val="none"/>
        </w:rPr>
      </w:pPr>
    </w:p>
    <w:p w14:paraId="729412D8">
      <w:pPr>
        <w:pStyle w:val="5"/>
        <w:spacing w:before="0" w:after="0" w:line="360" w:lineRule="auto"/>
        <w:jc w:val="center"/>
        <w:rPr>
          <w:rFonts w:ascii="黑体" w:hAnsi="宋体" w:cs="黑体"/>
          <w:b/>
          <w:color w:val="auto"/>
          <w:kern w:val="44"/>
          <w:sz w:val="44"/>
          <w:szCs w:val="44"/>
          <w:highlight w:val="none"/>
        </w:rPr>
      </w:pPr>
    </w:p>
    <w:p w14:paraId="75AC8DDF">
      <w:pPr>
        <w:pStyle w:val="5"/>
        <w:spacing w:before="0" w:after="0" w:line="360" w:lineRule="auto"/>
        <w:jc w:val="center"/>
        <w:rPr>
          <w:rFonts w:ascii="黑体" w:hAnsi="宋体" w:cs="黑体"/>
          <w:b/>
          <w:color w:val="auto"/>
          <w:kern w:val="44"/>
          <w:sz w:val="44"/>
          <w:szCs w:val="44"/>
          <w:highlight w:val="none"/>
        </w:rPr>
      </w:pPr>
    </w:p>
    <w:p w14:paraId="604A3D9E">
      <w:pPr>
        <w:keepLines/>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14:paraId="3E2B9469">
      <w:pPr>
        <w:keepLines/>
        <w:rPr>
          <w:color w:val="auto"/>
          <w:highlight w:val="none"/>
        </w:rPr>
      </w:pPr>
    </w:p>
    <w:p w14:paraId="2F1F81D1">
      <w:pPr>
        <w:pStyle w:val="5"/>
        <w:spacing w:before="0" w:after="0" w:line="360" w:lineRule="auto"/>
        <w:jc w:val="center"/>
        <w:rPr>
          <w:rFonts w:ascii="黑体" w:hAnsi="宋体" w:cs="黑体"/>
          <w:b/>
          <w:color w:val="auto"/>
          <w:kern w:val="44"/>
          <w:sz w:val="44"/>
          <w:szCs w:val="44"/>
          <w:highlight w:val="none"/>
        </w:rPr>
      </w:pPr>
    </w:p>
    <w:p w14:paraId="0D5AE454">
      <w:pPr>
        <w:pStyle w:val="5"/>
        <w:spacing w:before="0" w:after="0" w:line="360" w:lineRule="auto"/>
        <w:jc w:val="center"/>
        <w:rPr>
          <w:rFonts w:hint="eastAsia" w:ascii="黑体" w:hAnsi="宋体" w:eastAsia="黑体" w:cs="黑体"/>
          <w:b/>
          <w:strike/>
          <w:color w:val="auto"/>
          <w:kern w:val="44"/>
          <w:sz w:val="44"/>
          <w:szCs w:val="44"/>
          <w:highlight w:val="none"/>
          <w:lang w:eastAsia="zh-CN"/>
        </w:rPr>
      </w:pPr>
      <w:r>
        <w:rPr>
          <w:rFonts w:hint="eastAsia" w:ascii="黑体" w:hAnsi="宋体" w:cs="黑体"/>
          <w:b/>
          <w:strike/>
          <w:color w:val="auto"/>
          <w:kern w:val="44"/>
          <w:sz w:val="44"/>
          <w:szCs w:val="44"/>
          <w:highlight w:val="none"/>
        </w:rPr>
        <w:t>第2章 项目需求书</w:t>
      </w:r>
      <w:bookmarkEnd w:id="4"/>
      <w:r>
        <w:rPr>
          <w:rFonts w:hint="eastAsia" w:ascii="黑体" w:hAnsi="宋体" w:cs="黑体"/>
          <w:b/>
          <w:strike/>
          <w:color w:val="auto"/>
          <w:kern w:val="44"/>
          <w:sz w:val="44"/>
          <w:szCs w:val="44"/>
          <w:highlight w:val="none"/>
          <w:lang w:eastAsia="zh-CN"/>
        </w:rPr>
        <w:t>（另附）</w:t>
      </w:r>
    </w:p>
    <w:p w14:paraId="2660721B">
      <w:pPr>
        <w:keepLines/>
        <w:ind w:firstLine="480" w:firstLineChars="200"/>
        <w:rPr>
          <w:rFonts w:asciiTheme="minorEastAsia" w:hAnsiTheme="minorEastAsia" w:cstheme="minorEastAsia"/>
          <w:color w:val="auto"/>
          <w:kern w:val="0"/>
          <w:sz w:val="24"/>
          <w:highlight w:val="none"/>
        </w:rPr>
      </w:pPr>
    </w:p>
    <w:p w14:paraId="0332319C">
      <w:pPr>
        <w:keepLines/>
        <w:rPr>
          <w:rFonts w:ascii="黑体" w:hAnsi="宋体" w:cs="黑体"/>
          <w:b/>
          <w:color w:val="auto"/>
          <w:kern w:val="44"/>
          <w:sz w:val="44"/>
          <w:szCs w:val="44"/>
          <w:highlight w:val="none"/>
        </w:rPr>
      </w:pPr>
    </w:p>
    <w:p w14:paraId="6A22984C">
      <w:pPr>
        <w:keepLines/>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64567893">
      <w:pPr>
        <w:pStyle w:val="5"/>
        <w:spacing w:before="0" w:after="0" w:line="360" w:lineRule="auto"/>
        <w:jc w:val="center"/>
        <w:rPr>
          <w:rFonts w:ascii="黑体" w:hAnsi="宋体" w:cs="黑体"/>
          <w:b/>
          <w:color w:val="auto"/>
          <w:kern w:val="44"/>
          <w:sz w:val="44"/>
          <w:szCs w:val="44"/>
          <w:highlight w:val="none"/>
        </w:rPr>
      </w:pPr>
    </w:p>
    <w:p w14:paraId="3D882FB3">
      <w:pPr>
        <w:pStyle w:val="5"/>
        <w:spacing w:before="0" w:after="0" w:line="360" w:lineRule="auto"/>
        <w:jc w:val="center"/>
        <w:rPr>
          <w:rFonts w:ascii="黑体" w:hAnsi="宋体" w:cs="黑体"/>
          <w:b/>
          <w:color w:val="auto"/>
          <w:kern w:val="44"/>
          <w:sz w:val="44"/>
          <w:szCs w:val="44"/>
          <w:highlight w:val="none"/>
        </w:rPr>
      </w:pPr>
    </w:p>
    <w:p w14:paraId="0B9DBEAA">
      <w:pPr>
        <w:pStyle w:val="5"/>
        <w:spacing w:before="0" w:after="0" w:line="360" w:lineRule="auto"/>
        <w:jc w:val="center"/>
        <w:rPr>
          <w:rFonts w:ascii="黑体" w:hAnsi="宋体" w:cs="黑体"/>
          <w:b/>
          <w:color w:val="auto"/>
          <w:kern w:val="44"/>
          <w:sz w:val="44"/>
          <w:szCs w:val="44"/>
          <w:highlight w:val="none"/>
        </w:rPr>
      </w:pPr>
    </w:p>
    <w:p w14:paraId="63403C66">
      <w:pPr>
        <w:pStyle w:val="5"/>
        <w:spacing w:before="0" w:after="0" w:line="360" w:lineRule="auto"/>
        <w:jc w:val="center"/>
        <w:rPr>
          <w:rFonts w:ascii="黑体" w:hAnsi="宋体" w:cs="黑体"/>
          <w:b/>
          <w:color w:val="auto"/>
          <w:kern w:val="44"/>
          <w:sz w:val="44"/>
          <w:szCs w:val="44"/>
          <w:highlight w:val="none"/>
        </w:rPr>
      </w:pPr>
    </w:p>
    <w:p w14:paraId="1972C29A">
      <w:pPr>
        <w:pStyle w:val="5"/>
        <w:spacing w:before="0" w:after="0" w:line="360" w:lineRule="auto"/>
        <w:jc w:val="center"/>
        <w:rPr>
          <w:rFonts w:ascii="黑体" w:hAnsi="宋体" w:cs="黑体"/>
          <w:b/>
          <w:color w:val="auto"/>
          <w:kern w:val="44"/>
          <w:sz w:val="44"/>
          <w:szCs w:val="44"/>
          <w:highlight w:val="none"/>
        </w:rPr>
      </w:pPr>
    </w:p>
    <w:p w14:paraId="0D7F0510">
      <w:pPr>
        <w:pStyle w:val="5"/>
        <w:spacing w:before="0" w:after="0" w:line="360" w:lineRule="auto"/>
        <w:jc w:val="center"/>
        <w:rPr>
          <w:rFonts w:ascii="黑体" w:hAnsi="宋体" w:cs="黑体"/>
          <w:b/>
          <w:color w:val="auto"/>
          <w:kern w:val="44"/>
          <w:sz w:val="44"/>
          <w:szCs w:val="44"/>
          <w:highlight w:val="none"/>
        </w:rPr>
      </w:pPr>
    </w:p>
    <w:p w14:paraId="452E22F6">
      <w:pPr>
        <w:pStyle w:val="5"/>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14:paraId="68980A75">
      <w:pPr>
        <w:keepLines/>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288DF75F">
      <w:pPr>
        <w:keepLines/>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497406ED">
      <w:pPr>
        <w:keepLines/>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0018790F">
      <w:pPr>
        <w:keepLines/>
        <w:rPr>
          <w:rFonts w:ascii="宋体" w:hAnsi="宋体" w:eastAsia="宋体" w:cs="宋体"/>
          <w:color w:val="auto"/>
          <w:sz w:val="24"/>
          <w:highlight w:val="none"/>
        </w:rPr>
      </w:pPr>
    </w:p>
    <w:p w14:paraId="6F1A3D8C">
      <w:pPr>
        <w:keepLines/>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29EDF131">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2025年首届粤港澳大湾区灯会活动项目配电箱采购</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22E9092C">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2025年首届粤港澳大湾区灯会活动项目配电箱采购</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14:paraId="6799B0AD">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7034F9FE">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90</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557A3904">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14:paraId="2202924F">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7BBC1873">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145FCBC7">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59808428">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0A7A7A2C">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45FB26C8">
      <w:pPr>
        <w:keepLines/>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652034EA">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76A03891">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1D36D3C0">
      <w:pPr>
        <w:keepLines/>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3F025034">
      <w:pPr>
        <w:keepLines/>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2214B1BB">
      <w:pPr>
        <w:keepLines/>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513E618C">
      <w:pPr>
        <w:keepLines/>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7410F5D4">
      <w:pPr>
        <w:keepLines/>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68A3F420">
      <w:pPr>
        <w:keepLines/>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2E86A23">
      <w:pPr>
        <w:keepLines/>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4C075DF6">
      <w:pPr>
        <w:keepLines/>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09CD504E">
      <w:pPr>
        <w:keepLines/>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14:paraId="7EBC96BF">
      <w:pPr>
        <w:keepLines/>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444E22A7">
      <w:pPr>
        <w:keepLines/>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BA8F308">
      <w:pPr>
        <w:keepLines/>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F5533E7">
      <w:pPr>
        <w:keepLines/>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274CFB7">
      <w:pPr>
        <w:keepLines/>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5615563D">
      <w:pPr>
        <w:keepLines/>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14:paraId="42AC7C79">
      <w:pPr>
        <w:keepLines/>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1AC9F350">
      <w:pPr>
        <w:keepLines/>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77AF0FBD">
      <w:pPr>
        <w:keepLines/>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1F7FECC7">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E577715">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6557C1CF">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3E0CD05C">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1501ED33">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0C5B587A">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C63E5CE">
      <w:pPr>
        <w:pStyle w:val="26"/>
        <w:keepLines/>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14:paraId="53BB841F">
      <w:pPr>
        <w:pStyle w:val="28"/>
        <w:keepLines/>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14:paraId="0634E5FB">
      <w:pPr>
        <w:pStyle w:val="28"/>
        <w:keepLines/>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6A85D7E8">
      <w:pPr>
        <w:pStyle w:val="28"/>
        <w:keepLines/>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0B2DD2A1">
      <w:pPr>
        <w:pStyle w:val="28"/>
        <w:keepLines/>
        <w:ind w:firstLine="618"/>
        <w:rPr>
          <w:b/>
          <w:color w:val="auto"/>
          <w:sz w:val="30"/>
          <w:szCs w:val="30"/>
          <w:highlight w:val="none"/>
        </w:rPr>
      </w:pPr>
      <w:r>
        <w:rPr>
          <w:b/>
          <w:color w:val="auto"/>
          <w:sz w:val="30"/>
          <w:szCs w:val="30"/>
          <w:highlight w:val="none"/>
        </w:rPr>
        <w:t xml:space="preserve"> </w:t>
      </w:r>
    </w:p>
    <w:p w14:paraId="4089A9A0">
      <w:pPr>
        <w:pStyle w:val="28"/>
        <w:keepLines/>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1E59916E">
      <w:pPr>
        <w:pStyle w:val="28"/>
        <w:keepLines/>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2BAD38DE">
      <w:pPr>
        <w:pStyle w:val="28"/>
        <w:keepLines/>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2E691B00">
      <w:pPr>
        <w:pStyle w:val="26"/>
        <w:keepLines/>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14:paraId="69532A97">
      <w:pPr>
        <w:keepLines/>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32A23E5C">
      <w:pPr>
        <w:pStyle w:val="26"/>
        <w:keepLines/>
        <w:spacing w:before="142"/>
        <w:jc w:val="both"/>
        <w:rPr>
          <w:rFonts w:ascii="宋体" w:hAnsi="宋体" w:eastAsia="宋体" w:cs="宋体"/>
          <w:strike/>
          <w:color w:val="auto"/>
          <w:sz w:val="28"/>
          <w:szCs w:val="28"/>
          <w:highlight w:val="none"/>
        </w:rPr>
      </w:pPr>
      <w:r>
        <w:rPr>
          <w:rFonts w:hint="eastAsia" w:ascii="宋体" w:hAnsi="宋体" w:eastAsia="宋体" w:cs="黑体"/>
          <w:strike/>
          <w:color w:val="auto"/>
          <w:sz w:val="28"/>
          <w:szCs w:val="28"/>
          <w:highlight w:val="none"/>
        </w:rPr>
        <w:t>格式四：</w:t>
      </w:r>
      <w:bookmarkEnd w:id="10"/>
      <w:r>
        <w:rPr>
          <w:rFonts w:hint="eastAsia" w:ascii="宋体" w:hAnsi="宋体" w:eastAsia="宋体" w:cs="宋体"/>
          <w:strike/>
          <w:color w:val="auto"/>
          <w:sz w:val="28"/>
          <w:szCs w:val="28"/>
          <w:highlight w:val="none"/>
        </w:rPr>
        <w:t xml:space="preserve"> </w:t>
      </w:r>
    </w:p>
    <w:p w14:paraId="1AE516C4">
      <w:pPr>
        <w:pStyle w:val="28"/>
        <w:keepLines/>
        <w:ind w:firstLine="0" w:firstLineChars="0"/>
        <w:jc w:val="center"/>
        <w:rPr>
          <w:b/>
          <w:strike/>
          <w:color w:val="auto"/>
          <w:sz w:val="28"/>
          <w:szCs w:val="28"/>
          <w:highlight w:val="none"/>
        </w:rPr>
      </w:pPr>
      <w:r>
        <w:rPr>
          <w:b/>
          <w:strike/>
          <w:color w:val="auto"/>
          <w:sz w:val="28"/>
          <w:szCs w:val="28"/>
          <w:highlight w:val="none"/>
        </w:rPr>
        <w:t xml:space="preserve"> </w:t>
      </w:r>
    </w:p>
    <w:p w14:paraId="45A5306A">
      <w:pPr>
        <w:keepLines/>
        <w:snapToGrid w:val="0"/>
        <w:spacing w:after="120" w:line="440" w:lineRule="exact"/>
        <w:jc w:val="center"/>
        <w:outlineLvl w:val="2"/>
        <w:rPr>
          <w:rFonts w:ascii="宋体" w:hAnsi="宋体" w:eastAsia="宋体" w:cs="宋体"/>
          <w:b/>
          <w:strike/>
          <w:color w:val="auto"/>
          <w:sz w:val="32"/>
          <w:szCs w:val="32"/>
          <w:highlight w:val="none"/>
        </w:rPr>
      </w:pPr>
      <w:r>
        <w:rPr>
          <w:rFonts w:hint="eastAsia" w:ascii="宋体" w:hAnsi="宋体" w:eastAsia="宋体" w:cs="宋体"/>
          <w:b/>
          <w:strike/>
          <w:color w:val="auto"/>
          <w:sz w:val="32"/>
          <w:szCs w:val="32"/>
          <w:highlight w:val="none"/>
        </w:rPr>
        <w:t>人员到位承诺书</w:t>
      </w:r>
    </w:p>
    <w:p w14:paraId="517DAF19">
      <w:pPr>
        <w:keepLines/>
        <w:spacing w:line="560" w:lineRule="exact"/>
        <w:rPr>
          <w:rFonts w:ascii="宋体" w:hAnsi="宋体" w:eastAsia="宋体" w:cs="宋体"/>
          <w:strike/>
          <w:color w:val="auto"/>
          <w:sz w:val="24"/>
          <w:highlight w:val="none"/>
        </w:rPr>
      </w:pPr>
      <w:r>
        <w:rPr>
          <w:rFonts w:hint="eastAsia" w:ascii="宋体" w:hAnsi="宋体" w:eastAsia="宋体" w:cs="宋体"/>
          <w:strike/>
          <w:color w:val="auto"/>
          <w:sz w:val="24"/>
          <w:highlight w:val="none"/>
        </w:rPr>
        <w:t xml:space="preserve"> </w:t>
      </w:r>
    </w:p>
    <w:p w14:paraId="28587793">
      <w:pPr>
        <w:keepLines/>
        <w:spacing w:line="560" w:lineRule="exact"/>
        <w:jc w:val="left"/>
        <w:rPr>
          <w:rFonts w:ascii="宋体" w:hAnsi="宋体" w:eastAsia="宋体" w:cs="宋体"/>
          <w:strike/>
          <w:color w:val="auto"/>
          <w:sz w:val="24"/>
          <w:highlight w:val="none"/>
          <w:u w:val="single"/>
        </w:rPr>
      </w:pPr>
      <w:r>
        <w:rPr>
          <w:rFonts w:hint="eastAsia" w:ascii="宋体" w:hAnsi="宋体" w:eastAsia="宋体" w:cs="宋体"/>
          <w:strike/>
          <w:color w:val="auto"/>
          <w:sz w:val="24"/>
          <w:highlight w:val="none"/>
        </w:rPr>
        <w:t>招标人名称：</w:t>
      </w:r>
      <w:r>
        <w:rPr>
          <w:rFonts w:hint="eastAsia" w:ascii="宋体" w:hAnsi="宋体" w:eastAsia="宋体" w:cs="宋体"/>
          <w:strike/>
          <w:color w:val="auto"/>
          <w:sz w:val="24"/>
          <w:highlight w:val="none"/>
          <w:u w:val="single"/>
          <w:lang w:eastAsia="zh-CN"/>
        </w:rPr>
        <w:t>广州南沙旅游发展有限公司</w:t>
      </w:r>
      <w:r>
        <w:rPr>
          <w:rFonts w:hint="eastAsia" w:ascii="宋体" w:hAnsi="宋体" w:eastAsia="宋体" w:cs="宋体"/>
          <w:strike/>
          <w:color w:val="auto"/>
          <w:sz w:val="24"/>
          <w:highlight w:val="none"/>
          <w:u w:val="single"/>
        </w:rPr>
        <w:t>、广州南沙建设维护管理有限公司</w:t>
      </w:r>
    </w:p>
    <w:p w14:paraId="46EB1D76">
      <w:pPr>
        <w:keepLines/>
        <w:spacing w:line="560" w:lineRule="exact"/>
        <w:jc w:val="left"/>
        <w:rPr>
          <w:rFonts w:hint="eastAsia" w:ascii="宋体" w:hAnsi="宋体" w:eastAsia="宋体" w:cs="宋体"/>
          <w:strike/>
          <w:color w:val="auto"/>
          <w:sz w:val="24"/>
          <w:highlight w:val="none"/>
          <w:u w:val="single"/>
          <w:lang w:eastAsia="zh-CN"/>
        </w:rPr>
      </w:pPr>
      <w:r>
        <w:rPr>
          <w:rFonts w:hint="eastAsia" w:ascii="宋体" w:hAnsi="宋体" w:eastAsia="宋体" w:cs="宋体"/>
          <w:strike/>
          <w:color w:val="auto"/>
          <w:sz w:val="24"/>
          <w:highlight w:val="none"/>
        </w:rPr>
        <w:t>投标项目名称：</w:t>
      </w:r>
      <w:r>
        <w:rPr>
          <w:rFonts w:hint="eastAsia" w:ascii="宋体" w:hAnsi="宋体" w:eastAsia="宋体" w:cs="Times New Roman"/>
          <w:strike/>
          <w:color w:val="auto"/>
          <w:spacing w:val="20"/>
          <w:sz w:val="24"/>
          <w:highlight w:val="none"/>
          <w:u w:val="single"/>
          <w:lang w:eastAsia="zh-CN"/>
        </w:rPr>
        <w:t>2025年首届粤港澳大湾区灯会活动项目配电箱采购</w:t>
      </w:r>
    </w:p>
    <w:p w14:paraId="460ADE0A">
      <w:pPr>
        <w:keepLines/>
        <w:snapToGrid w:val="0"/>
        <w:spacing w:after="120" w:line="440" w:lineRule="exact"/>
        <w:ind w:firstLine="480" w:firstLineChars="200"/>
        <w:rPr>
          <w:rFonts w:ascii="宋体" w:hAnsi="宋体" w:eastAsia="宋体" w:cs="宋体"/>
          <w:strike/>
          <w:color w:val="auto"/>
          <w:sz w:val="24"/>
          <w:highlight w:val="none"/>
        </w:rPr>
      </w:pPr>
      <w:r>
        <w:rPr>
          <w:rFonts w:hint="eastAsia" w:ascii="宋体" w:hAnsi="宋体" w:eastAsia="宋体" w:cs="宋体"/>
          <w:strike/>
          <w:color w:val="auto"/>
          <w:sz w:val="24"/>
          <w:highlight w:val="none"/>
        </w:rPr>
        <w:t xml:space="preserve"> </w:t>
      </w:r>
    </w:p>
    <w:p w14:paraId="3992DFF1">
      <w:pPr>
        <w:keepLines/>
        <w:snapToGrid w:val="0"/>
        <w:spacing w:after="120" w:line="440" w:lineRule="exact"/>
        <w:ind w:firstLine="480" w:firstLineChars="200"/>
        <w:rPr>
          <w:rFonts w:ascii="宋体" w:hAnsi="宋体" w:eastAsia="宋体" w:cs="宋体"/>
          <w:strike/>
          <w:color w:val="auto"/>
          <w:sz w:val="24"/>
          <w:highlight w:val="none"/>
        </w:rPr>
      </w:pPr>
      <w:r>
        <w:rPr>
          <w:rFonts w:hint="eastAsia" w:ascii="宋体" w:hAnsi="宋体" w:eastAsia="宋体" w:cs="宋体"/>
          <w:strike/>
          <w:color w:val="auto"/>
          <w:sz w:val="24"/>
          <w:highlight w:val="none"/>
        </w:rPr>
        <w:t>我方如果中标，承诺实际人员均按投标文件人员名单配备。</w:t>
      </w:r>
    </w:p>
    <w:p w14:paraId="30CCFCE9">
      <w:pPr>
        <w:keepLines/>
        <w:snapToGrid w:val="0"/>
        <w:spacing w:after="120" w:line="440" w:lineRule="exact"/>
        <w:rPr>
          <w:rFonts w:ascii="宋体" w:hAnsi="宋体" w:eastAsia="宋体" w:cs="宋体"/>
          <w:b/>
          <w:strike/>
          <w:color w:val="auto"/>
          <w:sz w:val="24"/>
          <w:highlight w:val="none"/>
        </w:rPr>
      </w:pPr>
      <w:r>
        <w:rPr>
          <w:rFonts w:hint="eastAsia" w:ascii="宋体" w:hAnsi="宋体" w:eastAsia="宋体" w:cs="宋体"/>
          <w:b/>
          <w:strike/>
          <w:color w:val="auto"/>
          <w:sz w:val="24"/>
          <w:highlight w:val="none"/>
        </w:rPr>
        <w:t xml:space="preserve"> </w:t>
      </w:r>
    </w:p>
    <w:p w14:paraId="4DCE2B9D">
      <w:pPr>
        <w:keepLines/>
        <w:spacing w:line="560" w:lineRule="exact"/>
        <w:rPr>
          <w:rFonts w:ascii="宋体" w:hAnsi="宋体" w:eastAsia="宋体" w:cs="宋体"/>
          <w:strike/>
          <w:color w:val="auto"/>
          <w:sz w:val="24"/>
          <w:highlight w:val="none"/>
          <w:u w:val="single"/>
        </w:rPr>
      </w:pPr>
      <w:r>
        <w:rPr>
          <w:rFonts w:hint="eastAsia" w:ascii="宋体" w:hAnsi="宋体" w:eastAsia="宋体" w:cs="宋体"/>
          <w:strike/>
          <w:color w:val="auto"/>
          <w:sz w:val="24"/>
          <w:highlight w:val="none"/>
        </w:rPr>
        <w:t xml:space="preserve">   投标单位名称（盖法人公章）：</w:t>
      </w:r>
      <w:r>
        <w:rPr>
          <w:rFonts w:hint="eastAsia" w:ascii="宋体" w:hAnsi="宋体" w:eastAsia="宋体" w:cs="宋体"/>
          <w:strike/>
          <w:color w:val="auto"/>
          <w:sz w:val="24"/>
          <w:highlight w:val="none"/>
          <w:u w:val="single"/>
        </w:rPr>
        <w:t xml:space="preserve">                            </w:t>
      </w:r>
      <w:r>
        <w:rPr>
          <w:rFonts w:hint="eastAsia" w:ascii="宋体" w:hAnsi="宋体" w:eastAsia="宋体" w:cs="宋体"/>
          <w:strike/>
          <w:color w:val="auto"/>
          <w:sz w:val="24"/>
          <w:highlight w:val="none"/>
        </w:rPr>
        <w:t xml:space="preserve"> </w:t>
      </w:r>
    </w:p>
    <w:p w14:paraId="1E82BB86">
      <w:pPr>
        <w:keepLines/>
        <w:spacing w:line="560" w:lineRule="exact"/>
        <w:rPr>
          <w:rFonts w:ascii="宋体" w:hAnsi="宋体" w:eastAsia="宋体" w:cs="宋体"/>
          <w:strike/>
          <w:color w:val="auto"/>
          <w:sz w:val="24"/>
          <w:highlight w:val="none"/>
        </w:rPr>
      </w:pPr>
      <w:r>
        <w:rPr>
          <w:rFonts w:hint="eastAsia" w:ascii="宋体" w:hAnsi="宋体" w:eastAsia="宋体" w:cs="宋体"/>
          <w:strike/>
          <w:color w:val="auto"/>
          <w:sz w:val="24"/>
          <w:highlight w:val="none"/>
        </w:rPr>
        <w:t xml:space="preserve">   </w:t>
      </w:r>
    </w:p>
    <w:p w14:paraId="21CF0809">
      <w:pPr>
        <w:keepLines/>
        <w:spacing w:line="560" w:lineRule="exact"/>
        <w:ind w:firstLine="240" w:firstLineChars="100"/>
        <w:rPr>
          <w:rFonts w:ascii="宋体" w:hAnsi="宋体" w:eastAsia="宋体" w:cs="宋体"/>
          <w:strike/>
          <w:color w:val="auto"/>
          <w:sz w:val="24"/>
          <w:highlight w:val="none"/>
          <w:u w:val="single"/>
        </w:rPr>
      </w:pPr>
      <w:r>
        <w:rPr>
          <w:rFonts w:hint="eastAsia" w:ascii="宋体" w:hAnsi="宋体" w:eastAsia="宋体" w:cs="宋体"/>
          <w:strike/>
          <w:color w:val="auto"/>
          <w:sz w:val="24"/>
          <w:highlight w:val="none"/>
        </w:rPr>
        <w:t xml:space="preserve"> 法定代表人或受委托人（签字或盖章）：</w:t>
      </w:r>
      <w:r>
        <w:rPr>
          <w:rFonts w:hint="eastAsia" w:ascii="宋体" w:hAnsi="宋体" w:eastAsia="宋体" w:cs="宋体"/>
          <w:strike/>
          <w:color w:val="auto"/>
          <w:sz w:val="24"/>
          <w:highlight w:val="none"/>
          <w:u w:val="single"/>
        </w:rPr>
        <w:t xml:space="preserve">                      </w:t>
      </w:r>
    </w:p>
    <w:p w14:paraId="0B8FFF66">
      <w:pPr>
        <w:keepLines/>
        <w:spacing w:line="560" w:lineRule="exact"/>
        <w:rPr>
          <w:rFonts w:ascii="宋体" w:hAnsi="宋体" w:eastAsia="宋体" w:cs="宋体"/>
          <w:strike/>
          <w:color w:val="auto"/>
          <w:sz w:val="24"/>
          <w:highlight w:val="none"/>
          <w:u w:val="single"/>
        </w:rPr>
      </w:pPr>
      <w:r>
        <w:rPr>
          <w:rFonts w:hint="eastAsia" w:ascii="宋体" w:hAnsi="宋体" w:eastAsia="宋体" w:cs="宋体"/>
          <w:strike/>
          <w:color w:val="auto"/>
          <w:sz w:val="24"/>
          <w:highlight w:val="none"/>
        </w:rPr>
        <w:t xml:space="preserve">   </w:t>
      </w:r>
    </w:p>
    <w:p w14:paraId="660DD424">
      <w:pPr>
        <w:keepLines/>
        <w:spacing w:line="560" w:lineRule="exact"/>
        <w:rPr>
          <w:rFonts w:ascii="宋体" w:hAnsi="宋体" w:eastAsia="宋体" w:cs="宋体"/>
          <w:strike/>
          <w:color w:val="auto"/>
          <w:sz w:val="24"/>
          <w:highlight w:val="none"/>
        </w:rPr>
      </w:pPr>
      <w:r>
        <w:rPr>
          <w:rFonts w:hint="eastAsia" w:ascii="宋体" w:hAnsi="宋体" w:eastAsia="宋体" w:cs="宋体"/>
          <w:strike/>
          <w:color w:val="auto"/>
          <w:sz w:val="24"/>
          <w:highlight w:val="none"/>
        </w:rPr>
        <w:t xml:space="preserve">   日期： </w:t>
      </w:r>
      <w:r>
        <w:rPr>
          <w:rFonts w:hint="eastAsia" w:ascii="宋体" w:hAnsi="宋体" w:eastAsia="宋体" w:cs="宋体"/>
          <w:strike/>
          <w:color w:val="auto"/>
          <w:sz w:val="24"/>
          <w:highlight w:val="none"/>
          <w:u w:val="single"/>
        </w:rPr>
        <w:t xml:space="preserve">      </w:t>
      </w:r>
      <w:r>
        <w:rPr>
          <w:rFonts w:hint="eastAsia" w:ascii="宋体" w:hAnsi="宋体" w:eastAsia="宋体" w:cs="宋体"/>
          <w:strike/>
          <w:color w:val="auto"/>
          <w:sz w:val="24"/>
          <w:highlight w:val="none"/>
        </w:rPr>
        <w:t xml:space="preserve"> 年</w:t>
      </w:r>
      <w:r>
        <w:rPr>
          <w:rFonts w:hint="eastAsia" w:ascii="宋体" w:hAnsi="宋体" w:eastAsia="宋体" w:cs="宋体"/>
          <w:strike/>
          <w:color w:val="auto"/>
          <w:sz w:val="24"/>
          <w:highlight w:val="none"/>
          <w:u w:val="single"/>
        </w:rPr>
        <w:t xml:space="preserve">     </w:t>
      </w:r>
      <w:r>
        <w:rPr>
          <w:rFonts w:hint="eastAsia" w:ascii="宋体" w:hAnsi="宋体" w:eastAsia="宋体" w:cs="宋体"/>
          <w:strike/>
          <w:color w:val="auto"/>
          <w:sz w:val="24"/>
          <w:highlight w:val="none"/>
        </w:rPr>
        <w:t xml:space="preserve"> 月 </w:t>
      </w:r>
      <w:r>
        <w:rPr>
          <w:rFonts w:hint="eastAsia" w:ascii="宋体" w:hAnsi="宋体" w:eastAsia="宋体" w:cs="宋体"/>
          <w:strike/>
          <w:color w:val="auto"/>
          <w:sz w:val="24"/>
          <w:highlight w:val="none"/>
          <w:u w:val="single"/>
        </w:rPr>
        <w:t xml:space="preserve">    </w:t>
      </w:r>
      <w:r>
        <w:rPr>
          <w:rFonts w:hint="eastAsia" w:ascii="宋体" w:hAnsi="宋体" w:eastAsia="宋体" w:cs="宋体"/>
          <w:strike/>
          <w:color w:val="auto"/>
          <w:sz w:val="24"/>
          <w:highlight w:val="none"/>
        </w:rPr>
        <w:t xml:space="preserve"> 日</w:t>
      </w:r>
    </w:p>
    <w:p w14:paraId="53C82EC0">
      <w:pPr>
        <w:keepLines/>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A9DC3E7">
      <w:pPr>
        <w:keepLines/>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59403394"/>
      <w:bookmarkEnd w:id="11"/>
      <w:bookmarkStart w:id="12" w:name="_Toc196130013"/>
      <w:bookmarkEnd w:id="12"/>
      <w:bookmarkStart w:id="13" w:name="_Toc199647675"/>
      <w:bookmarkEnd w:id="13"/>
      <w:bookmarkStart w:id="14" w:name="_Toc197235848"/>
      <w:bookmarkEnd w:id="14"/>
      <w:bookmarkStart w:id="15" w:name="_Toc196036941"/>
      <w:bookmarkEnd w:id="15"/>
      <w:bookmarkStart w:id="16" w:name="_Toc196130110"/>
      <w:bookmarkEnd w:id="16"/>
      <w:bookmarkStart w:id="17" w:name="_Toc41822703"/>
      <w:bookmarkEnd w:id="17"/>
      <w:bookmarkStart w:id="18" w:name="_Toc415728297"/>
      <w:bookmarkEnd w:id="18"/>
      <w:bookmarkStart w:id="19" w:name="_Toc326909213"/>
      <w:bookmarkEnd w:id="19"/>
      <w:bookmarkStart w:id="20" w:name="_Toc415833503"/>
      <w:bookmarkEnd w:id="20"/>
      <w:bookmarkStart w:id="21" w:name="_Toc196037097"/>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14:paraId="38B3A0BC">
      <w:pPr>
        <w:keepLines/>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14:paraId="74D58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3BF8F424">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14:paraId="013F4AE2">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31D5702B">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14:paraId="37376B19">
            <w:pPr>
              <w:keepLines/>
              <w:spacing w:line="360" w:lineRule="auto"/>
              <w:jc w:val="center"/>
              <w:rPr>
                <w:rFonts w:ascii="仿宋" w:hAnsi="仿宋" w:eastAsia="仿宋" w:cs="仿宋"/>
                <w:color w:val="auto"/>
                <w:sz w:val="24"/>
                <w:highlight w:val="none"/>
              </w:rPr>
            </w:pPr>
          </w:p>
        </w:tc>
      </w:tr>
      <w:tr w14:paraId="03D7F6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2966DE6E">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14:paraId="1FE538E9">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1038DE29">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14:paraId="2C25E5D3">
            <w:pPr>
              <w:keepLines/>
              <w:spacing w:line="360" w:lineRule="auto"/>
              <w:jc w:val="center"/>
              <w:rPr>
                <w:rFonts w:ascii="仿宋" w:hAnsi="仿宋" w:eastAsia="仿宋" w:cs="仿宋"/>
                <w:color w:val="auto"/>
                <w:sz w:val="24"/>
                <w:highlight w:val="none"/>
              </w:rPr>
            </w:pPr>
          </w:p>
        </w:tc>
      </w:tr>
      <w:tr w14:paraId="370043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39E6E086">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14:paraId="34F34FB6">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36871CF2">
            <w:pPr>
              <w:keepLines/>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14:paraId="40DF7CF2">
            <w:pPr>
              <w:keepLines/>
              <w:spacing w:line="360" w:lineRule="auto"/>
              <w:jc w:val="center"/>
              <w:rPr>
                <w:rFonts w:ascii="仿宋" w:hAnsi="仿宋" w:eastAsia="仿宋" w:cs="仿宋"/>
                <w:color w:val="auto"/>
                <w:sz w:val="24"/>
                <w:highlight w:val="none"/>
              </w:rPr>
            </w:pPr>
          </w:p>
        </w:tc>
      </w:tr>
      <w:tr w14:paraId="4DCC90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2A1709E5">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14:paraId="63ACBE8B">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1A1F4125">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14:paraId="49042A36">
            <w:pPr>
              <w:keepLines/>
              <w:spacing w:line="360" w:lineRule="auto"/>
              <w:jc w:val="center"/>
              <w:rPr>
                <w:rFonts w:ascii="仿宋" w:hAnsi="仿宋" w:eastAsia="仿宋" w:cs="仿宋"/>
                <w:color w:val="auto"/>
                <w:sz w:val="24"/>
                <w:highlight w:val="none"/>
              </w:rPr>
            </w:pPr>
          </w:p>
        </w:tc>
      </w:tr>
      <w:tr w14:paraId="17CAC1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654BBEE0">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14:paraId="28F74F45">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0F9C582A">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14:paraId="5BA68CDB">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14:paraId="6FA43F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44E333D9">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14:paraId="5F6D6875">
            <w:pPr>
              <w:keepLines/>
              <w:spacing w:line="360" w:lineRule="auto"/>
              <w:jc w:val="center"/>
              <w:rPr>
                <w:rFonts w:ascii="仿宋" w:hAnsi="仿宋" w:eastAsia="仿宋" w:cs="仿宋"/>
                <w:color w:val="auto"/>
                <w:sz w:val="24"/>
                <w:highlight w:val="none"/>
              </w:rPr>
            </w:pPr>
          </w:p>
        </w:tc>
      </w:tr>
      <w:tr w14:paraId="5D3AF6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779745A6">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14:paraId="055710C5">
            <w:pPr>
              <w:keepLines/>
              <w:spacing w:line="360" w:lineRule="auto"/>
              <w:jc w:val="center"/>
              <w:rPr>
                <w:rFonts w:ascii="仿宋" w:hAnsi="仿宋" w:eastAsia="仿宋" w:cs="仿宋"/>
                <w:color w:val="auto"/>
                <w:sz w:val="24"/>
                <w:highlight w:val="none"/>
              </w:rPr>
            </w:pPr>
          </w:p>
        </w:tc>
      </w:tr>
      <w:tr w14:paraId="2E9FA2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14:paraId="3BFBD1FC">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14:paraId="1C4A76C0">
            <w:pPr>
              <w:keepLines/>
              <w:spacing w:line="360" w:lineRule="auto"/>
              <w:jc w:val="center"/>
              <w:rPr>
                <w:rFonts w:ascii="仿宋" w:hAnsi="仿宋" w:eastAsia="仿宋" w:cs="仿宋"/>
                <w:color w:val="auto"/>
                <w:sz w:val="24"/>
                <w:highlight w:val="none"/>
              </w:rPr>
            </w:pPr>
          </w:p>
        </w:tc>
      </w:tr>
      <w:tr w14:paraId="4D09D9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4835D966">
            <w:pPr>
              <w:keepLines/>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188991C0">
            <w:pPr>
              <w:keepLines/>
              <w:spacing w:line="360" w:lineRule="auto"/>
              <w:jc w:val="center"/>
              <w:rPr>
                <w:rFonts w:ascii="仿宋" w:hAnsi="仿宋" w:eastAsia="仿宋" w:cs="仿宋"/>
                <w:color w:val="auto"/>
                <w:sz w:val="24"/>
                <w:highlight w:val="none"/>
              </w:rPr>
            </w:pPr>
          </w:p>
        </w:tc>
      </w:tr>
      <w:tr w14:paraId="64C7A6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3EDAB7A2">
            <w:pPr>
              <w:keepLines/>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4DEABA9A">
            <w:pPr>
              <w:keepLines/>
              <w:spacing w:line="360" w:lineRule="auto"/>
              <w:jc w:val="center"/>
              <w:rPr>
                <w:rFonts w:ascii="仿宋" w:hAnsi="仿宋" w:eastAsia="仿宋" w:cs="仿宋"/>
                <w:color w:val="auto"/>
                <w:sz w:val="24"/>
                <w:highlight w:val="none"/>
              </w:rPr>
            </w:pPr>
          </w:p>
        </w:tc>
      </w:tr>
      <w:tr w14:paraId="7B2E8E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2372DDDF">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14:paraId="484D1353">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777B6D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5D5D0068">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1BF12A8C">
            <w:pPr>
              <w:keepLines/>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152D3F0D">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14:paraId="3A57C6A7">
            <w:pPr>
              <w:keepLines/>
              <w:spacing w:line="360" w:lineRule="auto"/>
              <w:jc w:val="center"/>
              <w:rPr>
                <w:rFonts w:ascii="仿宋" w:hAnsi="仿宋" w:eastAsia="仿宋" w:cs="仿宋"/>
                <w:color w:val="auto"/>
                <w:sz w:val="24"/>
                <w:highlight w:val="none"/>
              </w:rPr>
            </w:pPr>
          </w:p>
        </w:tc>
      </w:tr>
      <w:tr w14:paraId="011B6F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587D8DD9">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04D57C8D">
            <w:pPr>
              <w:keepLines/>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5930FF2C">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14:paraId="1F12D0E4">
            <w:pPr>
              <w:keepLines/>
              <w:spacing w:line="360" w:lineRule="auto"/>
              <w:jc w:val="center"/>
              <w:rPr>
                <w:rFonts w:ascii="仿宋" w:hAnsi="仿宋" w:eastAsia="仿宋" w:cs="仿宋"/>
                <w:color w:val="auto"/>
                <w:sz w:val="24"/>
                <w:highlight w:val="none"/>
              </w:rPr>
            </w:pPr>
          </w:p>
        </w:tc>
      </w:tr>
      <w:tr w14:paraId="653EF8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14:paraId="64ED6B57">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09337D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4A6004F3">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273C6E6D">
            <w:pPr>
              <w:keepLines/>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7A03A87B">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14:paraId="73F18A20">
            <w:pPr>
              <w:keepLines/>
              <w:spacing w:line="360" w:lineRule="auto"/>
              <w:jc w:val="center"/>
              <w:rPr>
                <w:rFonts w:ascii="仿宋" w:hAnsi="仿宋" w:eastAsia="仿宋" w:cs="仿宋"/>
                <w:color w:val="auto"/>
                <w:sz w:val="24"/>
                <w:highlight w:val="none"/>
              </w:rPr>
            </w:pPr>
          </w:p>
        </w:tc>
      </w:tr>
      <w:tr w14:paraId="7AA161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22D83E40">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61B5B196">
            <w:pPr>
              <w:keepLines/>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67FC41DE">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14:paraId="162F900D">
            <w:pPr>
              <w:keepLines/>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14:paraId="5C09B311">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14:paraId="1A8EA09B">
            <w:pPr>
              <w:keepLines/>
              <w:spacing w:line="360" w:lineRule="auto"/>
              <w:jc w:val="center"/>
              <w:rPr>
                <w:rFonts w:ascii="仿宋" w:hAnsi="仿宋" w:eastAsia="仿宋" w:cs="仿宋"/>
                <w:color w:val="auto"/>
                <w:sz w:val="24"/>
                <w:highlight w:val="none"/>
              </w:rPr>
            </w:pPr>
          </w:p>
        </w:tc>
      </w:tr>
      <w:tr w14:paraId="12EBE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14:paraId="4970C7BC">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14:paraId="7113851A">
            <w:pPr>
              <w:keepLines/>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7EEDA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14:paraId="73BBE48E">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14:paraId="310C325E">
      <w:pPr>
        <w:keepLines/>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14:paraId="3DC8A798">
      <w:pPr>
        <w:keepLines/>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3F02A8F4">
      <w:pPr>
        <w:keepLines/>
        <w:outlineLvl w:val="1"/>
        <w:rPr>
          <w:rFonts w:ascii="宋体" w:hAnsi="宋体" w:eastAsia="宋体" w:cs="黑体"/>
          <w:b/>
          <w:color w:val="auto"/>
          <w:spacing w:val="4"/>
          <w:kern w:val="0"/>
          <w:sz w:val="28"/>
          <w:szCs w:val="28"/>
          <w:highlight w:val="none"/>
        </w:rPr>
      </w:pPr>
      <w:bookmarkStart w:id="24" w:name="_Toc196037098"/>
      <w:bookmarkEnd w:id="24"/>
      <w:bookmarkStart w:id="25" w:name="_Toc197235849"/>
      <w:bookmarkEnd w:id="25"/>
      <w:bookmarkStart w:id="26" w:name="_Toc459403395"/>
      <w:bookmarkEnd w:id="26"/>
      <w:bookmarkStart w:id="27" w:name="_Toc196130014"/>
      <w:bookmarkEnd w:id="27"/>
      <w:bookmarkStart w:id="28" w:name="_Toc415728298"/>
      <w:bookmarkEnd w:id="28"/>
      <w:bookmarkStart w:id="29" w:name="_Toc196130111"/>
      <w:bookmarkEnd w:id="29"/>
      <w:bookmarkStart w:id="30" w:name="_Toc199647676"/>
      <w:bookmarkEnd w:id="30"/>
      <w:bookmarkStart w:id="31" w:name="_Toc326909214"/>
      <w:bookmarkEnd w:id="31"/>
      <w:bookmarkStart w:id="32" w:name="_Toc415833504"/>
      <w:bookmarkEnd w:id="32"/>
      <w:bookmarkStart w:id="33" w:name="_Toc196036942"/>
      <w:bookmarkEnd w:id="33"/>
      <w:bookmarkStart w:id="34" w:name="_Toc462911099"/>
    </w:p>
    <w:bookmarkEnd w:id="34"/>
    <w:p w14:paraId="006F315D">
      <w:pPr>
        <w:keepLines/>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18DA1D8F">
      <w:pPr>
        <w:keepLines/>
        <w:outlineLvl w:val="1"/>
        <w:rPr>
          <w:rFonts w:ascii="仿宋" w:hAnsi="仿宋" w:eastAsia="宋体" w:cs="宋体"/>
          <w:strike/>
          <w:color w:val="auto"/>
          <w:sz w:val="28"/>
          <w:szCs w:val="28"/>
          <w:highlight w:val="none"/>
        </w:rPr>
      </w:pPr>
      <w:r>
        <w:rPr>
          <w:rFonts w:hint="eastAsia" w:ascii="宋体" w:hAnsi="宋体" w:eastAsia="宋体" w:cs="黑体"/>
          <w:b/>
          <w:strike/>
          <w:color w:val="auto"/>
          <w:spacing w:val="4"/>
          <w:kern w:val="0"/>
          <w:sz w:val="28"/>
          <w:szCs w:val="28"/>
          <w:highlight w:val="none"/>
        </w:rPr>
        <w:t>格式六</w:t>
      </w:r>
      <w:r>
        <w:rPr>
          <w:rFonts w:hint="eastAsia" w:ascii="仿宋" w:hAnsi="仿宋" w:eastAsia="仿宋" w:cs="宋体"/>
          <w:strike/>
          <w:color w:val="auto"/>
          <w:sz w:val="28"/>
          <w:szCs w:val="28"/>
          <w:highlight w:val="none"/>
        </w:rPr>
        <w:t>：</w:t>
      </w:r>
    </w:p>
    <w:p w14:paraId="7930BF9C">
      <w:pPr>
        <w:keepLines/>
        <w:adjustRightInd w:val="0"/>
        <w:snapToGrid w:val="0"/>
        <w:spacing w:before="85" w:beforeLines="30" w:line="360" w:lineRule="auto"/>
        <w:ind w:firstLine="542" w:firstLineChars="150"/>
        <w:jc w:val="center"/>
        <w:outlineLvl w:val="2"/>
        <w:rPr>
          <w:rFonts w:ascii="仿宋" w:hAnsi="仿宋" w:eastAsia="仿宋" w:cs="仿宋"/>
          <w:strike/>
          <w:color w:val="auto"/>
          <w:sz w:val="24"/>
          <w:highlight w:val="none"/>
        </w:rPr>
      </w:pPr>
      <w:r>
        <w:rPr>
          <w:rFonts w:hint="eastAsia" w:ascii="仿宋" w:hAnsi="仿宋" w:eastAsia="仿宋" w:cs="宋体"/>
          <w:b/>
          <w:strike/>
          <w:color w:val="auto"/>
          <w:sz w:val="36"/>
          <w:szCs w:val="36"/>
          <w:highlight w:val="none"/>
        </w:rPr>
        <w:t>参与本项目的人员一览表</w:t>
      </w:r>
    </w:p>
    <w:p w14:paraId="6685217B">
      <w:pPr>
        <w:keepLines/>
        <w:adjustRightInd w:val="0"/>
        <w:snapToGrid w:val="0"/>
        <w:spacing w:before="85" w:beforeLines="30" w:line="360" w:lineRule="auto"/>
        <w:ind w:firstLine="360" w:firstLineChars="150"/>
        <w:rPr>
          <w:rFonts w:ascii="仿宋" w:hAnsi="仿宋" w:eastAsia="仿宋" w:cs="仿宋"/>
          <w:strike/>
          <w:color w:val="auto"/>
          <w:sz w:val="24"/>
          <w:highlight w:val="none"/>
        </w:rPr>
      </w:pPr>
      <w:r>
        <w:rPr>
          <w:rFonts w:hint="eastAsia" w:ascii="仿宋" w:hAnsi="仿宋" w:eastAsia="仿宋" w:cs="仿宋"/>
          <w:strike/>
          <w:color w:val="auto"/>
          <w:sz w:val="24"/>
          <w:highlight w:val="none"/>
        </w:rPr>
        <w:t>项目名称：</w:t>
      </w:r>
      <w:r>
        <w:rPr>
          <w:rFonts w:hint="eastAsia" w:ascii="仿宋" w:hAnsi="仿宋" w:eastAsia="仿宋" w:cs="仿宋"/>
          <w:strike/>
          <w:color w:val="auto"/>
          <w:sz w:val="24"/>
          <w:highlight w:val="none"/>
          <w:u w:val="single"/>
        </w:rPr>
        <w:t xml:space="preserve">             </w:t>
      </w:r>
      <w:r>
        <w:rPr>
          <w:rFonts w:hint="eastAsia" w:ascii="仿宋" w:hAnsi="仿宋" w:eastAsia="仿宋" w:cs="仿宋"/>
          <w:strike/>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4D653277">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3569A4">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5992145">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FEDC26E">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5CAB39D">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6B5C567">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0E85249">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070DA2B7">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4B69718">
            <w:pPr>
              <w:keepLines/>
              <w:snapToGrid w:val="0"/>
              <w:spacing w:line="360" w:lineRule="auto"/>
              <w:jc w:val="center"/>
              <w:rPr>
                <w:rFonts w:ascii="仿宋" w:hAnsi="仿宋" w:eastAsia="仿宋" w:cs="宋体"/>
                <w:strike/>
                <w:color w:val="auto"/>
                <w:kern w:val="0"/>
                <w:sz w:val="24"/>
                <w:highlight w:val="none"/>
              </w:rPr>
            </w:pPr>
            <w:r>
              <w:rPr>
                <w:rFonts w:hint="eastAsia" w:ascii="仿宋" w:hAnsi="仿宋" w:eastAsia="仿宋" w:cs="宋体"/>
                <w:strike/>
                <w:color w:val="auto"/>
                <w:kern w:val="0"/>
                <w:sz w:val="24"/>
                <w:highlight w:val="none"/>
              </w:rPr>
              <w:t>相关注</w:t>
            </w:r>
          </w:p>
          <w:p w14:paraId="44EC732E">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宋体"/>
                <w:strike/>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12A3D27">
            <w:pPr>
              <w:keepLines/>
              <w:snapToGrid w:val="0"/>
              <w:spacing w:line="360" w:lineRule="auto"/>
              <w:jc w:val="center"/>
              <w:rPr>
                <w:rFonts w:ascii="仿宋" w:hAnsi="仿宋" w:eastAsia="仿宋" w:cs="仿宋"/>
                <w:strike/>
                <w:color w:val="auto"/>
                <w:sz w:val="24"/>
                <w:highlight w:val="none"/>
              </w:rPr>
            </w:pPr>
            <w:r>
              <w:rPr>
                <w:rFonts w:hint="eastAsia" w:ascii="仿宋" w:hAnsi="仿宋" w:eastAsia="仿宋" w:cs="仿宋"/>
                <w:strike/>
                <w:color w:val="auto"/>
                <w:sz w:val="24"/>
                <w:highlight w:val="none"/>
              </w:rPr>
              <w:t>拟承担工作</w:t>
            </w:r>
          </w:p>
        </w:tc>
      </w:tr>
      <w:tr w14:paraId="41CE6EE7">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610C4F8">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534A2EC7">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BF03469">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EA3C299">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E126C7E">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7130920">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0C8BC6DB">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60D1ACFF">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37B766AA">
            <w:pPr>
              <w:keepLines/>
              <w:snapToGrid w:val="0"/>
              <w:spacing w:line="360" w:lineRule="auto"/>
              <w:jc w:val="center"/>
              <w:rPr>
                <w:rFonts w:ascii="仿宋" w:hAnsi="仿宋" w:eastAsia="仿宋" w:cs="仿宋"/>
                <w:strike/>
                <w:color w:val="auto"/>
                <w:sz w:val="24"/>
                <w:highlight w:val="none"/>
              </w:rPr>
            </w:pPr>
          </w:p>
        </w:tc>
      </w:tr>
      <w:tr w14:paraId="292CC194">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2F64778">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59ABA5EB">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D878AF6">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3290026">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5ED29FD">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77F8A996">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0BC78E8">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428670C">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CB6E9C8">
            <w:pPr>
              <w:keepLines/>
              <w:snapToGrid w:val="0"/>
              <w:spacing w:line="360" w:lineRule="auto"/>
              <w:jc w:val="center"/>
              <w:rPr>
                <w:rFonts w:ascii="仿宋" w:hAnsi="仿宋" w:eastAsia="仿宋" w:cs="仿宋"/>
                <w:strike/>
                <w:color w:val="auto"/>
                <w:sz w:val="24"/>
                <w:highlight w:val="none"/>
              </w:rPr>
            </w:pPr>
          </w:p>
        </w:tc>
      </w:tr>
      <w:tr w14:paraId="773830EA">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0029F8D">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93ADE0E">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98CB991">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CA84E96">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F4B73D8">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6B3F9655">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FC99F10">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A0E9EBE">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D0EA8EB">
            <w:pPr>
              <w:keepLines/>
              <w:snapToGrid w:val="0"/>
              <w:spacing w:line="360" w:lineRule="auto"/>
              <w:jc w:val="center"/>
              <w:rPr>
                <w:rFonts w:ascii="仿宋" w:hAnsi="仿宋" w:eastAsia="仿宋" w:cs="仿宋"/>
                <w:strike/>
                <w:color w:val="auto"/>
                <w:sz w:val="24"/>
                <w:highlight w:val="none"/>
              </w:rPr>
            </w:pPr>
          </w:p>
        </w:tc>
      </w:tr>
      <w:tr w14:paraId="5A248A36">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0522CB7">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C16A359">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AC3B4DB">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7D75652">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228E20B">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4F5E353">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7C853F9">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2F7032D">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63DFB42">
            <w:pPr>
              <w:keepLines/>
              <w:snapToGrid w:val="0"/>
              <w:spacing w:line="360" w:lineRule="auto"/>
              <w:jc w:val="center"/>
              <w:rPr>
                <w:rFonts w:ascii="仿宋" w:hAnsi="仿宋" w:eastAsia="仿宋" w:cs="仿宋"/>
                <w:strike/>
                <w:color w:val="auto"/>
                <w:sz w:val="24"/>
                <w:highlight w:val="none"/>
              </w:rPr>
            </w:pPr>
          </w:p>
        </w:tc>
      </w:tr>
      <w:tr w14:paraId="417B416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52D0EE">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3819E8F7">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7357B2A">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9B2B9B6">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37C3E18">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75B4E48">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29E82CD7">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B0ECC6E">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6E0B29D">
            <w:pPr>
              <w:keepLines/>
              <w:snapToGrid w:val="0"/>
              <w:spacing w:line="360" w:lineRule="auto"/>
              <w:jc w:val="center"/>
              <w:rPr>
                <w:rFonts w:ascii="仿宋" w:hAnsi="仿宋" w:eastAsia="仿宋" w:cs="仿宋"/>
                <w:strike/>
                <w:color w:val="auto"/>
                <w:sz w:val="24"/>
                <w:highlight w:val="none"/>
              </w:rPr>
            </w:pPr>
          </w:p>
        </w:tc>
      </w:tr>
      <w:tr w14:paraId="30800E9A">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6A59245">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D742150">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4B854FC">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46A0246">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CFDC761">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566DF33">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C67D52A">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6497B618">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E9D3BD4">
            <w:pPr>
              <w:keepLines/>
              <w:snapToGrid w:val="0"/>
              <w:spacing w:line="360" w:lineRule="auto"/>
              <w:jc w:val="center"/>
              <w:rPr>
                <w:rFonts w:ascii="仿宋" w:hAnsi="仿宋" w:eastAsia="仿宋" w:cs="仿宋"/>
                <w:strike/>
                <w:color w:val="auto"/>
                <w:sz w:val="24"/>
                <w:highlight w:val="none"/>
              </w:rPr>
            </w:pPr>
          </w:p>
        </w:tc>
      </w:tr>
      <w:tr w14:paraId="61B36B29">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A258ADF">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395B0CAB">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89CB40B">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F0D655E">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B776825">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D41C542">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944ECDC">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71CE5CD">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9AC0DD9">
            <w:pPr>
              <w:keepLines/>
              <w:snapToGrid w:val="0"/>
              <w:spacing w:line="360" w:lineRule="auto"/>
              <w:jc w:val="center"/>
              <w:rPr>
                <w:rFonts w:ascii="仿宋" w:hAnsi="仿宋" w:eastAsia="仿宋" w:cs="仿宋"/>
                <w:strike/>
                <w:color w:val="auto"/>
                <w:sz w:val="24"/>
                <w:highlight w:val="none"/>
              </w:rPr>
            </w:pPr>
          </w:p>
        </w:tc>
      </w:tr>
      <w:tr w14:paraId="529FFFAF">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1D962A">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F696647">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BECB9B8">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6A0ED01">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F370BD8">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47F78F1B">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3DCB000">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F74EED0">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CC0F5D4">
            <w:pPr>
              <w:keepLines/>
              <w:snapToGrid w:val="0"/>
              <w:spacing w:line="360" w:lineRule="auto"/>
              <w:jc w:val="center"/>
              <w:rPr>
                <w:rFonts w:ascii="仿宋" w:hAnsi="仿宋" w:eastAsia="仿宋" w:cs="仿宋"/>
                <w:strike/>
                <w:color w:val="auto"/>
                <w:sz w:val="24"/>
                <w:highlight w:val="none"/>
              </w:rPr>
            </w:pPr>
          </w:p>
        </w:tc>
      </w:tr>
      <w:tr w14:paraId="2B71C683">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4F50F454">
            <w:pPr>
              <w:keepLines/>
              <w:snapToGrid w:val="0"/>
              <w:spacing w:line="360" w:lineRule="auto"/>
              <w:jc w:val="center"/>
              <w:rPr>
                <w:rFonts w:ascii="仿宋" w:hAnsi="仿宋" w:eastAsia="仿宋" w:cs="仿宋"/>
                <w:strike/>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17FDD89D">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2FE9866B">
            <w:pPr>
              <w:keepLines/>
              <w:snapToGrid w:val="0"/>
              <w:spacing w:line="360" w:lineRule="auto"/>
              <w:jc w:val="center"/>
              <w:rPr>
                <w:rFonts w:ascii="仿宋" w:hAnsi="仿宋" w:eastAsia="仿宋" w:cs="仿宋"/>
                <w:strike/>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00062161">
            <w:pPr>
              <w:keepLines/>
              <w:snapToGrid w:val="0"/>
              <w:spacing w:line="360" w:lineRule="auto"/>
              <w:jc w:val="center"/>
              <w:rPr>
                <w:rFonts w:ascii="仿宋" w:hAnsi="仿宋" w:eastAsia="仿宋" w:cs="仿宋"/>
                <w:strike/>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20F90816">
            <w:pPr>
              <w:keepLines/>
              <w:snapToGrid w:val="0"/>
              <w:spacing w:line="360" w:lineRule="auto"/>
              <w:jc w:val="center"/>
              <w:rPr>
                <w:rFonts w:ascii="仿宋" w:hAnsi="仿宋" w:eastAsia="仿宋" w:cs="仿宋"/>
                <w:strike/>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557FDE6A">
            <w:pPr>
              <w:keepLines/>
              <w:snapToGrid w:val="0"/>
              <w:spacing w:line="360" w:lineRule="auto"/>
              <w:rPr>
                <w:rFonts w:ascii="仿宋" w:hAnsi="仿宋" w:eastAsia="仿宋" w:cs="仿宋"/>
                <w:strike/>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48B29240">
            <w:pPr>
              <w:keepLines/>
              <w:snapToGrid w:val="0"/>
              <w:spacing w:line="360" w:lineRule="auto"/>
              <w:rPr>
                <w:rFonts w:ascii="仿宋" w:hAnsi="仿宋" w:eastAsia="仿宋" w:cs="仿宋"/>
                <w:strike/>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0538540B">
            <w:pPr>
              <w:keepLines/>
              <w:snapToGrid w:val="0"/>
              <w:spacing w:line="360" w:lineRule="auto"/>
              <w:jc w:val="center"/>
              <w:rPr>
                <w:rFonts w:ascii="仿宋" w:hAnsi="仿宋" w:eastAsia="仿宋" w:cs="仿宋"/>
                <w:strike/>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133CB730">
            <w:pPr>
              <w:keepLines/>
              <w:snapToGrid w:val="0"/>
              <w:spacing w:line="360" w:lineRule="auto"/>
              <w:jc w:val="center"/>
              <w:rPr>
                <w:rFonts w:ascii="仿宋" w:hAnsi="仿宋" w:eastAsia="仿宋" w:cs="仿宋"/>
                <w:strike/>
                <w:color w:val="auto"/>
                <w:sz w:val="24"/>
                <w:highlight w:val="none"/>
              </w:rPr>
            </w:pPr>
          </w:p>
        </w:tc>
      </w:tr>
    </w:tbl>
    <w:p w14:paraId="36586F7E">
      <w:pPr>
        <w:keepLines/>
        <w:spacing w:line="360" w:lineRule="auto"/>
        <w:rPr>
          <w:rFonts w:ascii="仿宋" w:hAnsi="仿宋" w:eastAsia="仿宋" w:cs="仿宋"/>
          <w:strike/>
          <w:color w:val="auto"/>
          <w:highlight w:val="none"/>
        </w:rPr>
      </w:pPr>
      <w:r>
        <w:rPr>
          <w:rFonts w:hint="eastAsia" w:ascii="仿宋" w:hAnsi="仿宋" w:eastAsia="仿宋" w:cs="仿宋"/>
          <w:strike/>
          <w:color w:val="auto"/>
          <w:szCs w:val="21"/>
          <w:highlight w:val="none"/>
        </w:rPr>
        <w:t>注：1、“拟承担工作”栏，应注明主要人员（须注明项目负责人、各专业负责人）等。</w:t>
      </w:r>
    </w:p>
    <w:p w14:paraId="01FEA9B7">
      <w:pPr>
        <w:keepLines/>
        <w:adjustRightInd w:val="0"/>
        <w:snapToGrid w:val="0"/>
        <w:spacing w:before="85" w:beforeLines="30" w:line="360" w:lineRule="auto"/>
        <w:ind w:firstLine="420" w:firstLineChars="200"/>
        <w:rPr>
          <w:rFonts w:ascii="仿宋" w:hAnsi="仿宋" w:eastAsia="仿宋" w:cs="仿宋"/>
          <w:strike/>
          <w:color w:val="auto"/>
          <w:highlight w:val="none"/>
        </w:rPr>
      </w:pPr>
      <w:r>
        <w:rPr>
          <w:rFonts w:hint="eastAsia" w:ascii="仿宋" w:hAnsi="仿宋" w:eastAsia="仿宋" w:cs="仿宋"/>
          <w:strike/>
          <w:color w:val="auto"/>
          <w:szCs w:val="21"/>
          <w:highlight w:val="none"/>
        </w:rPr>
        <w:t>2、人员应附上个人注册执业资格证、职称证等文件（复印件，加盖单位公章）。</w:t>
      </w:r>
    </w:p>
    <w:p w14:paraId="072A789E">
      <w:pPr>
        <w:keepLines/>
        <w:adjustRightInd w:val="0"/>
        <w:snapToGrid w:val="0"/>
        <w:spacing w:before="85" w:beforeLines="30" w:line="360" w:lineRule="auto"/>
        <w:rPr>
          <w:rFonts w:ascii="仿宋" w:hAnsi="仿宋" w:eastAsia="仿宋" w:cs="仿宋"/>
          <w:strike/>
          <w:color w:val="auto"/>
          <w:sz w:val="24"/>
          <w:highlight w:val="none"/>
        </w:rPr>
      </w:pPr>
      <w:r>
        <w:rPr>
          <w:rFonts w:hint="eastAsia" w:ascii="仿宋" w:hAnsi="仿宋" w:eastAsia="仿宋" w:cs="仿宋"/>
          <w:strike/>
          <w:color w:val="auto"/>
          <w:sz w:val="24"/>
          <w:highlight w:val="none"/>
        </w:rPr>
        <w:t>投标人名称（盖章）：</w:t>
      </w:r>
    </w:p>
    <w:p w14:paraId="2CA3D574">
      <w:pPr>
        <w:keepLines/>
        <w:adjustRightInd w:val="0"/>
        <w:snapToGrid w:val="0"/>
        <w:spacing w:before="85" w:beforeLines="30" w:line="360" w:lineRule="auto"/>
        <w:rPr>
          <w:rFonts w:ascii="仿宋" w:hAnsi="仿宋" w:eastAsia="仿宋" w:cs="仿宋"/>
          <w:strike/>
          <w:color w:val="auto"/>
          <w:sz w:val="24"/>
          <w:highlight w:val="none"/>
        </w:rPr>
      </w:pPr>
      <w:r>
        <w:rPr>
          <w:rFonts w:hint="eastAsia" w:ascii="仿宋" w:hAnsi="仿宋" w:eastAsia="仿宋" w:cs="仿宋"/>
          <w:strike/>
          <w:color w:val="auto"/>
          <w:sz w:val="24"/>
          <w:highlight w:val="none"/>
        </w:rPr>
        <w:t>授权代表（签名）：</w:t>
      </w:r>
      <w:r>
        <w:rPr>
          <w:rFonts w:hint="eastAsia" w:ascii="仿宋" w:hAnsi="仿宋" w:eastAsia="仿宋" w:cs="仿宋"/>
          <w:strike/>
          <w:color w:val="auto"/>
          <w:sz w:val="24"/>
          <w:highlight w:val="none"/>
          <w:u w:val="single"/>
        </w:rPr>
        <w:t xml:space="preserve">       </w:t>
      </w:r>
    </w:p>
    <w:p w14:paraId="21AE9FFA">
      <w:pPr>
        <w:keepLines/>
        <w:adjustRightInd w:val="0"/>
        <w:snapToGrid w:val="0"/>
        <w:spacing w:before="85" w:beforeLines="30" w:line="360" w:lineRule="auto"/>
        <w:rPr>
          <w:rFonts w:ascii="仿宋" w:hAnsi="仿宋" w:eastAsia="仿宋" w:cs="仿宋"/>
          <w:strike/>
          <w:color w:val="auto"/>
          <w:sz w:val="24"/>
          <w:highlight w:val="none"/>
        </w:rPr>
      </w:pPr>
      <w:r>
        <w:rPr>
          <w:rFonts w:hint="eastAsia" w:ascii="仿宋" w:hAnsi="仿宋" w:eastAsia="仿宋" w:cs="仿宋"/>
          <w:strike/>
          <w:color w:val="auto"/>
          <w:sz w:val="24"/>
          <w:highlight w:val="none"/>
        </w:rPr>
        <w:t>职    务：</w:t>
      </w:r>
      <w:r>
        <w:rPr>
          <w:rFonts w:hint="eastAsia" w:ascii="仿宋" w:hAnsi="仿宋" w:eastAsia="仿宋" w:cs="仿宋"/>
          <w:strike/>
          <w:color w:val="auto"/>
          <w:sz w:val="24"/>
          <w:highlight w:val="none"/>
          <w:u w:val="single"/>
        </w:rPr>
        <w:t xml:space="preserve">       </w:t>
      </w:r>
    </w:p>
    <w:p w14:paraId="799B1C00">
      <w:pPr>
        <w:keepLines/>
        <w:rPr>
          <w:rFonts w:ascii="仿宋" w:hAnsi="仿宋" w:eastAsia="仿宋" w:cs="仿宋"/>
          <w:strike/>
          <w:color w:val="auto"/>
          <w:highlight w:val="none"/>
        </w:rPr>
      </w:pPr>
      <w:r>
        <w:rPr>
          <w:rFonts w:hint="eastAsia" w:ascii="仿宋" w:hAnsi="仿宋" w:eastAsia="仿宋" w:cs="仿宋"/>
          <w:strike/>
          <w:color w:val="auto"/>
          <w:sz w:val="24"/>
          <w:highlight w:val="none"/>
        </w:rPr>
        <w:t>日    期：</w:t>
      </w:r>
      <w:r>
        <w:rPr>
          <w:rFonts w:hint="eastAsia" w:ascii="仿宋" w:hAnsi="仿宋" w:eastAsia="仿宋" w:cs="仿宋"/>
          <w:strike/>
          <w:color w:val="auto"/>
          <w:sz w:val="24"/>
          <w:highlight w:val="none"/>
          <w:u w:val="single"/>
        </w:rPr>
        <w:t xml:space="preserve">     </w:t>
      </w:r>
      <w:r>
        <w:rPr>
          <w:rFonts w:hint="eastAsia" w:ascii="仿宋" w:hAnsi="仿宋" w:eastAsia="仿宋" w:cs="仿宋"/>
          <w:strike/>
          <w:color w:val="auto"/>
          <w:sz w:val="24"/>
          <w:highlight w:val="none"/>
        </w:rPr>
        <w:t xml:space="preserve"> 年</w:t>
      </w:r>
      <w:r>
        <w:rPr>
          <w:rFonts w:hint="eastAsia" w:ascii="仿宋" w:hAnsi="仿宋" w:eastAsia="仿宋" w:cs="仿宋"/>
          <w:strike/>
          <w:color w:val="auto"/>
          <w:sz w:val="24"/>
          <w:highlight w:val="none"/>
          <w:u w:val="single"/>
        </w:rPr>
        <w:t xml:space="preserve">   </w:t>
      </w:r>
      <w:r>
        <w:rPr>
          <w:rFonts w:hint="eastAsia" w:ascii="仿宋" w:hAnsi="仿宋" w:eastAsia="仿宋" w:cs="仿宋"/>
          <w:strike/>
          <w:color w:val="auto"/>
          <w:sz w:val="24"/>
          <w:highlight w:val="none"/>
        </w:rPr>
        <w:t>月</w:t>
      </w:r>
      <w:r>
        <w:rPr>
          <w:rFonts w:hint="eastAsia" w:ascii="仿宋" w:hAnsi="仿宋" w:eastAsia="仿宋" w:cs="仿宋"/>
          <w:strike/>
          <w:color w:val="auto"/>
          <w:sz w:val="24"/>
          <w:highlight w:val="none"/>
          <w:u w:val="single"/>
        </w:rPr>
        <w:t xml:space="preserve">  </w:t>
      </w:r>
      <w:r>
        <w:rPr>
          <w:rFonts w:hint="eastAsia" w:ascii="仿宋" w:hAnsi="仿宋" w:eastAsia="仿宋" w:cs="仿宋"/>
          <w:strike/>
          <w:color w:val="auto"/>
          <w:sz w:val="24"/>
          <w:highlight w:val="none"/>
        </w:rPr>
        <w:t>日</w:t>
      </w:r>
    </w:p>
    <w:p w14:paraId="29AB6F21">
      <w:pPr>
        <w:keepLines/>
        <w:jc w:val="left"/>
        <w:rPr>
          <w:rFonts w:ascii="宋体" w:hAnsi="宋体" w:eastAsia="宋体" w:cs="黑体"/>
          <w:b/>
          <w:strike/>
          <w:color w:val="auto"/>
          <w:spacing w:val="4"/>
          <w:kern w:val="0"/>
          <w:sz w:val="28"/>
          <w:szCs w:val="28"/>
          <w:highlight w:val="none"/>
        </w:rPr>
      </w:pPr>
      <w:r>
        <w:rPr>
          <w:rFonts w:ascii="宋体" w:hAnsi="宋体" w:eastAsia="宋体" w:cs="黑体"/>
          <w:b/>
          <w:strike/>
          <w:color w:val="auto"/>
          <w:spacing w:val="4"/>
          <w:kern w:val="0"/>
          <w:sz w:val="28"/>
          <w:szCs w:val="28"/>
          <w:highlight w:val="none"/>
        </w:rPr>
        <w:br w:type="page"/>
      </w:r>
    </w:p>
    <w:p w14:paraId="70962A1C">
      <w:pPr>
        <w:keepLines/>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14:paraId="31424254">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w:t>
      </w:r>
      <w:r>
        <w:rPr>
          <w:rFonts w:hint="eastAsia" w:ascii="仿宋" w:hAnsi="仿宋" w:eastAsia="仿宋" w:cs="宋体"/>
          <w:b/>
          <w:color w:val="auto"/>
          <w:sz w:val="36"/>
          <w:szCs w:val="36"/>
          <w:highlight w:val="none"/>
          <w:lang w:eastAsia="zh-CN"/>
        </w:rPr>
        <w:t>（技术负责人）</w:t>
      </w:r>
      <w:r>
        <w:rPr>
          <w:rFonts w:hint="eastAsia" w:ascii="仿宋" w:hAnsi="仿宋" w:eastAsia="仿宋" w:cs="宋体"/>
          <w:b/>
          <w:color w:val="auto"/>
          <w:sz w:val="36"/>
          <w:szCs w:val="36"/>
          <w:highlight w:val="none"/>
        </w:rPr>
        <w:t>相关经验及业绩</w:t>
      </w:r>
    </w:p>
    <w:p w14:paraId="631B47F2">
      <w:pPr>
        <w:keepLines/>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5330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5828AEC">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7F25BE3B">
            <w:pPr>
              <w:keepLines/>
              <w:spacing w:line="460" w:lineRule="exact"/>
              <w:jc w:val="left"/>
              <w:rPr>
                <w:rFonts w:ascii="宋体" w:hAnsi="宋体" w:eastAsia="宋体" w:cs="宋体"/>
                <w:color w:val="auto"/>
                <w:szCs w:val="21"/>
                <w:highlight w:val="none"/>
              </w:rPr>
            </w:pPr>
          </w:p>
        </w:tc>
        <w:tc>
          <w:tcPr>
            <w:tcW w:w="927" w:type="dxa"/>
            <w:vAlign w:val="center"/>
          </w:tcPr>
          <w:p w14:paraId="725A8900">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48733DB6">
            <w:pPr>
              <w:keepLines/>
              <w:spacing w:line="460" w:lineRule="exact"/>
              <w:jc w:val="left"/>
              <w:rPr>
                <w:rFonts w:ascii="宋体" w:hAnsi="宋体" w:eastAsia="宋体" w:cs="宋体"/>
                <w:color w:val="auto"/>
                <w:szCs w:val="21"/>
                <w:highlight w:val="none"/>
              </w:rPr>
            </w:pPr>
          </w:p>
        </w:tc>
        <w:tc>
          <w:tcPr>
            <w:tcW w:w="2130" w:type="dxa"/>
            <w:gridSpan w:val="3"/>
            <w:vAlign w:val="center"/>
          </w:tcPr>
          <w:p w14:paraId="3A4AC399">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6D1EA5B1">
            <w:pPr>
              <w:keepLines/>
              <w:spacing w:line="460" w:lineRule="exact"/>
              <w:jc w:val="left"/>
              <w:rPr>
                <w:rFonts w:ascii="宋体" w:hAnsi="宋体" w:eastAsia="宋体" w:cs="宋体"/>
                <w:color w:val="auto"/>
                <w:szCs w:val="21"/>
                <w:highlight w:val="none"/>
              </w:rPr>
            </w:pPr>
          </w:p>
        </w:tc>
      </w:tr>
      <w:tr w14:paraId="1313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618BDB3D">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52AFFDA4">
            <w:pPr>
              <w:keepLines/>
              <w:spacing w:line="460" w:lineRule="exact"/>
              <w:jc w:val="left"/>
              <w:rPr>
                <w:rFonts w:ascii="宋体" w:hAnsi="宋体" w:eastAsia="宋体" w:cs="宋体"/>
                <w:color w:val="auto"/>
                <w:szCs w:val="21"/>
                <w:highlight w:val="none"/>
              </w:rPr>
            </w:pPr>
          </w:p>
        </w:tc>
        <w:tc>
          <w:tcPr>
            <w:tcW w:w="927" w:type="dxa"/>
            <w:vAlign w:val="center"/>
          </w:tcPr>
          <w:p w14:paraId="28C5B148">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51ABC0FD">
            <w:pPr>
              <w:keepLines/>
              <w:spacing w:line="460" w:lineRule="exact"/>
              <w:jc w:val="left"/>
              <w:rPr>
                <w:rFonts w:ascii="宋体" w:hAnsi="宋体" w:eastAsia="宋体" w:cs="宋体"/>
                <w:color w:val="auto"/>
                <w:szCs w:val="21"/>
                <w:highlight w:val="none"/>
              </w:rPr>
            </w:pPr>
          </w:p>
        </w:tc>
        <w:tc>
          <w:tcPr>
            <w:tcW w:w="2130" w:type="dxa"/>
            <w:gridSpan w:val="3"/>
            <w:vAlign w:val="center"/>
          </w:tcPr>
          <w:p w14:paraId="0EEB81C3">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14:paraId="165ABB8B">
            <w:pPr>
              <w:keepLines/>
              <w:spacing w:line="460" w:lineRule="exact"/>
              <w:jc w:val="left"/>
              <w:rPr>
                <w:rFonts w:ascii="宋体" w:hAnsi="宋体" w:eastAsia="宋体" w:cs="宋体"/>
                <w:color w:val="auto"/>
                <w:szCs w:val="21"/>
                <w:highlight w:val="none"/>
              </w:rPr>
            </w:pPr>
          </w:p>
        </w:tc>
      </w:tr>
      <w:tr w14:paraId="7892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226B7BB">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72C7BE23">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3293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536B7383">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3009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7930DCAF">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592BFC57">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1276F9AB">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31F0C9F4">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0FDE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4246749C">
            <w:pPr>
              <w:keepLines/>
              <w:spacing w:line="460" w:lineRule="exact"/>
              <w:jc w:val="left"/>
              <w:rPr>
                <w:rFonts w:ascii="宋体" w:hAnsi="宋体" w:eastAsia="宋体" w:cs="宋体"/>
                <w:color w:val="auto"/>
                <w:szCs w:val="21"/>
                <w:highlight w:val="none"/>
              </w:rPr>
            </w:pPr>
          </w:p>
        </w:tc>
        <w:tc>
          <w:tcPr>
            <w:tcW w:w="3420" w:type="dxa"/>
            <w:gridSpan w:val="4"/>
          </w:tcPr>
          <w:p w14:paraId="2F24B871">
            <w:pPr>
              <w:keepLines/>
              <w:spacing w:line="460" w:lineRule="exact"/>
              <w:jc w:val="left"/>
              <w:rPr>
                <w:rFonts w:ascii="宋体" w:hAnsi="宋体" w:eastAsia="宋体" w:cs="宋体"/>
                <w:color w:val="auto"/>
                <w:szCs w:val="21"/>
                <w:highlight w:val="none"/>
              </w:rPr>
            </w:pPr>
          </w:p>
        </w:tc>
        <w:tc>
          <w:tcPr>
            <w:tcW w:w="1261" w:type="dxa"/>
          </w:tcPr>
          <w:p w14:paraId="6A5877F1">
            <w:pPr>
              <w:keepLines/>
              <w:spacing w:line="460" w:lineRule="exact"/>
              <w:jc w:val="left"/>
              <w:rPr>
                <w:rFonts w:ascii="宋体" w:hAnsi="宋体" w:eastAsia="宋体" w:cs="宋体"/>
                <w:color w:val="auto"/>
                <w:szCs w:val="21"/>
                <w:highlight w:val="none"/>
              </w:rPr>
            </w:pPr>
          </w:p>
        </w:tc>
        <w:tc>
          <w:tcPr>
            <w:tcW w:w="2296" w:type="dxa"/>
            <w:gridSpan w:val="2"/>
          </w:tcPr>
          <w:p w14:paraId="163BA189">
            <w:pPr>
              <w:keepLines/>
              <w:spacing w:line="460" w:lineRule="exact"/>
              <w:jc w:val="left"/>
              <w:rPr>
                <w:rFonts w:ascii="宋体" w:hAnsi="宋体" w:eastAsia="宋体" w:cs="宋体"/>
                <w:color w:val="auto"/>
                <w:szCs w:val="21"/>
                <w:highlight w:val="none"/>
              </w:rPr>
            </w:pPr>
          </w:p>
        </w:tc>
      </w:tr>
      <w:tr w14:paraId="04A3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7945A8D0">
            <w:pPr>
              <w:keepLines/>
              <w:spacing w:line="460" w:lineRule="exact"/>
              <w:jc w:val="left"/>
              <w:rPr>
                <w:rFonts w:ascii="宋体" w:hAnsi="宋体" w:eastAsia="宋体" w:cs="宋体"/>
                <w:color w:val="auto"/>
                <w:szCs w:val="21"/>
                <w:highlight w:val="none"/>
              </w:rPr>
            </w:pPr>
          </w:p>
        </w:tc>
        <w:tc>
          <w:tcPr>
            <w:tcW w:w="3420" w:type="dxa"/>
            <w:gridSpan w:val="4"/>
          </w:tcPr>
          <w:p w14:paraId="756535EE">
            <w:pPr>
              <w:keepLines/>
              <w:spacing w:line="460" w:lineRule="exact"/>
              <w:jc w:val="left"/>
              <w:rPr>
                <w:rFonts w:ascii="宋体" w:hAnsi="宋体" w:eastAsia="宋体" w:cs="宋体"/>
                <w:color w:val="auto"/>
                <w:szCs w:val="21"/>
                <w:highlight w:val="none"/>
              </w:rPr>
            </w:pPr>
          </w:p>
        </w:tc>
        <w:tc>
          <w:tcPr>
            <w:tcW w:w="1261" w:type="dxa"/>
          </w:tcPr>
          <w:p w14:paraId="5C1B85CC">
            <w:pPr>
              <w:keepLines/>
              <w:spacing w:line="460" w:lineRule="exact"/>
              <w:jc w:val="left"/>
              <w:rPr>
                <w:rFonts w:ascii="宋体" w:hAnsi="宋体" w:eastAsia="宋体" w:cs="宋体"/>
                <w:color w:val="auto"/>
                <w:szCs w:val="21"/>
                <w:highlight w:val="none"/>
              </w:rPr>
            </w:pPr>
          </w:p>
        </w:tc>
        <w:tc>
          <w:tcPr>
            <w:tcW w:w="2296" w:type="dxa"/>
            <w:gridSpan w:val="2"/>
          </w:tcPr>
          <w:p w14:paraId="118DFEB4">
            <w:pPr>
              <w:keepLines/>
              <w:spacing w:line="460" w:lineRule="exact"/>
              <w:jc w:val="left"/>
              <w:rPr>
                <w:rFonts w:ascii="宋体" w:hAnsi="宋体" w:eastAsia="宋体" w:cs="宋体"/>
                <w:color w:val="auto"/>
                <w:szCs w:val="21"/>
                <w:highlight w:val="none"/>
              </w:rPr>
            </w:pPr>
          </w:p>
        </w:tc>
      </w:tr>
      <w:tr w14:paraId="1EC0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ED1D1D6">
            <w:pPr>
              <w:keepLines/>
              <w:spacing w:line="460" w:lineRule="exact"/>
              <w:jc w:val="left"/>
              <w:rPr>
                <w:rFonts w:ascii="宋体" w:hAnsi="宋体" w:eastAsia="宋体" w:cs="宋体"/>
                <w:color w:val="auto"/>
                <w:szCs w:val="21"/>
                <w:highlight w:val="none"/>
              </w:rPr>
            </w:pPr>
          </w:p>
        </w:tc>
        <w:tc>
          <w:tcPr>
            <w:tcW w:w="3420" w:type="dxa"/>
            <w:gridSpan w:val="4"/>
          </w:tcPr>
          <w:p w14:paraId="3534C958">
            <w:pPr>
              <w:keepLines/>
              <w:spacing w:line="460" w:lineRule="exact"/>
              <w:jc w:val="left"/>
              <w:rPr>
                <w:rFonts w:ascii="宋体" w:hAnsi="宋体" w:eastAsia="宋体" w:cs="宋体"/>
                <w:color w:val="auto"/>
                <w:szCs w:val="21"/>
                <w:highlight w:val="none"/>
              </w:rPr>
            </w:pPr>
          </w:p>
        </w:tc>
        <w:tc>
          <w:tcPr>
            <w:tcW w:w="1261" w:type="dxa"/>
          </w:tcPr>
          <w:p w14:paraId="1A2FBF30">
            <w:pPr>
              <w:keepLines/>
              <w:spacing w:line="460" w:lineRule="exact"/>
              <w:jc w:val="left"/>
              <w:rPr>
                <w:rFonts w:ascii="宋体" w:hAnsi="宋体" w:eastAsia="宋体" w:cs="宋体"/>
                <w:color w:val="auto"/>
                <w:szCs w:val="21"/>
                <w:highlight w:val="none"/>
              </w:rPr>
            </w:pPr>
          </w:p>
        </w:tc>
        <w:tc>
          <w:tcPr>
            <w:tcW w:w="2296" w:type="dxa"/>
            <w:gridSpan w:val="2"/>
          </w:tcPr>
          <w:p w14:paraId="57726A43">
            <w:pPr>
              <w:keepLines/>
              <w:spacing w:line="460" w:lineRule="exact"/>
              <w:jc w:val="left"/>
              <w:rPr>
                <w:rFonts w:ascii="宋体" w:hAnsi="宋体" w:eastAsia="宋体" w:cs="宋体"/>
                <w:color w:val="auto"/>
                <w:szCs w:val="21"/>
                <w:highlight w:val="none"/>
              </w:rPr>
            </w:pPr>
          </w:p>
        </w:tc>
      </w:tr>
      <w:tr w14:paraId="76D5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02961A32">
            <w:pPr>
              <w:keepLines/>
              <w:spacing w:line="460" w:lineRule="exact"/>
              <w:jc w:val="left"/>
              <w:rPr>
                <w:rFonts w:ascii="宋体" w:hAnsi="宋体" w:eastAsia="宋体" w:cs="宋体"/>
                <w:color w:val="auto"/>
                <w:szCs w:val="21"/>
                <w:highlight w:val="none"/>
              </w:rPr>
            </w:pPr>
          </w:p>
        </w:tc>
        <w:tc>
          <w:tcPr>
            <w:tcW w:w="3420" w:type="dxa"/>
            <w:gridSpan w:val="4"/>
            <w:vAlign w:val="center"/>
          </w:tcPr>
          <w:p w14:paraId="0CD78117">
            <w:pPr>
              <w:keepLines/>
              <w:spacing w:line="460" w:lineRule="exact"/>
              <w:jc w:val="left"/>
              <w:rPr>
                <w:rFonts w:ascii="宋体" w:hAnsi="宋体" w:eastAsia="宋体" w:cs="宋体"/>
                <w:color w:val="auto"/>
                <w:szCs w:val="21"/>
                <w:highlight w:val="none"/>
              </w:rPr>
            </w:pPr>
          </w:p>
        </w:tc>
        <w:tc>
          <w:tcPr>
            <w:tcW w:w="1261" w:type="dxa"/>
            <w:vAlign w:val="center"/>
          </w:tcPr>
          <w:p w14:paraId="62C791E0">
            <w:pPr>
              <w:keepLines/>
              <w:spacing w:line="460" w:lineRule="exact"/>
              <w:jc w:val="left"/>
              <w:rPr>
                <w:rFonts w:ascii="宋体" w:hAnsi="宋体" w:eastAsia="宋体" w:cs="宋体"/>
                <w:color w:val="auto"/>
                <w:szCs w:val="21"/>
                <w:highlight w:val="none"/>
              </w:rPr>
            </w:pPr>
          </w:p>
        </w:tc>
        <w:tc>
          <w:tcPr>
            <w:tcW w:w="2296" w:type="dxa"/>
            <w:gridSpan w:val="2"/>
            <w:vAlign w:val="center"/>
          </w:tcPr>
          <w:p w14:paraId="1EE97891">
            <w:pPr>
              <w:keepLines/>
              <w:spacing w:line="460" w:lineRule="exact"/>
              <w:jc w:val="left"/>
              <w:rPr>
                <w:rFonts w:ascii="宋体" w:hAnsi="宋体" w:eastAsia="宋体" w:cs="宋体"/>
                <w:color w:val="auto"/>
                <w:szCs w:val="21"/>
                <w:highlight w:val="none"/>
              </w:rPr>
            </w:pPr>
          </w:p>
        </w:tc>
      </w:tr>
    </w:tbl>
    <w:p w14:paraId="199061D7">
      <w:pPr>
        <w:keepLines/>
        <w:rPr>
          <w:rFonts w:ascii="仿宋" w:hAnsi="仿宋" w:eastAsia="仿宋" w:cs="仿宋"/>
          <w:color w:val="auto"/>
          <w:szCs w:val="21"/>
          <w:highlight w:val="none"/>
        </w:rPr>
      </w:pPr>
    </w:p>
    <w:p w14:paraId="50755DDF">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48665135">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2、附执业证书及资格证书（项目负责人提供）、身份证、职称证书及业绩等证明材料（复印件，加盖单位公章）。</w:t>
      </w:r>
    </w:p>
    <w:p w14:paraId="17224C7A">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14:paraId="574A13D1">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0B0C2978">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49869C37">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6DF4A5B7">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0D52CE1">
      <w:pPr>
        <w:keepLines/>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0D3561E">
      <w:pPr>
        <w:pStyle w:val="28"/>
        <w:keepLines/>
        <w:ind w:firstLine="0" w:firstLineChars="0"/>
        <w:rPr>
          <w:color w:val="auto"/>
          <w:spacing w:val="18"/>
          <w:highlight w:val="none"/>
        </w:rPr>
      </w:pPr>
      <w:r>
        <w:rPr>
          <w:color w:val="auto"/>
          <w:spacing w:val="18"/>
          <w:highlight w:val="none"/>
        </w:rPr>
        <w:t xml:space="preserve"> </w:t>
      </w:r>
    </w:p>
    <w:p w14:paraId="7C666326">
      <w:pPr>
        <w:keepLines/>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46A50C8">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6BC5C16">
      <w:pPr>
        <w:keepLines/>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30542D28">
      <w:pPr>
        <w:keepLines/>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14:paraId="46F06A5A">
      <w:pPr>
        <w:keepLines/>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14:paraId="5A0AB19E">
      <w:pPr>
        <w:keepLines/>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14:paraId="447E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14:paraId="08442EA5">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14:paraId="5C5F6B2A">
            <w:pPr>
              <w:keepLines/>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eastAsia="zh-CN"/>
              </w:rPr>
              <w:t>2025年首届粤港澳大湾区灯会活动项目配电箱采购</w:t>
            </w:r>
          </w:p>
        </w:tc>
      </w:tr>
      <w:tr w14:paraId="1CB5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14:paraId="3EEFCE19">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14:paraId="0F8BA0DC">
            <w:pPr>
              <w:keepLines/>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14:paraId="3BA51967">
            <w:pPr>
              <w:keepLines/>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14:paraId="3614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589F9748">
            <w:pPr>
              <w:keepLines/>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33B6CFCF">
            <w:pPr>
              <w:keepLines/>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14:paraId="467C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62A38B2B">
            <w:pPr>
              <w:keepLines/>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0141850C">
            <w:pPr>
              <w:keepLines/>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14:paraId="431D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14:paraId="2298ED77">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14:paraId="3E964008">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697B7D6E">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r w14:paraId="2C2C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14:paraId="72660DD2">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14:paraId="1A3EDDD7">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06F44CA0">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r w14:paraId="4D61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14:paraId="675B9A3F">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14:paraId="701CF9F6">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14:paraId="2CC28620">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bl>
    <w:p w14:paraId="3F13D88E">
      <w:pPr>
        <w:pStyle w:val="11"/>
        <w:keepLines/>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14:paraId="0152BE35">
      <w:pPr>
        <w:pStyle w:val="11"/>
        <w:widowControl/>
        <w:spacing w:line="360" w:lineRule="auto"/>
        <w:ind w:firstLine="420" w:firstLineChars="200"/>
        <w:rPr>
          <w:rFonts w:hint="eastAsia" w:ascii="宋体" w:hAnsi="宋体" w:eastAsia="宋体" w:cs="宋体"/>
          <w:bCs/>
          <w:color w:val="auto"/>
          <w:kern w:val="2"/>
          <w:sz w:val="21"/>
          <w:szCs w:val="21"/>
          <w:highlight w:val="none"/>
          <w:lang w:val="en-US" w:eastAsia="zh-CN" w:bidi="ar-SA"/>
        </w:rPr>
      </w:pPr>
      <w:r>
        <w:rPr>
          <w:rFonts w:hAnsi="宋体" w:cs="宋体"/>
          <w:bCs/>
          <w:color w:val="auto"/>
          <w:highlight w:val="none"/>
        </w:rPr>
        <w:t>（2</w:t>
      </w:r>
      <w:r>
        <w:rPr>
          <w:rFonts w:ascii="宋体" w:hAnsi="宋体" w:eastAsia="宋体" w:cs="宋体"/>
          <w:bCs/>
          <w:color w:val="auto"/>
          <w:highlight w:val="none"/>
        </w:rPr>
        <w:t>）</w:t>
      </w:r>
      <w:r>
        <w:rPr>
          <w:rFonts w:hint="eastAsia" w:ascii="宋体" w:hAnsi="宋体" w:eastAsia="宋体" w:cs="宋体"/>
          <w:bCs/>
          <w:color w:val="auto"/>
          <w:sz w:val="21"/>
          <w:szCs w:val="21"/>
          <w:highlight w:val="none"/>
        </w:rPr>
        <w:t>招标控制价为</w:t>
      </w:r>
      <w:r>
        <w:rPr>
          <w:rFonts w:hint="eastAsia" w:ascii="宋体" w:hAnsi="宋体" w:eastAsia="宋体" w:cs="宋体"/>
          <w:bCs/>
          <w:color w:val="auto"/>
          <w:sz w:val="21"/>
          <w:szCs w:val="21"/>
          <w:highlight w:val="none"/>
          <w:lang w:val="en-US" w:eastAsia="zh-CN"/>
        </w:rPr>
        <w:t>¥</w:t>
      </w:r>
      <w:r>
        <w:rPr>
          <w:rFonts w:hint="eastAsia" w:hAnsi="宋体" w:cs="宋体"/>
          <w:b w:val="0"/>
          <w:bCs/>
          <w:color w:val="auto"/>
          <w:sz w:val="21"/>
          <w:szCs w:val="21"/>
          <w:highlight w:val="none"/>
          <w:lang w:val="en-US" w:eastAsia="zh-CN"/>
        </w:rPr>
        <w:t>484034.62</w:t>
      </w:r>
      <w:r>
        <w:rPr>
          <w:rFonts w:hint="eastAsia" w:ascii="宋体" w:hAnsi="宋体" w:eastAsia="宋体" w:cs="宋体"/>
          <w:bCs/>
          <w:color w:val="auto"/>
          <w:sz w:val="21"/>
          <w:szCs w:val="21"/>
          <w:highlight w:val="none"/>
        </w:rPr>
        <w:t>元</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w:t>
      </w:r>
    </w:p>
    <w:p w14:paraId="306176AA">
      <w:pPr>
        <w:keepLines/>
        <w:spacing w:line="360" w:lineRule="auto"/>
        <w:rPr>
          <w:rFonts w:hAnsi="宋体"/>
          <w:b/>
          <w:color w:val="auto"/>
          <w:highlight w:val="none"/>
        </w:rPr>
      </w:pPr>
      <w:r>
        <w:rPr>
          <w:rFonts w:hAnsi="宋体"/>
          <w:b/>
          <w:color w:val="auto"/>
          <w:highlight w:val="none"/>
        </w:rPr>
        <w:br w:type="page"/>
      </w:r>
    </w:p>
    <w:p w14:paraId="6A85BFDD">
      <w:pPr>
        <w:keepLines/>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27EBCE8D">
      <w:pPr>
        <w:keepLines/>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6C5B60E7">
      <w:pPr>
        <w:keepLines/>
        <w:jc w:val="center"/>
        <w:rPr>
          <w:rFonts w:ascii="宋体"/>
          <w:b/>
          <w:color w:val="auto"/>
          <w:sz w:val="32"/>
          <w:szCs w:val="32"/>
          <w:highlight w:val="none"/>
        </w:rPr>
      </w:pPr>
    </w:p>
    <w:p w14:paraId="0507665E">
      <w:pPr>
        <w:keepLines/>
        <w:jc w:val="center"/>
        <w:rPr>
          <w:rFonts w:ascii="宋体"/>
          <w:b/>
          <w:color w:val="auto"/>
          <w:sz w:val="32"/>
          <w:szCs w:val="32"/>
          <w:highlight w:val="none"/>
        </w:rPr>
      </w:pPr>
    </w:p>
    <w:p w14:paraId="6695E748">
      <w:pPr>
        <w:keepLines/>
        <w:jc w:val="center"/>
        <w:rPr>
          <w:rFonts w:ascii="宋体"/>
          <w:b/>
          <w:color w:val="auto"/>
          <w:sz w:val="32"/>
          <w:szCs w:val="32"/>
          <w:highlight w:val="none"/>
        </w:rPr>
      </w:pPr>
    </w:p>
    <w:p w14:paraId="213CA51E">
      <w:pPr>
        <w:keepLines/>
        <w:jc w:val="center"/>
        <w:rPr>
          <w:rFonts w:ascii="宋体"/>
          <w:b/>
          <w:color w:val="auto"/>
          <w:sz w:val="32"/>
          <w:szCs w:val="32"/>
          <w:highlight w:val="none"/>
        </w:rPr>
      </w:pPr>
    </w:p>
    <w:p w14:paraId="30B1C997">
      <w:pPr>
        <w:keepLines/>
        <w:jc w:val="center"/>
        <w:rPr>
          <w:b/>
          <w:color w:val="auto"/>
          <w:sz w:val="44"/>
          <w:szCs w:val="44"/>
          <w:highlight w:val="none"/>
        </w:rPr>
      </w:pPr>
      <w:r>
        <w:rPr>
          <w:rFonts w:hint="eastAsia" w:ascii="宋体" w:hAnsi="宋体"/>
          <w:b/>
          <w:color w:val="auto"/>
          <w:sz w:val="44"/>
          <w:szCs w:val="44"/>
          <w:highlight w:val="none"/>
        </w:rPr>
        <w:t>项目名称</w:t>
      </w:r>
    </w:p>
    <w:p w14:paraId="66F86AB3">
      <w:pPr>
        <w:keepLines/>
        <w:jc w:val="center"/>
        <w:rPr>
          <w:b/>
          <w:color w:val="auto"/>
          <w:sz w:val="48"/>
          <w:szCs w:val="48"/>
          <w:highlight w:val="none"/>
        </w:rPr>
      </w:pPr>
    </w:p>
    <w:p w14:paraId="1D3C5AE4">
      <w:pPr>
        <w:keepLines/>
        <w:rPr>
          <w:rFonts w:eastAsia="黑体"/>
          <w:color w:val="auto"/>
          <w:sz w:val="20"/>
          <w:szCs w:val="20"/>
          <w:highlight w:val="none"/>
        </w:rPr>
      </w:pPr>
    </w:p>
    <w:p w14:paraId="30863EF5">
      <w:pPr>
        <w:keepLines/>
        <w:rPr>
          <w:rFonts w:eastAsia="黑体"/>
          <w:color w:val="auto"/>
          <w:sz w:val="20"/>
          <w:szCs w:val="20"/>
          <w:highlight w:val="none"/>
        </w:rPr>
      </w:pPr>
    </w:p>
    <w:p w14:paraId="78B4CB4C">
      <w:pPr>
        <w:keepLines/>
        <w:rPr>
          <w:rFonts w:eastAsia="黑体"/>
          <w:color w:val="auto"/>
          <w:sz w:val="20"/>
          <w:szCs w:val="20"/>
          <w:highlight w:val="none"/>
        </w:rPr>
      </w:pPr>
    </w:p>
    <w:p w14:paraId="567D6021">
      <w:pPr>
        <w:keepLines/>
        <w:rPr>
          <w:rFonts w:eastAsia="黑体"/>
          <w:color w:val="auto"/>
          <w:sz w:val="20"/>
          <w:szCs w:val="20"/>
          <w:highlight w:val="none"/>
        </w:rPr>
      </w:pPr>
    </w:p>
    <w:p w14:paraId="7E5792E0">
      <w:pPr>
        <w:keepLines/>
        <w:jc w:val="center"/>
        <w:rPr>
          <w:rFonts w:eastAsia="黑体"/>
          <w:color w:val="auto"/>
          <w:sz w:val="28"/>
          <w:szCs w:val="28"/>
          <w:highlight w:val="none"/>
        </w:rPr>
      </w:pPr>
      <w:r>
        <w:rPr>
          <w:rFonts w:hint="eastAsia" w:eastAsia="黑体"/>
          <w:color w:val="auto"/>
          <w:sz w:val="52"/>
          <w:szCs w:val="52"/>
          <w:highlight w:val="none"/>
        </w:rPr>
        <w:t>商务文件</w:t>
      </w:r>
    </w:p>
    <w:p w14:paraId="5B47044E">
      <w:pPr>
        <w:keepLines/>
        <w:rPr>
          <w:rFonts w:eastAsia="黑体"/>
          <w:color w:val="auto"/>
          <w:sz w:val="28"/>
          <w:szCs w:val="28"/>
          <w:highlight w:val="none"/>
        </w:rPr>
      </w:pPr>
    </w:p>
    <w:p w14:paraId="737B3EE3">
      <w:pPr>
        <w:keepLines/>
        <w:rPr>
          <w:rFonts w:eastAsia="黑体"/>
          <w:color w:val="auto"/>
          <w:sz w:val="28"/>
          <w:szCs w:val="28"/>
          <w:highlight w:val="none"/>
        </w:rPr>
      </w:pPr>
    </w:p>
    <w:p w14:paraId="7C491E38">
      <w:pPr>
        <w:keepLines/>
        <w:rPr>
          <w:rFonts w:eastAsia="黑体"/>
          <w:color w:val="auto"/>
          <w:sz w:val="28"/>
          <w:szCs w:val="28"/>
          <w:highlight w:val="none"/>
        </w:rPr>
      </w:pPr>
    </w:p>
    <w:p w14:paraId="7703E4EE">
      <w:pPr>
        <w:keepLines/>
        <w:rPr>
          <w:rFonts w:eastAsia="黑体"/>
          <w:color w:val="auto"/>
          <w:sz w:val="28"/>
          <w:szCs w:val="28"/>
          <w:highlight w:val="none"/>
        </w:rPr>
      </w:pPr>
    </w:p>
    <w:p w14:paraId="25485628">
      <w:pPr>
        <w:keepLines/>
        <w:spacing w:line="720" w:lineRule="auto"/>
        <w:rPr>
          <w:rFonts w:eastAsia="黑体"/>
          <w:color w:val="auto"/>
          <w:sz w:val="28"/>
          <w:szCs w:val="28"/>
          <w:highlight w:val="none"/>
        </w:rPr>
      </w:pPr>
    </w:p>
    <w:p w14:paraId="1454B299">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5BE1F78A">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6FCC208E">
      <w:pPr>
        <w:keepLines/>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0E6EE133">
      <w:pPr>
        <w:keepLines/>
        <w:jc w:val="left"/>
        <w:rPr>
          <w:b/>
          <w:color w:val="auto"/>
          <w:sz w:val="24"/>
          <w:highlight w:val="none"/>
        </w:rPr>
      </w:pPr>
      <w:r>
        <w:rPr>
          <w:b/>
          <w:color w:val="auto"/>
          <w:sz w:val="24"/>
          <w:highlight w:val="none"/>
        </w:rPr>
        <w:br w:type="page"/>
      </w:r>
    </w:p>
    <w:p w14:paraId="388A5D57">
      <w:pPr>
        <w:keepLines/>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158D40C4">
      <w:pPr>
        <w:keepLines/>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00F93D84">
      <w:pPr>
        <w:keepLines/>
        <w:jc w:val="center"/>
        <w:rPr>
          <w:rFonts w:ascii="宋体"/>
          <w:b/>
          <w:color w:val="auto"/>
          <w:sz w:val="32"/>
          <w:szCs w:val="32"/>
          <w:highlight w:val="none"/>
        </w:rPr>
      </w:pPr>
    </w:p>
    <w:p w14:paraId="550C218D">
      <w:pPr>
        <w:keepLines/>
        <w:jc w:val="center"/>
        <w:rPr>
          <w:rFonts w:ascii="宋体"/>
          <w:b/>
          <w:color w:val="auto"/>
          <w:sz w:val="32"/>
          <w:szCs w:val="32"/>
          <w:highlight w:val="none"/>
        </w:rPr>
      </w:pPr>
    </w:p>
    <w:p w14:paraId="4EA07E07">
      <w:pPr>
        <w:keepLines/>
        <w:jc w:val="center"/>
        <w:rPr>
          <w:rFonts w:ascii="宋体"/>
          <w:b/>
          <w:color w:val="auto"/>
          <w:sz w:val="32"/>
          <w:szCs w:val="32"/>
          <w:highlight w:val="none"/>
        </w:rPr>
      </w:pPr>
    </w:p>
    <w:p w14:paraId="7D4748E7">
      <w:pPr>
        <w:keepLines/>
        <w:jc w:val="center"/>
        <w:rPr>
          <w:rFonts w:ascii="宋体"/>
          <w:b/>
          <w:color w:val="auto"/>
          <w:sz w:val="32"/>
          <w:szCs w:val="32"/>
          <w:highlight w:val="none"/>
        </w:rPr>
      </w:pPr>
    </w:p>
    <w:p w14:paraId="6B62A58F">
      <w:pPr>
        <w:keepLines/>
        <w:jc w:val="center"/>
        <w:rPr>
          <w:b/>
          <w:color w:val="auto"/>
          <w:sz w:val="44"/>
          <w:szCs w:val="44"/>
          <w:highlight w:val="none"/>
        </w:rPr>
      </w:pPr>
      <w:r>
        <w:rPr>
          <w:rFonts w:hint="eastAsia" w:ascii="宋体" w:hAnsi="宋体"/>
          <w:b/>
          <w:color w:val="auto"/>
          <w:sz w:val="44"/>
          <w:szCs w:val="44"/>
          <w:highlight w:val="none"/>
        </w:rPr>
        <w:t>项目名称</w:t>
      </w:r>
    </w:p>
    <w:p w14:paraId="4FE981A4">
      <w:pPr>
        <w:keepLines/>
        <w:jc w:val="center"/>
        <w:rPr>
          <w:b/>
          <w:color w:val="auto"/>
          <w:sz w:val="48"/>
          <w:szCs w:val="48"/>
          <w:highlight w:val="none"/>
        </w:rPr>
      </w:pPr>
    </w:p>
    <w:p w14:paraId="5B423472">
      <w:pPr>
        <w:keepLines/>
        <w:rPr>
          <w:rFonts w:eastAsia="黑体"/>
          <w:color w:val="auto"/>
          <w:sz w:val="20"/>
          <w:szCs w:val="20"/>
          <w:highlight w:val="none"/>
        </w:rPr>
      </w:pPr>
    </w:p>
    <w:p w14:paraId="395A7DF4">
      <w:pPr>
        <w:keepLines/>
        <w:rPr>
          <w:rFonts w:eastAsia="黑体"/>
          <w:color w:val="auto"/>
          <w:sz w:val="20"/>
          <w:szCs w:val="20"/>
          <w:highlight w:val="none"/>
        </w:rPr>
      </w:pPr>
    </w:p>
    <w:p w14:paraId="57B64315">
      <w:pPr>
        <w:keepLines/>
        <w:rPr>
          <w:rFonts w:eastAsia="黑体"/>
          <w:color w:val="auto"/>
          <w:sz w:val="20"/>
          <w:szCs w:val="20"/>
          <w:highlight w:val="none"/>
        </w:rPr>
      </w:pPr>
    </w:p>
    <w:p w14:paraId="2588B731">
      <w:pPr>
        <w:keepLines/>
        <w:rPr>
          <w:rFonts w:eastAsia="黑体"/>
          <w:color w:val="auto"/>
          <w:sz w:val="20"/>
          <w:szCs w:val="20"/>
          <w:highlight w:val="none"/>
        </w:rPr>
      </w:pPr>
    </w:p>
    <w:p w14:paraId="40253A59">
      <w:pPr>
        <w:keepLines/>
        <w:jc w:val="center"/>
        <w:rPr>
          <w:rFonts w:eastAsia="黑体"/>
          <w:color w:val="auto"/>
          <w:sz w:val="52"/>
          <w:szCs w:val="52"/>
          <w:highlight w:val="none"/>
        </w:rPr>
      </w:pPr>
      <w:r>
        <w:rPr>
          <w:rFonts w:hint="eastAsia" w:eastAsia="黑体"/>
          <w:color w:val="auto"/>
          <w:sz w:val="52"/>
          <w:szCs w:val="52"/>
          <w:highlight w:val="none"/>
        </w:rPr>
        <w:t>技术文件</w:t>
      </w:r>
    </w:p>
    <w:p w14:paraId="46994C0F">
      <w:pPr>
        <w:keepLines/>
        <w:autoSpaceDE w:val="0"/>
        <w:autoSpaceDN w:val="0"/>
        <w:adjustRightInd w:val="0"/>
        <w:spacing w:line="480" w:lineRule="auto"/>
        <w:rPr>
          <w:rFonts w:eastAsia="黑体"/>
          <w:color w:val="auto"/>
          <w:sz w:val="28"/>
          <w:szCs w:val="28"/>
          <w:highlight w:val="none"/>
        </w:rPr>
      </w:pPr>
    </w:p>
    <w:p w14:paraId="1BF7F4E2">
      <w:pPr>
        <w:keepLines/>
        <w:spacing w:line="480" w:lineRule="auto"/>
        <w:rPr>
          <w:color w:val="auto"/>
          <w:highlight w:val="none"/>
        </w:rPr>
      </w:pPr>
    </w:p>
    <w:p w14:paraId="0671298D">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15FA0197">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71EA41DC">
      <w:pPr>
        <w:keepLines/>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114023A4">
      <w:pPr>
        <w:pStyle w:val="11"/>
        <w:keepLines/>
        <w:rPr>
          <w:rFonts w:hint="default"/>
          <w:color w:val="auto"/>
          <w:highlight w:val="none"/>
        </w:rPr>
      </w:pPr>
    </w:p>
    <w:p w14:paraId="4E0FE909">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659E978">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EE59FB3">
      <w:pPr>
        <w:pStyle w:val="5"/>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14:paraId="733E14B0">
      <w:pPr>
        <w:pStyle w:val="5"/>
        <w:spacing w:before="0" w:after="0" w:line="360" w:lineRule="auto"/>
        <w:jc w:val="center"/>
        <w:rPr>
          <w:rFonts w:ascii="黑体" w:hAnsi="宋体" w:cs="黑体"/>
          <w:b/>
          <w:color w:val="auto"/>
          <w:kern w:val="44"/>
          <w:sz w:val="44"/>
          <w:szCs w:val="44"/>
          <w:highlight w:val="none"/>
        </w:rPr>
      </w:pPr>
    </w:p>
    <w:p w14:paraId="159DE1B3">
      <w:pPr>
        <w:pStyle w:val="5"/>
        <w:spacing w:before="0" w:after="0" w:line="360" w:lineRule="auto"/>
        <w:jc w:val="center"/>
        <w:rPr>
          <w:rFonts w:ascii="黑体" w:hAnsi="宋体" w:cs="黑体"/>
          <w:b/>
          <w:color w:val="auto"/>
          <w:kern w:val="44"/>
          <w:sz w:val="44"/>
          <w:szCs w:val="44"/>
          <w:highlight w:val="none"/>
        </w:rPr>
      </w:pPr>
    </w:p>
    <w:p w14:paraId="5FBF2DD6">
      <w:pPr>
        <w:pStyle w:val="5"/>
        <w:spacing w:before="0" w:after="0" w:line="360" w:lineRule="auto"/>
        <w:jc w:val="center"/>
        <w:rPr>
          <w:rFonts w:ascii="黑体" w:hAnsi="宋体" w:cs="黑体"/>
          <w:b/>
          <w:color w:val="auto"/>
          <w:kern w:val="44"/>
          <w:sz w:val="44"/>
          <w:szCs w:val="44"/>
          <w:highlight w:val="none"/>
        </w:rPr>
      </w:pPr>
    </w:p>
    <w:p w14:paraId="488A3648">
      <w:pPr>
        <w:pStyle w:val="5"/>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14:paraId="49615572">
      <w:pPr>
        <w:keepLines/>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6CEE2ADB">
      <w:pPr>
        <w:keepLines/>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0695A341">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3DBA2609">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14:paraId="09FD5529">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6A7BE241">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2B484A00">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4CBBC649">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35F09026">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14:paraId="45B2982E">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2CA02B7C">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14:paraId="2A21403D">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14:paraId="01C1ECE7">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4EADFF47">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3411E83C">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61E882F4">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259E760D">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6B074B47">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740DFDF8">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14:paraId="5F33B62B">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77ECEDC9">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72E9D6C2">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6B920409">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11981C53">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233A1372">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5ED0F75F">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080E942F">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01FE3051">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14:paraId="6281D225">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234A6C23">
      <w:pPr>
        <w:pStyle w:val="11"/>
        <w:keepLines/>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14:paraId="0A48276A">
      <w:pPr>
        <w:pStyle w:val="11"/>
        <w:keepLines/>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w:t>
      </w:r>
      <w:r>
        <w:rPr>
          <w:rFonts w:hint="eastAsia" w:ascii="仿宋" w:hAnsi="仿宋" w:eastAsia="仿宋" w:cs="仿宋"/>
          <w:color w:val="auto"/>
          <w:sz w:val="28"/>
          <w:szCs w:val="28"/>
          <w:highlight w:val="none"/>
          <w:lang w:val="en-US" w:eastAsia="zh-CN"/>
        </w:rPr>
        <w:t>3</w:t>
      </w:r>
      <w:r>
        <w:rPr>
          <w:rFonts w:ascii="仿宋" w:hAnsi="仿宋" w:eastAsia="仿宋" w:cs="仿宋"/>
          <w:color w:val="auto"/>
          <w:sz w:val="28"/>
          <w:szCs w:val="28"/>
          <w:highlight w:val="none"/>
        </w:rPr>
        <w:t>名专家组成。</w:t>
      </w:r>
    </w:p>
    <w:p w14:paraId="55A5D749">
      <w:pPr>
        <w:pStyle w:val="11"/>
        <w:keepLines/>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14:paraId="708487BB">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7AF84A8A">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14:paraId="41CB3C91">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14:paraId="06000479">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4E8D4CCA">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14:paraId="08E0B875">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6BA3C87E">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lang w:eastAsia="zh-CN"/>
        </w:rPr>
        <w:t>最低价评审法</w:t>
      </w:r>
      <w:r>
        <w:rPr>
          <w:rFonts w:hint="eastAsia" w:ascii="仿宋" w:hAnsi="仿宋" w:eastAsia="仿宋" w:cs="仿宋"/>
          <w:b/>
          <w:color w:val="auto"/>
          <w:sz w:val="28"/>
          <w:szCs w:val="28"/>
          <w:highlight w:val="none"/>
          <w:u w:val="single"/>
        </w:rPr>
        <w:t>评标</w:t>
      </w:r>
    </w:p>
    <w:p w14:paraId="27B59425">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1F710E5E">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6752E97D">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58D1B62D">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w:t>
      </w:r>
    </w:p>
    <w:p w14:paraId="654FA822">
      <w:pPr>
        <w:keepLines/>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w:t>
      </w:r>
      <w:r>
        <w:rPr>
          <w:rFonts w:hint="eastAsia" w:ascii="仿宋" w:hAnsi="仿宋" w:eastAsia="仿宋" w:cs="仿宋"/>
          <w:color w:val="auto"/>
          <w:sz w:val="28"/>
          <w:szCs w:val="28"/>
          <w:highlight w:val="none"/>
          <w:lang w:eastAsia="zh-CN"/>
        </w:rPr>
        <w:t>通过符合性审查的</w:t>
      </w:r>
      <w:r>
        <w:rPr>
          <w:rFonts w:hint="eastAsia" w:ascii="仿宋" w:hAnsi="仿宋" w:eastAsia="仿宋" w:cs="仿宋"/>
          <w:color w:val="auto"/>
          <w:sz w:val="28"/>
          <w:szCs w:val="28"/>
          <w:highlight w:val="none"/>
        </w:rPr>
        <w:t>投标人的</w:t>
      </w:r>
      <w:r>
        <w:rPr>
          <w:rFonts w:hint="eastAsia" w:ascii="仿宋" w:hAnsi="仿宋" w:eastAsia="仿宋" w:cs="仿宋"/>
          <w:color w:val="auto"/>
          <w:sz w:val="28"/>
          <w:szCs w:val="28"/>
          <w:highlight w:val="none"/>
          <w:lang w:eastAsia="zh-CN"/>
        </w:rPr>
        <w:t>投标报价</w:t>
      </w:r>
      <w:r>
        <w:rPr>
          <w:rFonts w:hint="eastAsia" w:ascii="仿宋" w:hAnsi="仿宋" w:eastAsia="仿宋" w:cs="仿宋"/>
          <w:color w:val="auto"/>
          <w:sz w:val="28"/>
          <w:szCs w:val="28"/>
          <w:highlight w:val="none"/>
        </w:rPr>
        <w:t>，推荐中标候选人并编写评标报告。</w:t>
      </w:r>
    </w:p>
    <w:p w14:paraId="402778A8">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48798B04">
      <w:pPr>
        <w:keepLines/>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177B2764">
      <w:pPr>
        <w:keepLines/>
        <w:spacing w:line="360" w:lineRule="auto"/>
        <w:ind w:firstLine="560" w:firstLineChars="200"/>
        <w:jc w:val="left"/>
        <w:rPr>
          <w:rFonts w:ascii="仿宋" w:hAnsi="仿宋" w:eastAsia="仿宋" w:cs="仿宋"/>
          <w:strike/>
          <w:color w:val="auto"/>
          <w:sz w:val="28"/>
          <w:szCs w:val="28"/>
          <w:highlight w:val="none"/>
        </w:rPr>
      </w:pPr>
      <w:r>
        <w:rPr>
          <w:rFonts w:hint="eastAsia" w:ascii="仿宋" w:hAnsi="仿宋" w:eastAsia="仿宋" w:cs="仿宋"/>
          <w:strike/>
          <w:color w:val="auto"/>
          <w:sz w:val="28"/>
          <w:szCs w:val="28"/>
          <w:highlight w:val="none"/>
        </w:rPr>
        <w:t>（2）评标小组专家计算各投标人的综合得分。</w:t>
      </w:r>
    </w:p>
    <w:p w14:paraId="4C74566E">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w:t>
      </w:r>
      <w:r>
        <w:rPr>
          <w:rFonts w:hint="eastAsia" w:ascii="仿宋" w:hAnsi="仿宋" w:eastAsia="仿宋" w:cs="仿宋"/>
          <w:color w:val="auto"/>
          <w:sz w:val="28"/>
          <w:szCs w:val="28"/>
          <w:highlight w:val="none"/>
          <w:lang w:eastAsia="zh-CN"/>
        </w:rPr>
        <w:t>报价最低</w:t>
      </w:r>
      <w:r>
        <w:rPr>
          <w:rFonts w:hint="eastAsia" w:ascii="仿宋" w:hAnsi="仿宋" w:eastAsia="仿宋" w:cs="仿宋"/>
          <w:color w:val="auto"/>
          <w:sz w:val="28"/>
          <w:szCs w:val="28"/>
          <w:highlight w:val="none"/>
        </w:rPr>
        <w:t>的前三名中标候选方案（中标候选人）并标明排列顺序，评标报告由评标小组全体成员签名，对评标结论持有异议的评标小组成员可以书面方式阐述其不同意见和理由。</w:t>
      </w:r>
    </w:p>
    <w:p w14:paraId="23B418F8">
      <w:pPr>
        <w:keepLines/>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0DC113C1">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招标人在评标小组推荐的候选方案（中标候选人）中确定中标方案。但是，招标人认为评标小组推荐的候选方案（中标候选人）不能最大限度满足招标文件规定的要求的，依法重新招标。</w:t>
      </w:r>
    </w:p>
    <w:p w14:paraId="38F0BF16">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4B8CD8C9">
      <w:pPr>
        <w:keepLines/>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14:paraId="0224DFEA">
      <w:pPr>
        <w:keepLines/>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14:paraId="26712586">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436D74F0">
      <w:pPr>
        <w:pStyle w:val="11"/>
        <w:keepLines/>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3C94C979">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3848A043">
      <w:pPr>
        <w:pStyle w:val="11"/>
        <w:keepLines/>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400657FA">
      <w:pPr>
        <w:pStyle w:val="11"/>
        <w:keepLines/>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691A7D78">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0B383871">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7C4FE626">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14:paraId="0D51D8CC">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35997BA7">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14:paraId="0DB315D7">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1C2D5580">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14:paraId="4C61B4A0">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1B7802E9">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26C94F55">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w:t>
      </w:r>
      <w:r>
        <w:rPr>
          <w:rFonts w:hint="eastAsia" w:ascii="仿宋" w:hAnsi="仿宋" w:eastAsia="仿宋" w:cs="仿宋"/>
          <w:color w:val="auto"/>
          <w:sz w:val="28"/>
          <w:szCs w:val="28"/>
          <w:highlight w:val="none"/>
          <w:lang w:eastAsia="zh-CN"/>
        </w:rPr>
        <w:t>价格评比</w:t>
      </w:r>
      <w:r>
        <w:rPr>
          <w:rFonts w:hint="eastAsia" w:ascii="仿宋" w:hAnsi="仿宋" w:eastAsia="仿宋" w:cs="仿宋"/>
          <w:color w:val="auto"/>
          <w:sz w:val="28"/>
          <w:szCs w:val="28"/>
          <w:highlight w:val="none"/>
        </w:rPr>
        <w:t>”两部分进行评审。收标后，全部评标过程将按以下阶段和步骤进行：</w:t>
      </w:r>
    </w:p>
    <w:p w14:paraId="400C2FE7">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14:paraId="6217D1D3">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14:paraId="5E6E56D8">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w:t>
      </w:r>
      <w:r>
        <w:rPr>
          <w:rFonts w:hint="eastAsia" w:ascii="仿宋" w:hAnsi="仿宋" w:eastAsia="仿宋" w:cs="仿宋"/>
          <w:color w:val="auto"/>
          <w:sz w:val="28"/>
          <w:szCs w:val="28"/>
          <w:highlight w:val="none"/>
          <w:lang w:eastAsia="zh-CN"/>
        </w:rPr>
        <w:t>通过符合性审查的单位投标报价进行排序</w:t>
      </w:r>
      <w:r>
        <w:rPr>
          <w:rFonts w:hint="eastAsia" w:ascii="仿宋" w:hAnsi="仿宋" w:eastAsia="仿宋" w:cs="仿宋"/>
          <w:color w:val="auto"/>
          <w:sz w:val="28"/>
          <w:szCs w:val="28"/>
          <w:highlight w:val="none"/>
        </w:rPr>
        <w:t>；</w:t>
      </w:r>
    </w:p>
    <w:p w14:paraId="151E4075">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14:paraId="28201055">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155ECA37">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4B701C1F">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14:paraId="60134053">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strike/>
          <w:color w:val="auto"/>
          <w:sz w:val="28"/>
          <w:szCs w:val="28"/>
          <w:highlight w:val="none"/>
        </w:rPr>
        <w:t>7.4  计算投标人总得分（满分为100分）</w:t>
      </w:r>
      <w:r>
        <w:rPr>
          <w:rFonts w:hint="eastAsia" w:ascii="仿宋" w:hAnsi="仿宋" w:eastAsia="仿宋" w:cs="仿宋"/>
          <w:b/>
          <w:color w:val="auto"/>
          <w:sz w:val="28"/>
          <w:szCs w:val="28"/>
          <w:highlight w:val="none"/>
        </w:rPr>
        <w:t xml:space="preserve"> </w:t>
      </w:r>
    </w:p>
    <w:p w14:paraId="75CE0792">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1BDF5F07">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5A94F6BE">
      <w:pPr>
        <w:keepLines/>
        <w:snapToGrid w:val="0"/>
        <w:spacing w:line="360" w:lineRule="auto"/>
        <w:ind w:firstLine="420" w:firstLineChars="1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w:t>
      </w:r>
      <w:r>
        <w:rPr>
          <w:rFonts w:hint="eastAsia" w:ascii="仿宋" w:hAnsi="仿宋" w:eastAsia="仿宋" w:cs="仿宋"/>
          <w:color w:val="auto"/>
          <w:sz w:val="28"/>
          <w:szCs w:val="28"/>
          <w:highlight w:val="none"/>
          <w:lang w:eastAsia="zh-CN"/>
        </w:rPr>
        <w:t>的投标报价</w:t>
      </w:r>
      <w:r>
        <w:rPr>
          <w:rFonts w:hint="eastAsia" w:ascii="仿宋" w:hAnsi="仿宋" w:eastAsia="仿宋" w:cs="仿宋"/>
          <w:color w:val="auto"/>
          <w:sz w:val="28"/>
          <w:szCs w:val="28"/>
          <w:highlight w:val="none"/>
        </w:rPr>
        <w:t>高低进行先后排序，</w:t>
      </w:r>
      <w:r>
        <w:rPr>
          <w:rFonts w:hint="eastAsia" w:ascii="仿宋" w:hAnsi="仿宋" w:eastAsia="仿宋" w:cs="仿宋"/>
          <w:bCs w:val="0"/>
          <w:color w:val="auto"/>
          <w:sz w:val="28"/>
          <w:szCs w:val="28"/>
          <w:highlight w:val="none"/>
          <w:lang w:eastAsia="zh-CN"/>
        </w:rPr>
        <w:t>价格最低</w:t>
      </w:r>
      <w:r>
        <w:rPr>
          <w:rFonts w:hint="eastAsia" w:ascii="仿宋" w:hAnsi="仿宋" w:eastAsia="仿宋" w:cs="仿宋"/>
          <w:bCs w:val="0"/>
          <w:color w:val="auto"/>
          <w:sz w:val="28"/>
          <w:szCs w:val="28"/>
          <w:highlight w:val="none"/>
        </w:rPr>
        <w:t>的单位为第一中标候选人，</w:t>
      </w:r>
      <w:r>
        <w:rPr>
          <w:rFonts w:hint="eastAsia" w:ascii="仿宋" w:hAnsi="仿宋" w:eastAsia="仿宋" w:cs="仿宋"/>
          <w:bCs w:val="0"/>
          <w:color w:val="auto"/>
          <w:sz w:val="28"/>
          <w:szCs w:val="28"/>
          <w:highlight w:val="none"/>
          <w:lang w:eastAsia="zh-CN"/>
        </w:rPr>
        <w:t>价格次低</w:t>
      </w:r>
      <w:r>
        <w:rPr>
          <w:rFonts w:hint="eastAsia" w:ascii="仿宋" w:hAnsi="仿宋" w:eastAsia="仿宋" w:cs="仿宋"/>
          <w:bCs w:val="0"/>
          <w:color w:val="auto"/>
          <w:sz w:val="28"/>
          <w:szCs w:val="28"/>
          <w:highlight w:val="none"/>
        </w:rPr>
        <w:t>的为第二中标候选人，</w:t>
      </w:r>
      <w:r>
        <w:rPr>
          <w:rFonts w:hint="eastAsia" w:ascii="仿宋" w:hAnsi="仿宋" w:eastAsia="仿宋" w:cs="仿宋"/>
          <w:bCs w:val="0"/>
          <w:color w:val="auto"/>
          <w:sz w:val="28"/>
          <w:szCs w:val="28"/>
          <w:highlight w:val="none"/>
          <w:lang w:eastAsia="zh-CN"/>
        </w:rPr>
        <w:t>价格</w:t>
      </w:r>
      <w:r>
        <w:rPr>
          <w:rFonts w:hint="eastAsia" w:ascii="仿宋" w:hAnsi="仿宋" w:eastAsia="仿宋" w:cs="仿宋"/>
          <w:bCs w:val="0"/>
          <w:color w:val="auto"/>
          <w:sz w:val="28"/>
          <w:szCs w:val="28"/>
          <w:highlight w:val="none"/>
          <w:lang w:val="en-US" w:eastAsia="zh-CN"/>
        </w:rPr>
        <w:t>第三</w:t>
      </w:r>
      <w:r>
        <w:rPr>
          <w:rFonts w:hint="eastAsia" w:ascii="仿宋" w:hAnsi="仿宋" w:eastAsia="仿宋" w:cs="仿宋"/>
          <w:bCs w:val="0"/>
          <w:color w:val="auto"/>
          <w:sz w:val="28"/>
          <w:szCs w:val="28"/>
          <w:highlight w:val="none"/>
          <w:lang w:eastAsia="zh-CN"/>
        </w:rPr>
        <w:t>低</w:t>
      </w:r>
      <w:r>
        <w:rPr>
          <w:rFonts w:hint="eastAsia" w:ascii="仿宋" w:hAnsi="仿宋" w:eastAsia="仿宋" w:cs="仿宋"/>
          <w:bCs w:val="0"/>
          <w:color w:val="auto"/>
          <w:sz w:val="28"/>
          <w:szCs w:val="28"/>
          <w:highlight w:val="none"/>
          <w:lang w:val="en-US" w:eastAsia="zh-CN"/>
        </w:rPr>
        <w:t>的为第三中标候选人</w:t>
      </w:r>
      <w:r>
        <w:rPr>
          <w:rFonts w:hint="eastAsia" w:ascii="仿宋" w:hAnsi="仿宋" w:eastAsia="仿宋" w:cs="仿宋"/>
          <w:color w:val="auto"/>
          <w:sz w:val="28"/>
          <w:szCs w:val="28"/>
          <w:highlight w:val="none"/>
        </w:rPr>
        <w:t>。</w:t>
      </w:r>
    </w:p>
    <w:p w14:paraId="37D9C81E">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w:t>
      </w:r>
      <w:r>
        <w:rPr>
          <w:rFonts w:hint="eastAsia" w:ascii="仿宋" w:hAnsi="仿宋" w:eastAsia="仿宋" w:cs="仿宋"/>
          <w:color w:val="auto"/>
          <w:sz w:val="28"/>
          <w:szCs w:val="28"/>
          <w:highlight w:val="none"/>
          <w:lang w:eastAsia="zh-CN"/>
        </w:rPr>
        <w:t>价格</w:t>
      </w:r>
      <w:r>
        <w:rPr>
          <w:rFonts w:hint="eastAsia" w:ascii="仿宋" w:hAnsi="仿宋" w:eastAsia="仿宋" w:cs="仿宋"/>
          <w:color w:val="auto"/>
          <w:sz w:val="28"/>
          <w:szCs w:val="28"/>
          <w:highlight w:val="none"/>
        </w:rPr>
        <w:t>相同的单位，按</w:t>
      </w:r>
      <w:r>
        <w:rPr>
          <w:rFonts w:hint="eastAsia" w:ascii="仿宋" w:hAnsi="仿宋" w:eastAsia="仿宋" w:cs="仿宋"/>
          <w:color w:val="auto"/>
          <w:sz w:val="28"/>
          <w:szCs w:val="28"/>
          <w:highlight w:val="none"/>
          <w:lang w:eastAsia="zh-CN"/>
        </w:rPr>
        <w:t>项目负责人、技术负责人资质、业绩更优的投标人</w:t>
      </w:r>
      <w:r>
        <w:rPr>
          <w:rFonts w:hint="eastAsia" w:ascii="仿宋" w:hAnsi="仿宋" w:eastAsia="仿宋" w:cs="仿宋"/>
          <w:color w:val="auto"/>
          <w:sz w:val="28"/>
          <w:szCs w:val="28"/>
          <w:highlight w:val="none"/>
        </w:rPr>
        <w:t>排前的原则，若</w:t>
      </w:r>
      <w:r>
        <w:rPr>
          <w:rFonts w:hint="eastAsia" w:ascii="仿宋" w:hAnsi="仿宋" w:eastAsia="仿宋" w:cs="仿宋"/>
          <w:color w:val="auto"/>
          <w:sz w:val="28"/>
          <w:szCs w:val="28"/>
          <w:highlight w:val="none"/>
          <w:lang w:eastAsia="zh-CN"/>
        </w:rPr>
        <w:t>资质、业绩</w:t>
      </w:r>
      <w:r>
        <w:rPr>
          <w:rFonts w:hint="eastAsia" w:ascii="仿宋" w:hAnsi="仿宋" w:eastAsia="仿宋" w:cs="仿宋"/>
          <w:color w:val="auto"/>
          <w:sz w:val="28"/>
          <w:szCs w:val="28"/>
          <w:highlight w:val="none"/>
        </w:rPr>
        <w:t>亦一致的，由评标小组采用记名投票方式，确定其排序。</w:t>
      </w:r>
    </w:p>
    <w:p w14:paraId="74E219D9">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54FCE8C9">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14:paraId="1D7F67E2">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14:paraId="391D40E3">
      <w:pPr>
        <w:keepLines/>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577CD03D">
      <w:pPr>
        <w:keepLines/>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6A63BBA7">
      <w:pPr>
        <w:keepLines/>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53AEE1BD">
      <w:pPr>
        <w:keepLines/>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14:paraId="47B37113">
      <w:pPr>
        <w:keepLines/>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14:paraId="1357C618">
      <w:pPr>
        <w:pStyle w:val="25"/>
        <w:keepLines/>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36609598">
      <w:pPr>
        <w:pStyle w:val="25"/>
        <w:keepLines/>
        <w:ind w:firstLine="562"/>
        <w:rPr>
          <w:rFonts w:hint="default"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w:t>
      </w:r>
      <w:r>
        <w:rPr>
          <w:rFonts w:hint="eastAsia" w:ascii="仿宋" w:hAnsi="仿宋" w:eastAsia="仿宋" w:cs="仿宋"/>
          <w:b/>
          <w:color w:val="auto"/>
          <w:sz w:val="28"/>
          <w:szCs w:val="28"/>
          <w:highlight w:val="none"/>
          <w:u w:val="single"/>
          <w:lang w:val="en-US" w:eastAsia="zh-CN"/>
        </w:rPr>
        <w:t>2</w:t>
      </w:r>
      <w:r>
        <w:rPr>
          <w:rFonts w:ascii="仿宋" w:hAnsi="仿宋" w:eastAsia="仿宋" w:cs="仿宋"/>
          <w:b/>
          <w:color w:val="auto"/>
          <w:sz w:val="28"/>
          <w:szCs w:val="28"/>
          <w:highlight w:val="none"/>
          <w:u w:val="single"/>
        </w:rPr>
        <w:t xml:space="preserve"> 投标申请人声明</w:t>
      </w:r>
    </w:p>
    <w:p w14:paraId="59FF817E">
      <w:pPr>
        <w:pStyle w:val="25"/>
        <w:keepLines/>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w:t>
      </w:r>
      <w:r>
        <w:rPr>
          <w:rFonts w:hint="eastAsia" w:ascii="仿宋" w:hAnsi="仿宋" w:eastAsia="仿宋" w:cs="仿宋"/>
          <w:b/>
          <w:color w:val="auto"/>
          <w:sz w:val="28"/>
          <w:szCs w:val="28"/>
          <w:highlight w:val="none"/>
          <w:u w:val="single"/>
          <w:lang w:val="en-US" w:eastAsia="zh-CN"/>
        </w:rPr>
        <w:t>3</w:t>
      </w:r>
      <w:r>
        <w:rPr>
          <w:rFonts w:ascii="仿宋" w:hAnsi="仿宋" w:eastAsia="仿宋" w:cs="仿宋"/>
          <w:b/>
          <w:color w:val="auto"/>
          <w:sz w:val="28"/>
          <w:szCs w:val="28"/>
          <w:highlight w:val="none"/>
          <w:u w:val="single"/>
        </w:rPr>
        <w:t xml:space="preserve"> 清单（另附）</w:t>
      </w:r>
    </w:p>
    <w:p w14:paraId="27F2C1E1">
      <w:pPr>
        <w:keepLines/>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14:paraId="4F5D5B15">
      <w:pPr>
        <w:keepLines/>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38FFE752">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0E3A5C8">
            <w:pPr>
              <w:keepLines/>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46C0B0E2">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1B6607ED">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p>
          <w:p w14:paraId="5ADA3FD3">
            <w:pPr>
              <w:keepLines/>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491F9240">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519529FE">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79558588">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05D4EE7E">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AEF6189">
            <w:pPr>
              <w:keepLines/>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09A00206">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231CBA4D">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A63AB32">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773D7AA">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4963D50F">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DD3D4BB">
            <w:pPr>
              <w:keepLines/>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35A026EA">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投标人符合</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6A72E59A">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1D8E26F">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116B0B1">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020756AC">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4EF3A1E">
            <w:pPr>
              <w:keepLines/>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30328563">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19FF0526">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0527396">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BBE1884">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2A124535">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DA41C7C">
            <w:pPr>
              <w:keepLines/>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723ACCDD">
            <w:pPr>
              <w:keepLines/>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0CBCF894">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36DDD0D">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C88CD0E">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14:paraId="5FED7783">
      <w:pPr>
        <w:keepLines/>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3FACC513">
      <w:pPr>
        <w:keepLines/>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35F5EE80">
      <w:pPr>
        <w:keepLines/>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584CCC9F">
      <w:pPr>
        <w:keepLines/>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490C8EA2">
      <w:pPr>
        <w:keepLines/>
        <w:snapToGrid w:val="0"/>
        <w:ind w:left="74"/>
        <w:rPr>
          <w:rFonts w:ascii="仿宋" w:hAnsi="仿宋" w:eastAsia="仿宋" w:cs="Courier New"/>
          <w:color w:val="auto"/>
          <w:sz w:val="28"/>
          <w:szCs w:val="28"/>
          <w:highlight w:val="none"/>
        </w:rPr>
      </w:pPr>
    </w:p>
    <w:p w14:paraId="41962CE3">
      <w:pPr>
        <w:keepLines/>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14:paraId="73B24A44">
      <w:pPr>
        <w:keepLines/>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14:paraId="4864804D">
      <w:pPr>
        <w:keepLines/>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14:paraId="44B8F776">
      <w:pPr>
        <w:pStyle w:val="39"/>
        <w:keepLines/>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、广州南沙建设维护管理有限公司 </w:t>
      </w:r>
    </w:p>
    <w:p w14:paraId="5043D5D1">
      <w:pPr>
        <w:pStyle w:val="39"/>
        <w:keepLines/>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lang w:eastAsia="zh-CN"/>
        </w:rPr>
        <w:t>2025年首届粤港澳大湾区灯会活动项目配电箱采购</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14:paraId="5FEAA827">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409680DA">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2E951299">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5B68B243">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14:paraId="7FCE8D61">
      <w:pPr>
        <w:pStyle w:val="39"/>
        <w:keepLines/>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lang w:eastAsia="zh-CN"/>
        </w:rPr>
        <w:t>本公司保证本次投标中没有上述单位参与</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738D337C">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4D19D07B">
      <w:pPr>
        <w:pStyle w:val="39"/>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045C8AD4">
      <w:pPr>
        <w:pStyle w:val="40"/>
        <w:keepLines/>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66A8D9CB">
      <w:pPr>
        <w:pStyle w:val="39"/>
        <w:keepLines/>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3F9E1DBD">
      <w:pPr>
        <w:pStyle w:val="39"/>
        <w:keepLines/>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31F634CE">
      <w:pPr>
        <w:pStyle w:val="11"/>
        <w:keepLines/>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C4ED6">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3BD1C7">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7C3BD1C7">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9678D">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999626">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45999626">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00000002"/>
    <w:multiLevelType w:val="multilevel"/>
    <w:tmpl w:val="00000002"/>
    <w:lvl w:ilvl="0" w:tentative="0">
      <w:start w:val="1"/>
      <w:numFmt w:val="decimal"/>
      <w:pStyle w:val="2"/>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A7B36A8"/>
    <w:multiLevelType w:val="singleLevel"/>
    <w:tmpl w:val="7A7B36A8"/>
    <w:lvl w:ilvl="0" w:tentative="0">
      <w:start w:val="33"/>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06255"/>
    <w:rsid w:val="00013654"/>
    <w:rsid w:val="0002289A"/>
    <w:rsid w:val="0002557B"/>
    <w:rsid w:val="00027473"/>
    <w:rsid w:val="0005254F"/>
    <w:rsid w:val="000641B1"/>
    <w:rsid w:val="000744F3"/>
    <w:rsid w:val="00085D0C"/>
    <w:rsid w:val="000B7B0A"/>
    <w:rsid w:val="000E0EC3"/>
    <w:rsid w:val="000F63F4"/>
    <w:rsid w:val="001062CA"/>
    <w:rsid w:val="0012610A"/>
    <w:rsid w:val="00134FF9"/>
    <w:rsid w:val="00135D99"/>
    <w:rsid w:val="001543AA"/>
    <w:rsid w:val="001544AB"/>
    <w:rsid w:val="00164413"/>
    <w:rsid w:val="001921E8"/>
    <w:rsid w:val="001A4A19"/>
    <w:rsid w:val="001B03C8"/>
    <w:rsid w:val="001C26B1"/>
    <w:rsid w:val="001C4DFB"/>
    <w:rsid w:val="001D1F1F"/>
    <w:rsid w:val="001E1021"/>
    <w:rsid w:val="001F504D"/>
    <w:rsid w:val="001F66EC"/>
    <w:rsid w:val="002124C7"/>
    <w:rsid w:val="00242CF1"/>
    <w:rsid w:val="00247343"/>
    <w:rsid w:val="002B1295"/>
    <w:rsid w:val="002B764E"/>
    <w:rsid w:val="002C4FB2"/>
    <w:rsid w:val="002D7B13"/>
    <w:rsid w:val="00313CD1"/>
    <w:rsid w:val="00336E2C"/>
    <w:rsid w:val="0035045B"/>
    <w:rsid w:val="003B47E8"/>
    <w:rsid w:val="003D0F57"/>
    <w:rsid w:val="0040578E"/>
    <w:rsid w:val="00407F49"/>
    <w:rsid w:val="00456C93"/>
    <w:rsid w:val="00464100"/>
    <w:rsid w:val="00464ED1"/>
    <w:rsid w:val="0048290C"/>
    <w:rsid w:val="004B2C05"/>
    <w:rsid w:val="004D5870"/>
    <w:rsid w:val="004D6177"/>
    <w:rsid w:val="00524AD0"/>
    <w:rsid w:val="00553FDF"/>
    <w:rsid w:val="00571117"/>
    <w:rsid w:val="005807BD"/>
    <w:rsid w:val="00592CD9"/>
    <w:rsid w:val="005A19E6"/>
    <w:rsid w:val="005C4427"/>
    <w:rsid w:val="00633476"/>
    <w:rsid w:val="00635FFA"/>
    <w:rsid w:val="00641255"/>
    <w:rsid w:val="00646FE0"/>
    <w:rsid w:val="0065458C"/>
    <w:rsid w:val="0065720F"/>
    <w:rsid w:val="00697CBD"/>
    <w:rsid w:val="006A18B1"/>
    <w:rsid w:val="006B64BC"/>
    <w:rsid w:val="006D7EB2"/>
    <w:rsid w:val="007055DD"/>
    <w:rsid w:val="00722415"/>
    <w:rsid w:val="007309C3"/>
    <w:rsid w:val="00744AFE"/>
    <w:rsid w:val="00752B29"/>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61FCB"/>
    <w:rsid w:val="008822E1"/>
    <w:rsid w:val="00896001"/>
    <w:rsid w:val="008C667C"/>
    <w:rsid w:val="008F47DB"/>
    <w:rsid w:val="008F491E"/>
    <w:rsid w:val="00945378"/>
    <w:rsid w:val="009538E5"/>
    <w:rsid w:val="00992AD9"/>
    <w:rsid w:val="009A31D3"/>
    <w:rsid w:val="009B4E73"/>
    <w:rsid w:val="009C14AA"/>
    <w:rsid w:val="009C50DE"/>
    <w:rsid w:val="009D0B60"/>
    <w:rsid w:val="009E4EFF"/>
    <w:rsid w:val="00A05D0A"/>
    <w:rsid w:val="00A0761D"/>
    <w:rsid w:val="00A14DC5"/>
    <w:rsid w:val="00A21CCB"/>
    <w:rsid w:val="00A367D2"/>
    <w:rsid w:val="00A81829"/>
    <w:rsid w:val="00A920B1"/>
    <w:rsid w:val="00AC62A3"/>
    <w:rsid w:val="00AF1D2C"/>
    <w:rsid w:val="00AF57CF"/>
    <w:rsid w:val="00B00879"/>
    <w:rsid w:val="00B11F8D"/>
    <w:rsid w:val="00B60E3F"/>
    <w:rsid w:val="00B71F35"/>
    <w:rsid w:val="00B96CE0"/>
    <w:rsid w:val="00BA20F6"/>
    <w:rsid w:val="00BB3CD7"/>
    <w:rsid w:val="00BB3D24"/>
    <w:rsid w:val="00BD0854"/>
    <w:rsid w:val="00BE76A3"/>
    <w:rsid w:val="00C532AA"/>
    <w:rsid w:val="00C63AFC"/>
    <w:rsid w:val="00CA24DF"/>
    <w:rsid w:val="00CA49A2"/>
    <w:rsid w:val="00CC34A7"/>
    <w:rsid w:val="00D06D88"/>
    <w:rsid w:val="00D0796B"/>
    <w:rsid w:val="00D1666F"/>
    <w:rsid w:val="00D50CF1"/>
    <w:rsid w:val="00D603A5"/>
    <w:rsid w:val="00D650B3"/>
    <w:rsid w:val="00D85D6D"/>
    <w:rsid w:val="00D91677"/>
    <w:rsid w:val="00D95E37"/>
    <w:rsid w:val="00DD64C1"/>
    <w:rsid w:val="00DD686E"/>
    <w:rsid w:val="00DF620B"/>
    <w:rsid w:val="00E14E87"/>
    <w:rsid w:val="00E222D9"/>
    <w:rsid w:val="00E32FBB"/>
    <w:rsid w:val="00E85F0E"/>
    <w:rsid w:val="00EA4D04"/>
    <w:rsid w:val="00EC3FB8"/>
    <w:rsid w:val="00EC75BF"/>
    <w:rsid w:val="00EE23EE"/>
    <w:rsid w:val="00EF5506"/>
    <w:rsid w:val="00F050FE"/>
    <w:rsid w:val="00F15754"/>
    <w:rsid w:val="00F358B9"/>
    <w:rsid w:val="00F52D3A"/>
    <w:rsid w:val="00F5751A"/>
    <w:rsid w:val="00F72550"/>
    <w:rsid w:val="00F80E91"/>
    <w:rsid w:val="00F90CF2"/>
    <w:rsid w:val="00FC3484"/>
    <w:rsid w:val="00FF33A0"/>
    <w:rsid w:val="00FF76D9"/>
    <w:rsid w:val="010E4666"/>
    <w:rsid w:val="01E200EE"/>
    <w:rsid w:val="025A13E2"/>
    <w:rsid w:val="02E9680F"/>
    <w:rsid w:val="02F7533D"/>
    <w:rsid w:val="030457ED"/>
    <w:rsid w:val="03562994"/>
    <w:rsid w:val="03AC38D7"/>
    <w:rsid w:val="03CB6D70"/>
    <w:rsid w:val="04364A4F"/>
    <w:rsid w:val="04376975"/>
    <w:rsid w:val="044C08C6"/>
    <w:rsid w:val="04E40895"/>
    <w:rsid w:val="04F05A45"/>
    <w:rsid w:val="051B7598"/>
    <w:rsid w:val="052E78DA"/>
    <w:rsid w:val="05735E79"/>
    <w:rsid w:val="059A4101"/>
    <w:rsid w:val="065F10D4"/>
    <w:rsid w:val="07F66A4C"/>
    <w:rsid w:val="083B43B1"/>
    <w:rsid w:val="08757A2C"/>
    <w:rsid w:val="08A9464F"/>
    <w:rsid w:val="08D505E6"/>
    <w:rsid w:val="09062DA7"/>
    <w:rsid w:val="09577D3C"/>
    <w:rsid w:val="0967478B"/>
    <w:rsid w:val="09A667E8"/>
    <w:rsid w:val="09EA6F07"/>
    <w:rsid w:val="0A31358E"/>
    <w:rsid w:val="0A621C44"/>
    <w:rsid w:val="0B372B92"/>
    <w:rsid w:val="0B91239B"/>
    <w:rsid w:val="0BFF40FB"/>
    <w:rsid w:val="0C855B7E"/>
    <w:rsid w:val="0C87037B"/>
    <w:rsid w:val="0CE2480D"/>
    <w:rsid w:val="0CF74903"/>
    <w:rsid w:val="0CF97D18"/>
    <w:rsid w:val="0DDA7292"/>
    <w:rsid w:val="0E1B10A8"/>
    <w:rsid w:val="0E7B6F72"/>
    <w:rsid w:val="0E80564C"/>
    <w:rsid w:val="0EA03B8A"/>
    <w:rsid w:val="0EAC0C18"/>
    <w:rsid w:val="0EB25F9A"/>
    <w:rsid w:val="0F263AB3"/>
    <w:rsid w:val="0F8D0176"/>
    <w:rsid w:val="0FD73768"/>
    <w:rsid w:val="10A4638E"/>
    <w:rsid w:val="10D83B3D"/>
    <w:rsid w:val="11135DC8"/>
    <w:rsid w:val="1132042D"/>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5B036FB"/>
    <w:rsid w:val="16007AF5"/>
    <w:rsid w:val="17463991"/>
    <w:rsid w:val="179E3273"/>
    <w:rsid w:val="17BF0C1B"/>
    <w:rsid w:val="17E977C8"/>
    <w:rsid w:val="182C4B8E"/>
    <w:rsid w:val="182F1F5D"/>
    <w:rsid w:val="1873680D"/>
    <w:rsid w:val="18E67433"/>
    <w:rsid w:val="18F12637"/>
    <w:rsid w:val="19095239"/>
    <w:rsid w:val="19920ABD"/>
    <w:rsid w:val="19A846E9"/>
    <w:rsid w:val="19BE3F0C"/>
    <w:rsid w:val="1A6525DA"/>
    <w:rsid w:val="1AB46DAB"/>
    <w:rsid w:val="1B6C2995"/>
    <w:rsid w:val="1BB630ED"/>
    <w:rsid w:val="1BC44893"/>
    <w:rsid w:val="1BE136FF"/>
    <w:rsid w:val="1C05708F"/>
    <w:rsid w:val="1C307374"/>
    <w:rsid w:val="1C9203A6"/>
    <w:rsid w:val="1D530270"/>
    <w:rsid w:val="1E032835"/>
    <w:rsid w:val="1E562810"/>
    <w:rsid w:val="1EB63404"/>
    <w:rsid w:val="1EBD45C4"/>
    <w:rsid w:val="1F1C5732"/>
    <w:rsid w:val="1F584BD1"/>
    <w:rsid w:val="1F7A6193"/>
    <w:rsid w:val="205D447F"/>
    <w:rsid w:val="206E043A"/>
    <w:rsid w:val="20AD4C4C"/>
    <w:rsid w:val="21424D60"/>
    <w:rsid w:val="215321ED"/>
    <w:rsid w:val="216F0909"/>
    <w:rsid w:val="224A02E7"/>
    <w:rsid w:val="227411DF"/>
    <w:rsid w:val="22934188"/>
    <w:rsid w:val="231F517A"/>
    <w:rsid w:val="236721C2"/>
    <w:rsid w:val="23EE6B47"/>
    <w:rsid w:val="24856237"/>
    <w:rsid w:val="24DC41D8"/>
    <w:rsid w:val="25053D8A"/>
    <w:rsid w:val="25687B33"/>
    <w:rsid w:val="25791876"/>
    <w:rsid w:val="26236584"/>
    <w:rsid w:val="26826F29"/>
    <w:rsid w:val="26B94C66"/>
    <w:rsid w:val="26EC20B9"/>
    <w:rsid w:val="26FF6942"/>
    <w:rsid w:val="272101A5"/>
    <w:rsid w:val="272B74FA"/>
    <w:rsid w:val="2751149E"/>
    <w:rsid w:val="277976C4"/>
    <w:rsid w:val="28221B0A"/>
    <w:rsid w:val="2837076A"/>
    <w:rsid w:val="2865301D"/>
    <w:rsid w:val="286627D0"/>
    <w:rsid w:val="28C86C87"/>
    <w:rsid w:val="29051210"/>
    <w:rsid w:val="296119D7"/>
    <w:rsid w:val="2A97100B"/>
    <w:rsid w:val="2AF07C9E"/>
    <w:rsid w:val="2B401296"/>
    <w:rsid w:val="2BAE6875"/>
    <w:rsid w:val="2BEC17AE"/>
    <w:rsid w:val="2C0B6D4E"/>
    <w:rsid w:val="2C1B0D4A"/>
    <w:rsid w:val="2C5357E2"/>
    <w:rsid w:val="2D0635AD"/>
    <w:rsid w:val="2D691CC1"/>
    <w:rsid w:val="2D907150"/>
    <w:rsid w:val="2DDB1EBF"/>
    <w:rsid w:val="2DE71DA9"/>
    <w:rsid w:val="2DEA131C"/>
    <w:rsid w:val="2DF963B5"/>
    <w:rsid w:val="2E6C5CB5"/>
    <w:rsid w:val="2EC40C57"/>
    <w:rsid w:val="2EE433BF"/>
    <w:rsid w:val="2F740E9D"/>
    <w:rsid w:val="2F777046"/>
    <w:rsid w:val="2F9B6BBA"/>
    <w:rsid w:val="2FE96F27"/>
    <w:rsid w:val="2FEA73B1"/>
    <w:rsid w:val="30136E93"/>
    <w:rsid w:val="30334755"/>
    <w:rsid w:val="3049232A"/>
    <w:rsid w:val="30EC6390"/>
    <w:rsid w:val="311233CC"/>
    <w:rsid w:val="31B57180"/>
    <w:rsid w:val="33113670"/>
    <w:rsid w:val="34935BA4"/>
    <w:rsid w:val="34A264CA"/>
    <w:rsid w:val="35830B03"/>
    <w:rsid w:val="36543B09"/>
    <w:rsid w:val="3700775A"/>
    <w:rsid w:val="374610F7"/>
    <w:rsid w:val="37A26BD4"/>
    <w:rsid w:val="37A33759"/>
    <w:rsid w:val="37AE7FE3"/>
    <w:rsid w:val="38417D8A"/>
    <w:rsid w:val="384B5E18"/>
    <w:rsid w:val="390B4D39"/>
    <w:rsid w:val="39131727"/>
    <w:rsid w:val="392A6A70"/>
    <w:rsid w:val="39731517"/>
    <w:rsid w:val="39F52602"/>
    <w:rsid w:val="39FC703A"/>
    <w:rsid w:val="3AC802EF"/>
    <w:rsid w:val="3B183024"/>
    <w:rsid w:val="3B68580E"/>
    <w:rsid w:val="3B6D4312"/>
    <w:rsid w:val="3BB718A6"/>
    <w:rsid w:val="3BC04127"/>
    <w:rsid w:val="3BF21924"/>
    <w:rsid w:val="3C19005F"/>
    <w:rsid w:val="3C88543E"/>
    <w:rsid w:val="3CB7521C"/>
    <w:rsid w:val="3CD80E9E"/>
    <w:rsid w:val="3CE76215"/>
    <w:rsid w:val="3CFF0303"/>
    <w:rsid w:val="3D6E1622"/>
    <w:rsid w:val="3D7619F9"/>
    <w:rsid w:val="3D957982"/>
    <w:rsid w:val="3D96007A"/>
    <w:rsid w:val="3DA30C11"/>
    <w:rsid w:val="3E817133"/>
    <w:rsid w:val="3EDC25BB"/>
    <w:rsid w:val="3F4915A0"/>
    <w:rsid w:val="3F5F332B"/>
    <w:rsid w:val="3F641BC2"/>
    <w:rsid w:val="3F8502F8"/>
    <w:rsid w:val="3FBE56FE"/>
    <w:rsid w:val="3FD704B2"/>
    <w:rsid w:val="403B7AF1"/>
    <w:rsid w:val="405854B3"/>
    <w:rsid w:val="408D1DBF"/>
    <w:rsid w:val="409313F9"/>
    <w:rsid w:val="40B7508E"/>
    <w:rsid w:val="40CA2819"/>
    <w:rsid w:val="41EC3A6C"/>
    <w:rsid w:val="42A2655E"/>
    <w:rsid w:val="43420D2F"/>
    <w:rsid w:val="436C5E0D"/>
    <w:rsid w:val="43952229"/>
    <w:rsid w:val="43F36E83"/>
    <w:rsid w:val="44631084"/>
    <w:rsid w:val="446A549B"/>
    <w:rsid w:val="44800368"/>
    <w:rsid w:val="44E811C0"/>
    <w:rsid w:val="45E74C1B"/>
    <w:rsid w:val="46871AD6"/>
    <w:rsid w:val="47025D0E"/>
    <w:rsid w:val="4735560E"/>
    <w:rsid w:val="47413F22"/>
    <w:rsid w:val="4792678F"/>
    <w:rsid w:val="47E03B89"/>
    <w:rsid w:val="481D5A38"/>
    <w:rsid w:val="487975A7"/>
    <w:rsid w:val="48E17BF2"/>
    <w:rsid w:val="48E72086"/>
    <w:rsid w:val="491763AF"/>
    <w:rsid w:val="49732ED5"/>
    <w:rsid w:val="498C2B95"/>
    <w:rsid w:val="499C01CA"/>
    <w:rsid w:val="49EF5898"/>
    <w:rsid w:val="4A1079FD"/>
    <w:rsid w:val="4A1D620C"/>
    <w:rsid w:val="4A2D4613"/>
    <w:rsid w:val="4AED722D"/>
    <w:rsid w:val="4B3D40BA"/>
    <w:rsid w:val="4B637F82"/>
    <w:rsid w:val="4BC136D0"/>
    <w:rsid w:val="4BF328A0"/>
    <w:rsid w:val="4C2E17B4"/>
    <w:rsid w:val="4C372CAF"/>
    <w:rsid w:val="4C81677F"/>
    <w:rsid w:val="4D195C1E"/>
    <w:rsid w:val="4D433470"/>
    <w:rsid w:val="4D4807BE"/>
    <w:rsid w:val="4D904DD7"/>
    <w:rsid w:val="4D9C287D"/>
    <w:rsid w:val="4DC04FA6"/>
    <w:rsid w:val="4DC53F66"/>
    <w:rsid w:val="4DC80504"/>
    <w:rsid w:val="4E2773C5"/>
    <w:rsid w:val="4E2A0E48"/>
    <w:rsid w:val="4E662534"/>
    <w:rsid w:val="4FC91A1A"/>
    <w:rsid w:val="5049448C"/>
    <w:rsid w:val="50DB6247"/>
    <w:rsid w:val="51531E87"/>
    <w:rsid w:val="51552F81"/>
    <w:rsid w:val="51AB2104"/>
    <w:rsid w:val="525A7F6F"/>
    <w:rsid w:val="52760C06"/>
    <w:rsid w:val="52A35200"/>
    <w:rsid w:val="530E35F9"/>
    <w:rsid w:val="53427976"/>
    <w:rsid w:val="53A07C03"/>
    <w:rsid w:val="53A63423"/>
    <w:rsid w:val="53B638D1"/>
    <w:rsid w:val="54386D63"/>
    <w:rsid w:val="544E58B1"/>
    <w:rsid w:val="54A36172"/>
    <w:rsid w:val="54BC0EE8"/>
    <w:rsid w:val="55D41C4B"/>
    <w:rsid w:val="56186206"/>
    <w:rsid w:val="5702252D"/>
    <w:rsid w:val="571B7CCD"/>
    <w:rsid w:val="572444C0"/>
    <w:rsid w:val="576D49E8"/>
    <w:rsid w:val="57B957CF"/>
    <w:rsid w:val="57DA583E"/>
    <w:rsid w:val="58070D14"/>
    <w:rsid w:val="594F1692"/>
    <w:rsid w:val="59566C52"/>
    <w:rsid w:val="597674DD"/>
    <w:rsid w:val="5A416E84"/>
    <w:rsid w:val="5A9A0292"/>
    <w:rsid w:val="5AAF5CCA"/>
    <w:rsid w:val="5B691A55"/>
    <w:rsid w:val="5B6E68B8"/>
    <w:rsid w:val="5B6F6839"/>
    <w:rsid w:val="5B8D6C19"/>
    <w:rsid w:val="5B8F5308"/>
    <w:rsid w:val="5BAA698D"/>
    <w:rsid w:val="5BC65072"/>
    <w:rsid w:val="5BCE61FA"/>
    <w:rsid w:val="5C9B134E"/>
    <w:rsid w:val="5D533AEA"/>
    <w:rsid w:val="5D5E6B65"/>
    <w:rsid w:val="5DAA1580"/>
    <w:rsid w:val="5DC44081"/>
    <w:rsid w:val="5DF14932"/>
    <w:rsid w:val="5DFF04E8"/>
    <w:rsid w:val="5E1A6FB5"/>
    <w:rsid w:val="5E7A3CE2"/>
    <w:rsid w:val="5E960581"/>
    <w:rsid w:val="5F0B6879"/>
    <w:rsid w:val="5F355496"/>
    <w:rsid w:val="5F8349F8"/>
    <w:rsid w:val="5F865CD7"/>
    <w:rsid w:val="5F925D77"/>
    <w:rsid w:val="5FB011CE"/>
    <w:rsid w:val="5FDC4484"/>
    <w:rsid w:val="607F344E"/>
    <w:rsid w:val="60BA0556"/>
    <w:rsid w:val="60F61E20"/>
    <w:rsid w:val="61442903"/>
    <w:rsid w:val="618B1EF3"/>
    <w:rsid w:val="61A7533B"/>
    <w:rsid w:val="621244D5"/>
    <w:rsid w:val="62B2296D"/>
    <w:rsid w:val="62B247EF"/>
    <w:rsid w:val="636147EE"/>
    <w:rsid w:val="63DB6B9E"/>
    <w:rsid w:val="65B441A4"/>
    <w:rsid w:val="65D8147F"/>
    <w:rsid w:val="66373494"/>
    <w:rsid w:val="66591B82"/>
    <w:rsid w:val="66593A91"/>
    <w:rsid w:val="677E783A"/>
    <w:rsid w:val="67D46774"/>
    <w:rsid w:val="68550B65"/>
    <w:rsid w:val="6898637C"/>
    <w:rsid w:val="68B16D7B"/>
    <w:rsid w:val="68B34412"/>
    <w:rsid w:val="68BA7003"/>
    <w:rsid w:val="691C25EA"/>
    <w:rsid w:val="698555C7"/>
    <w:rsid w:val="6C281E78"/>
    <w:rsid w:val="6C307E68"/>
    <w:rsid w:val="6C6D3C29"/>
    <w:rsid w:val="6C920572"/>
    <w:rsid w:val="6DB227E4"/>
    <w:rsid w:val="6DBE1759"/>
    <w:rsid w:val="6DC31ECB"/>
    <w:rsid w:val="6E307289"/>
    <w:rsid w:val="6E656845"/>
    <w:rsid w:val="6F370FC4"/>
    <w:rsid w:val="6F471F5D"/>
    <w:rsid w:val="6F891280"/>
    <w:rsid w:val="6F8E74DB"/>
    <w:rsid w:val="70727FF1"/>
    <w:rsid w:val="70836CF8"/>
    <w:rsid w:val="70CF07C8"/>
    <w:rsid w:val="710F157A"/>
    <w:rsid w:val="71840FD7"/>
    <w:rsid w:val="718C3480"/>
    <w:rsid w:val="721D56A4"/>
    <w:rsid w:val="72BF7C4E"/>
    <w:rsid w:val="72F3401B"/>
    <w:rsid w:val="731416B4"/>
    <w:rsid w:val="736C262E"/>
    <w:rsid w:val="73712518"/>
    <w:rsid w:val="738A0204"/>
    <w:rsid w:val="738E7AB2"/>
    <w:rsid w:val="73AA787E"/>
    <w:rsid w:val="73EF0074"/>
    <w:rsid w:val="73F43927"/>
    <w:rsid w:val="74624F7D"/>
    <w:rsid w:val="74B72A06"/>
    <w:rsid w:val="7546516B"/>
    <w:rsid w:val="75711E3B"/>
    <w:rsid w:val="75AF555B"/>
    <w:rsid w:val="763204BA"/>
    <w:rsid w:val="763D5EC9"/>
    <w:rsid w:val="767D2F83"/>
    <w:rsid w:val="76F3488A"/>
    <w:rsid w:val="77281C38"/>
    <w:rsid w:val="7741229E"/>
    <w:rsid w:val="77780F9B"/>
    <w:rsid w:val="77CC790A"/>
    <w:rsid w:val="781828A1"/>
    <w:rsid w:val="781C3DC0"/>
    <w:rsid w:val="78780B98"/>
    <w:rsid w:val="788E06C1"/>
    <w:rsid w:val="78D76423"/>
    <w:rsid w:val="78D86E43"/>
    <w:rsid w:val="79566D81"/>
    <w:rsid w:val="79B10E72"/>
    <w:rsid w:val="79E02BD8"/>
    <w:rsid w:val="7A2B55F9"/>
    <w:rsid w:val="7A3458D0"/>
    <w:rsid w:val="7A4B048B"/>
    <w:rsid w:val="7A7C35B8"/>
    <w:rsid w:val="7A96669D"/>
    <w:rsid w:val="7AC70013"/>
    <w:rsid w:val="7B672810"/>
    <w:rsid w:val="7B681B66"/>
    <w:rsid w:val="7C561F60"/>
    <w:rsid w:val="7C6B2EC5"/>
    <w:rsid w:val="7C831CEC"/>
    <w:rsid w:val="7C9D5596"/>
    <w:rsid w:val="7CAA54CB"/>
    <w:rsid w:val="7DDF7DDD"/>
    <w:rsid w:val="7E300909"/>
    <w:rsid w:val="7E9E4B35"/>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6">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numPr>
        <w:ilvl w:val="0"/>
        <w:numId w:val="1"/>
      </w:numPr>
      <w:ind w:firstLine="420"/>
    </w:pPr>
  </w:style>
  <w:style w:type="paragraph" w:styleId="3">
    <w:name w:val="Body Text Indent"/>
    <w:basedOn w:val="1"/>
    <w:qFormat/>
    <w:uiPriority w:val="0"/>
    <w:pPr>
      <w:spacing w:after="120"/>
      <w:ind w:left="420" w:leftChars="200"/>
    </w:pPr>
  </w:style>
  <w:style w:type="paragraph" w:customStyle="1" w:styleId="4">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paragraph" w:styleId="7">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8">
    <w:name w:val="Normal Indent"/>
    <w:basedOn w:val="1"/>
    <w:qFormat/>
    <w:uiPriority w:val="0"/>
    <w:pPr>
      <w:ind w:firstLine="420"/>
    </w:pPr>
    <w:rPr>
      <w:rFonts w:ascii="Times New Roman" w:hAnsi="Times New Roman" w:eastAsia="宋体" w:cs="Times New Roman"/>
      <w:szCs w:val="20"/>
    </w:rPr>
  </w:style>
  <w:style w:type="paragraph" w:styleId="9">
    <w:name w:val="annotation text"/>
    <w:basedOn w:val="1"/>
    <w:semiHidden/>
    <w:unhideWhenUsed/>
    <w:qFormat/>
    <w:uiPriority w:val="0"/>
    <w:pPr>
      <w:jc w:val="left"/>
    </w:pPr>
  </w:style>
  <w:style w:type="paragraph" w:styleId="10">
    <w:name w:val="Body Text"/>
    <w:basedOn w:val="1"/>
    <w:next w:val="1"/>
    <w:qFormat/>
    <w:uiPriority w:val="0"/>
  </w:style>
  <w:style w:type="paragraph" w:styleId="11">
    <w:name w:val="Plain Text"/>
    <w:basedOn w:val="1"/>
    <w:next w:val="1"/>
    <w:link w:val="36"/>
    <w:qFormat/>
    <w:uiPriority w:val="0"/>
    <w:rPr>
      <w:rFonts w:hint="eastAsia" w:ascii="宋体" w:hAnsi="Courier New" w:eastAsia="宋体" w:cs="Times New Roman"/>
      <w:szCs w:val="21"/>
    </w:rPr>
  </w:style>
  <w:style w:type="paragraph" w:styleId="12">
    <w:name w:val="Balloon Text"/>
    <w:basedOn w:val="1"/>
    <w:link w:val="34"/>
    <w:qFormat/>
    <w:uiPriority w:val="0"/>
    <w:rPr>
      <w:sz w:val="18"/>
      <w:szCs w:val="18"/>
    </w:rPr>
  </w:style>
  <w:style w:type="paragraph" w:styleId="13">
    <w:name w:val="footer"/>
    <w:basedOn w:val="1"/>
    <w:link w:val="33"/>
    <w:qFormat/>
    <w:uiPriority w:val="0"/>
    <w:pPr>
      <w:tabs>
        <w:tab w:val="center" w:pos="4153"/>
        <w:tab w:val="right" w:pos="8306"/>
      </w:tabs>
      <w:snapToGrid w:val="0"/>
      <w:jc w:val="left"/>
    </w:pPr>
    <w:rPr>
      <w:sz w:val="18"/>
      <w:szCs w:val="18"/>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Body Text First Indent"/>
    <w:basedOn w:val="10"/>
    <w:link w:val="37"/>
    <w:qFormat/>
    <w:uiPriority w:val="0"/>
    <w:pPr>
      <w:spacing w:beforeAutospacing="1" w:after="120"/>
      <w:ind w:firstLine="420"/>
    </w:pPr>
    <w:rPr>
      <w:rFonts w:ascii="Times New Roman" w:hAnsi="Times New Roman" w:eastAsia="宋体" w:cs="Times New Roman"/>
      <w:szCs w:val="21"/>
    </w:r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8"/>
    <w:qFormat/>
    <w:uiPriority w:val="0"/>
    <w:rPr>
      <w:rFonts w:hint="default" w:ascii="Times New Roman" w:hAnsi="Times New Roman" w:cs="Times New Roman"/>
    </w:rPr>
  </w:style>
  <w:style w:type="character" w:customStyle="1" w:styleId="30">
    <w:name w:val="15"/>
    <w:basedOn w:val="18"/>
    <w:qFormat/>
    <w:uiPriority w:val="0"/>
    <w:rPr>
      <w:rFonts w:hint="default" w:ascii="Times New Roman" w:hAnsi="Times New Roman" w:cs="Times New Roman"/>
    </w:rPr>
  </w:style>
  <w:style w:type="character" w:customStyle="1" w:styleId="31">
    <w:name w:val="16"/>
    <w:basedOn w:val="18"/>
    <w:qFormat/>
    <w:uiPriority w:val="0"/>
    <w:rPr>
      <w:rFonts w:hint="default" w:ascii="Times New Roman" w:hAnsi="Times New Roman" w:cs="Times New Roman"/>
      <w:color w:val="0000FF"/>
      <w:u w:val="single"/>
    </w:rPr>
  </w:style>
  <w:style w:type="character" w:customStyle="1" w:styleId="32">
    <w:name w:val="页眉 字符"/>
    <w:basedOn w:val="18"/>
    <w:link w:val="14"/>
    <w:qFormat/>
    <w:uiPriority w:val="0"/>
    <w:rPr>
      <w:rFonts w:asciiTheme="minorHAnsi" w:hAnsiTheme="minorHAnsi" w:eastAsiaTheme="minorEastAsia" w:cstheme="minorBidi"/>
      <w:kern w:val="2"/>
      <w:sz w:val="18"/>
      <w:szCs w:val="18"/>
    </w:rPr>
  </w:style>
  <w:style w:type="character" w:customStyle="1" w:styleId="33">
    <w:name w:val="页脚 字符"/>
    <w:basedOn w:val="18"/>
    <w:link w:val="13"/>
    <w:qFormat/>
    <w:uiPriority w:val="0"/>
    <w:rPr>
      <w:rFonts w:asciiTheme="minorHAnsi" w:hAnsiTheme="minorHAnsi" w:eastAsiaTheme="minorEastAsia" w:cstheme="minorBidi"/>
      <w:kern w:val="2"/>
      <w:sz w:val="18"/>
      <w:szCs w:val="18"/>
    </w:rPr>
  </w:style>
  <w:style w:type="character" w:customStyle="1" w:styleId="34">
    <w:name w:val="批注框文本 字符"/>
    <w:basedOn w:val="18"/>
    <w:link w:val="12"/>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字符"/>
    <w:link w:val="11"/>
    <w:qFormat/>
    <w:uiPriority w:val="0"/>
    <w:rPr>
      <w:rFonts w:ascii="宋体" w:hAnsi="Courier New"/>
      <w:kern w:val="2"/>
      <w:sz w:val="21"/>
      <w:szCs w:val="21"/>
    </w:rPr>
  </w:style>
  <w:style w:type="character" w:customStyle="1" w:styleId="37">
    <w:name w:val="正文文本首行缩进 字符"/>
    <w:basedOn w:val="18"/>
    <w:link w:val="16"/>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3">
    <w:name w:val="Revision"/>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44">
    <w:name w:val="样式 宋体 小四 行距: 1.5 倍行距"/>
    <w:basedOn w:val="1"/>
    <w:qFormat/>
    <w:uiPriority w:val="0"/>
    <w:rPr>
      <w:rFonts w:ascii="宋体" w:hAnsi="宋体" w:cs="宋体"/>
      <w:sz w:val="28"/>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9590</Words>
  <Characters>10188</Characters>
  <Lines>133</Lines>
  <Paragraphs>37</Paragraphs>
  <TotalTime>0</TotalTime>
  <ScaleCrop>false</ScaleCrop>
  <LinksUpToDate>false</LinksUpToDate>
  <CharactersWithSpaces>10964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2024-12-17T10:02:34Z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FFCEF283337A42E8B7EFE087F4C75630</vt:lpwstr>
  </property>
</Properties>
</file>