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 w:ascii="仿宋_GB2312" w:hAnsi="仿宋_GB2312" w:cs="仿宋_GB2312" w:eastAsiaTheme="major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GoBack"/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Theme="majorEastAsia" w:hAnsiTheme="majorEastAsia" w:eastAsiaTheme="majorEastAsia" w:cstheme="majorEastAsia"/>
          <w:b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报价邀请公告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广州南沙旅游发展有限公司对《2025年粤港澳大湾区灯会灯组（第一部分）销售项目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》进行公开报价邀请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欢迎有购买意向的单位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参加报价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一、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项目名称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概况 </w:t>
      </w:r>
    </w:p>
    <w:p>
      <w:pPr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1、灯组情况：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所有灯组按现状出售，灯组的运输、</w:t>
      </w:r>
      <w:r>
        <w:rPr>
          <w:rFonts w:hint="eastAsia" w:ascii="宋体" w:hAnsi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二次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安装、人工等一切其他费用由最终确定的购买单位承担。</w:t>
      </w:r>
    </w:p>
    <w:p>
      <w:pPr>
        <w:pStyle w:val="9"/>
        <w:spacing w:line="240" w:lineRule="auto"/>
        <w:ind w:left="0" w:leftChars="0" w:firstLine="643" w:firstLineChars="200"/>
        <w:rPr>
          <w:rFonts w:hint="default"/>
          <w:b/>
          <w:bCs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000000" w:themeColor="text1"/>
          <w:kern w:val="44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2、灯组清单：</w:t>
      </w:r>
      <w:r>
        <w:rPr>
          <w:rFonts w:hint="eastAsia" w:ascii="宋体" w:hAnsi="宋体" w:cs="宋体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详见附件11</w:t>
      </w:r>
    </w:p>
    <w:tbl>
      <w:tblPr>
        <w:tblStyle w:val="10"/>
        <w:tblW w:w="7319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5"/>
        <w:gridCol w:w="2614"/>
        <w:gridCol w:w="37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灯组名称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灯组尺寸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木棉花开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长35米X高8米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网络热梗2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高3.5米，散点布局。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丛林精灵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梦幻蘑菇林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潜海探渊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长15米X高3米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6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梦想号</w:t>
            </w:r>
          </w:p>
        </w:tc>
        <w:tc>
          <w:tcPr>
            <w:tcW w:w="37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散点布局，高4.5米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三、意向购买单位资格条件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1、具有独立承担民事责任能力，在中华人民共和国境内注册的法人或其他组织，并取得合法企业工商营业执照（提供营业执照复印件，加盖公章）。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firstLine="640" w:firstLineChars="200"/>
        <w:rPr>
          <w:rFonts w:hint="eastAsia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没有处于被责令停业或破产状态，且资产未被重组、接管和冻结，声明在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活动中 3 年内没有重大违法活动和涉嫌违规行为。(格式见《无重大违法记录声明》)</w:t>
      </w:r>
    </w:p>
    <w:p>
      <w:pPr>
        <w:pStyle w:val="9"/>
        <w:spacing w:line="240" w:lineRule="auto"/>
        <w:ind w:left="0" w:leftChars="0" w:firstLine="640" w:firstLineChars="200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、未被列入“信用中国”网站（www.creditchina.gov.cn）记录失信被执行人或重大税收违法案件当事人名单，意向购买单位须提供《信用记录承诺函》附“信用中国”网站（www.creditchina.gov.cn）的信用记录查询结果截图并打印页面加盖公章。（格式见《信用记录承诺函》）</w:t>
      </w:r>
    </w:p>
    <w:p>
      <w:pPr>
        <w:pStyle w:val="9"/>
        <w:spacing w:line="240" w:lineRule="auto"/>
        <w:ind w:left="0" w:leftChars="0" w:firstLine="640" w:firstLineChars="200"/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单位负责人为同一人或者存在直接控股、管理关系的不同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报价单位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，不得同时参加本项目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报价。（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格式见</w:t>
      </w:r>
      <w:r>
        <w:rPr>
          <w:rFonts w:hint="eastAsia" w:ascii="宋体" w:hAnsi="宋体" w:eastAsia="宋体" w:cs="宋体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资格声明函）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5、出具《公平竞争承诺书》。（格式见《公平竞争承诺书》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本项目不拆分，不接受联合体</w:t>
      </w:r>
      <w:r>
        <w:rPr>
          <w:rFonts w:hint="eastAsia" w:ascii="宋体" w:hAnsi="宋体" w:eastAsia="宋体" w:cs="宋体"/>
          <w:bCs w:val="0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、按时缴纳保证金。</w:t>
      </w:r>
    </w:p>
    <w:p>
      <w:pPr>
        <w:tabs>
          <w:tab w:val="left" w:pos="900"/>
          <w:tab w:val="left" w:pos="1080"/>
          <w:tab w:val="left" w:pos="1470"/>
        </w:tabs>
        <w:spacing w:line="240" w:lineRule="auto"/>
        <w:ind w:left="0" w:leftChars="0" w:firstLine="640" w:firstLineChars="200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、为充分了解项目情况，意向购买单位必须到现场勘察，签署《现场勘察确认表》。现场勘察日期为：2025年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至10时，逾期不候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四、保证金缴纳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1、保证金：本项目设置保证金一万元。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报价人与交款人名称必须一致，非报价人缴纳的保证金无效。保证金自确定最终购买单位10个工作日内以转账的方式原路退还。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2、缴纳时间：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时前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3、账户信息：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公司名称：广州南沙旅游发展有限公司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开户行：交通银行广东自贸试验区南沙分行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账号：441161884013003424989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保证金以转账、现金或汇票的方式到达我司账户，递交保证金请注明：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2025年粤港澳大湾区灯会灯组（第一部分）销售项目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报价保证金。意向购买单位应按以上所述方式及时间提交保证金，我司不承担意向购买单位的保证金未能及时到账的风险。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五、评审方式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价高者得：符合资格条件的意向购买单位中，选取报价最高的为本项目的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最终购买单位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意向购买单位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综合考虑自身情况，据实报价。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2、报价获取方式：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意向购买单位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完成现场勘察并签署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《现场勘察确认表》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后，留下有效的邮箱地址，我司将通过邮件方式发送项目报价材料。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、报价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文件编制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①封面（格式详见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②回执（格式详见附件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③报价书（格式详见附件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）；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资格证明材料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（附件4-9）。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以上资料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一式三份，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须每页加盖单位公章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所有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文件必须封入密封的信封或包装，在封口上加盖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人的公章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、报价文件递交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文件递交时间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-202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年6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30分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（现场提交）；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文件递交地点：广州南沙旅游发展有限公司206评标室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地址：广州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南沙区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港湾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街天后路88号之一南沙天后宫景区办公室2楼206室；</w:t>
      </w:r>
    </w:p>
    <w:p>
      <w:pPr>
        <w:pStyle w:val="9"/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项目联系人：</w:t>
      </w:r>
      <w:r>
        <w:rPr>
          <w:rFonts w:hint="eastAsia" w:ascii="宋体" w:hAnsi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徐</w:t>
      </w: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先生，020-39002069（8：30-17：00）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报价文件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评审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TW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9：30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七、评审表格</w:t>
      </w:r>
    </w:p>
    <w:tbl>
      <w:tblPr>
        <w:tblStyle w:val="10"/>
        <w:tblW w:w="897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4200"/>
        <w:gridCol w:w="1279"/>
        <w:gridCol w:w="1344"/>
        <w:gridCol w:w="15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5" w:hRule="atLeast"/>
          <w:jc w:val="center"/>
        </w:trPr>
        <w:tc>
          <w:tcPr>
            <w:tcW w:w="8978" w:type="dxa"/>
            <w:gridSpan w:val="5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highlight w:val="none"/>
                <w:lang w:val="en-US" w:eastAsia="zh-CN"/>
              </w:rPr>
              <w:t>资格审查表</w:t>
            </w:r>
          </w:p>
          <w:p>
            <w:pPr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项目名称：2025年粤港澳大湾区灯会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灯组（第一部分）</w:t>
            </w:r>
            <w:r>
              <w:rPr>
                <w:rFonts w:hint="eastAsia" w:ascii="宋体" w:hAnsi="宋体" w:eastAsia="宋体" w:cs="宋体"/>
                <w:b w:val="0"/>
                <w:bCs w:val="0"/>
                <w:szCs w:val="21"/>
                <w:highlight w:val="none"/>
                <w:u w:val="single"/>
                <w:lang w:val="en-US" w:eastAsia="zh-CN"/>
              </w:rPr>
              <w:t>销售项目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>序号</w:t>
            </w:r>
          </w:p>
        </w:tc>
        <w:tc>
          <w:tcPr>
            <w:tcW w:w="4200" w:type="dxa"/>
            <w:tcBorders>
              <w:tl2br w:val="single" w:color="auto" w:sz="4" w:space="0"/>
            </w:tcBorders>
            <w:vAlign w:val="top"/>
          </w:tcPr>
          <w:p>
            <w:pPr>
              <w:rPr>
                <w:b/>
                <w:bCs/>
                <w:szCs w:val="21"/>
                <w:highlight w:val="none"/>
              </w:rPr>
            </w:pPr>
            <w:r>
              <w:rPr>
                <w:rFonts w:hint="eastAsia"/>
                <w:b/>
                <w:bCs/>
                <w:szCs w:val="21"/>
                <w:highlight w:val="none"/>
              </w:rPr>
              <w:t xml:space="preserve">                 </w:t>
            </w: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人名称</w:t>
            </w:r>
          </w:p>
          <w:p>
            <w:pPr>
              <w:rPr>
                <w:b/>
                <w:bCs/>
                <w:szCs w:val="21"/>
                <w:highlight w:val="none"/>
              </w:rPr>
            </w:pPr>
          </w:p>
          <w:p>
            <w:pP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资格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审查内容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人1</w:t>
            </w: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人2</w:t>
            </w: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b/>
                <w:bCs/>
                <w:szCs w:val="21"/>
                <w:highlight w:val="none"/>
              </w:rPr>
              <w:t>人3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1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360" w:lineRule="auto"/>
              <w:jc w:val="left"/>
              <w:rPr>
                <w:rFonts w:hint="eastAsia" w:ascii="宋体" w:hAnsi="宋体" w:eastAsia="宋体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/>
                <w:szCs w:val="21"/>
                <w:highlight w:val="none"/>
              </w:rPr>
              <w:t>文件密封性完好</w:t>
            </w:r>
            <w:r>
              <w:rPr>
                <w:rFonts w:hint="eastAsia" w:ascii="宋体" w:hAnsi="宋体"/>
                <w:szCs w:val="21"/>
                <w:highlight w:val="none"/>
                <w:lang w:eastAsia="zh-CN"/>
              </w:rPr>
              <w:t>。</w:t>
            </w:r>
          </w:p>
        </w:tc>
        <w:tc>
          <w:tcPr>
            <w:tcW w:w="1279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  <w:tc>
          <w:tcPr>
            <w:tcW w:w="1344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  <w:tc>
          <w:tcPr>
            <w:tcW w:w="1525" w:type="dxa"/>
            <w:vAlign w:val="center"/>
          </w:tcPr>
          <w:p>
            <w:pPr>
              <w:jc w:val="center"/>
              <w:rPr>
                <w:b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2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文件中具有有效的法定代表人证明书、授权委托书（法人本人参与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的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可不提供）。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3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 w:ascii="宋体" w:hAnsi="宋体"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  <w:lang w:val="en-US" w:eastAsia="zh-CN"/>
              </w:rPr>
              <w:t>未被列入“信用中国”网站（www.creditchina.gov.cn）记录失信被执行人或重大税收违法案件当事人名单，意向购买单位须提供《信用记录承诺函》附“信用中国”网站（www.creditchina.gov.cn）的信用记录查询结果截图并打印页面加盖公章。（提供《信用记录承诺函》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4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szCs w:val="21"/>
                <w:highlight w:val="none"/>
              </w:rPr>
              <w:t>本项目不拆分，不接受联合体投标。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7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5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  <w:lang w:eastAsia="zh-CN"/>
              </w:rPr>
              <w:t>没有处于被责令停业或破产状态，且资产未被重组、接管和冻结，声明在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活动中 3 年内没有重大违法活动和涉嫌违规行为。(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提供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《无重大违法记录声明》)。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264" w:lineRule="auto"/>
              <w:ind w:firstLine="0" w:firstLineChars="0"/>
              <w:jc w:val="center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6</w:t>
            </w:r>
          </w:p>
        </w:tc>
        <w:tc>
          <w:tcPr>
            <w:tcW w:w="4200" w:type="dxa"/>
            <w:vAlign w:val="center"/>
          </w:tcPr>
          <w:p>
            <w:pPr>
              <w:adjustRightInd w:val="0"/>
              <w:spacing w:line="264" w:lineRule="auto"/>
              <w:rPr>
                <w:rFonts w:hint="eastAsia" w:eastAsia="宋体"/>
                <w:szCs w:val="21"/>
                <w:highlight w:val="none"/>
                <w:lang w:eastAsia="zh-CN"/>
              </w:rPr>
            </w:pPr>
            <w:r>
              <w:rPr>
                <w:rFonts w:hint="eastAsia" w:eastAsia="宋体"/>
                <w:szCs w:val="21"/>
                <w:highlight w:val="none"/>
                <w:lang w:val="en-US" w:eastAsia="zh-CN"/>
              </w:rPr>
              <w:t>具有独立承担民事责任能力，在中华人民共和国境内注册的法人或其他组织，并取得合法企业工商营业执照（提供营业执照复印件，加盖公章）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7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保证金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以及报价</w:t>
            </w:r>
            <w:r>
              <w:rPr>
                <w:rFonts w:hint="eastAsia"/>
                <w:szCs w:val="21"/>
                <w:highlight w:val="none"/>
              </w:rPr>
              <w:t>符合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报价</w:t>
            </w:r>
            <w:r>
              <w:rPr>
                <w:rFonts w:hint="eastAsia"/>
                <w:szCs w:val="21"/>
                <w:highlight w:val="none"/>
              </w:rPr>
              <w:t>文件规定。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cs="宋体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szCs w:val="21"/>
                <w:highlight w:val="none"/>
              </w:rPr>
              <w:t>8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单位负责人为同一人或者存在直接控股、管理关系的不同报价单位，不得同时参加本项目报价。（</w:t>
            </w:r>
            <w:r>
              <w:rPr>
                <w:rFonts w:hint="eastAsia"/>
                <w:szCs w:val="21"/>
                <w:highlight w:val="none"/>
                <w:lang w:val="en-US" w:eastAsia="zh-CN"/>
              </w:rPr>
              <w:t>提供《</w:t>
            </w:r>
            <w:r>
              <w:rPr>
                <w:rFonts w:hint="eastAsia"/>
                <w:szCs w:val="21"/>
                <w:highlight w:val="none"/>
              </w:rPr>
              <w:t>资格声明函</w:t>
            </w:r>
            <w:r>
              <w:rPr>
                <w:rFonts w:hint="eastAsia"/>
                <w:szCs w:val="21"/>
                <w:highlight w:val="none"/>
                <w:lang w:eastAsia="zh-CN"/>
              </w:rPr>
              <w:t>》</w:t>
            </w:r>
            <w:r>
              <w:rPr>
                <w:rFonts w:hint="eastAsia"/>
                <w:szCs w:val="21"/>
                <w:highlight w:val="none"/>
              </w:rPr>
              <w:t>）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eastAsia" w:ascii="宋体" w:hAnsi="宋体" w:eastAsia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/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出具《公平竞争承诺书》。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630" w:type="dxa"/>
            <w:vAlign w:val="center"/>
          </w:tcPr>
          <w:p>
            <w:pPr>
              <w:pStyle w:val="17"/>
              <w:adjustRightInd w:val="0"/>
              <w:spacing w:line="360" w:lineRule="auto"/>
              <w:ind w:firstLine="0" w:firstLineChars="0"/>
              <w:jc w:val="center"/>
              <w:rPr>
                <w:rFonts w:hint="default" w:ascii="宋体" w:hAnsi="宋体" w:cs="宋体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4200" w:type="dxa"/>
            <w:vAlign w:val="center"/>
          </w:tcPr>
          <w:p>
            <w:pPr>
              <w:rPr>
                <w:rFonts w:hint="eastAsia"/>
                <w:szCs w:val="21"/>
                <w:highlight w:val="none"/>
                <w:lang w:val="en-US" w:eastAsia="zh-CN"/>
              </w:rPr>
            </w:pPr>
            <w:r>
              <w:rPr>
                <w:rFonts w:hint="eastAsia"/>
                <w:szCs w:val="21"/>
                <w:highlight w:val="none"/>
                <w:lang w:val="en-US" w:eastAsia="zh-CN"/>
              </w:rPr>
              <w:t>到现场勘察，签署《现场勘察确认表》。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630" w:type="dxa"/>
            <w:vAlign w:val="center"/>
          </w:tcPr>
          <w:p>
            <w:pPr>
              <w:jc w:val="center"/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结论</w:t>
            </w:r>
          </w:p>
        </w:tc>
        <w:tc>
          <w:tcPr>
            <w:tcW w:w="4200" w:type="dxa"/>
            <w:vAlign w:val="center"/>
          </w:tcPr>
          <w:p>
            <w:pPr>
              <w:rPr>
                <w:szCs w:val="21"/>
                <w:highlight w:val="none"/>
              </w:rPr>
            </w:pPr>
            <w:r>
              <w:rPr>
                <w:rFonts w:hint="eastAsia"/>
                <w:szCs w:val="21"/>
                <w:highlight w:val="none"/>
              </w:rPr>
              <w:t>是否通过符合性审查，进入下一阶段</w:t>
            </w:r>
          </w:p>
        </w:tc>
        <w:tc>
          <w:tcPr>
            <w:tcW w:w="1279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344" w:type="dxa"/>
          </w:tcPr>
          <w:p>
            <w:pPr>
              <w:rPr>
                <w:szCs w:val="21"/>
                <w:highlight w:val="none"/>
              </w:rPr>
            </w:pPr>
          </w:p>
        </w:tc>
        <w:tc>
          <w:tcPr>
            <w:tcW w:w="1525" w:type="dxa"/>
          </w:tcPr>
          <w:p>
            <w:pPr>
              <w:rPr>
                <w:szCs w:val="21"/>
                <w:highlight w:val="none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8978" w:type="dxa"/>
            <w:gridSpan w:val="5"/>
            <w:vAlign w:val="center"/>
          </w:tcPr>
          <w:p>
            <w:pPr>
              <w:tabs>
                <w:tab w:val="left" w:pos="720"/>
              </w:tabs>
              <w:snapToGrid w:val="0"/>
              <w:rPr>
                <w:rFonts w:ascii="宋体"/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备注：1、“是否通过并进入下一阶段评审”一栏应写“通过”或“不通过”。</w:t>
            </w:r>
          </w:p>
          <w:p>
            <w:pPr>
              <w:rPr>
                <w:szCs w:val="21"/>
                <w:highlight w:val="none"/>
              </w:rPr>
            </w:pPr>
            <w:r>
              <w:rPr>
                <w:rFonts w:hint="eastAsia" w:ascii="宋体"/>
                <w:szCs w:val="21"/>
                <w:highlight w:val="none"/>
              </w:rPr>
              <w:t>2、满足以上任何一种情形用“</w:t>
            </w:r>
            <w:r>
              <w:rPr>
                <w:rFonts w:hint="eastAsia" w:ascii="宋体" w:hAnsi="宋体"/>
                <w:szCs w:val="21"/>
                <w:highlight w:val="none"/>
              </w:rPr>
              <w:t>○</w:t>
            </w:r>
            <w:r>
              <w:rPr>
                <w:rFonts w:hint="eastAsia" w:ascii="宋体"/>
                <w:szCs w:val="21"/>
                <w:highlight w:val="none"/>
              </w:rPr>
              <w:t>”表示，不满足用“×”表示。出现一个“×”的结论为“不通过”。表中全部为“</w:t>
            </w:r>
            <w:r>
              <w:rPr>
                <w:rFonts w:hint="eastAsia" w:ascii="宋体" w:hAnsi="宋体"/>
                <w:szCs w:val="21"/>
                <w:highlight w:val="none"/>
              </w:rPr>
              <w:t>○</w:t>
            </w:r>
            <w:r>
              <w:rPr>
                <w:rFonts w:hint="eastAsia" w:ascii="宋体"/>
                <w:szCs w:val="21"/>
                <w:highlight w:val="none"/>
              </w:rPr>
              <w:t>”，结论为：“通过”方可进入下一阶段评审。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Chars="0"/>
        <w:jc w:val="both"/>
        <w:textAlignment w:val="auto"/>
        <w:rPr>
          <w:rFonts w:hint="default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default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5120" w:firstLineChars="16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附件1：</w:t>
      </w:r>
    </w:p>
    <w:p>
      <w:pPr>
        <w:spacing w:line="380" w:lineRule="exact"/>
        <w:ind w:firstLine="480" w:firstLineChars="200"/>
        <w:rPr>
          <w:rFonts w:hint="eastAsia" w:ascii="宋体" w:hAnsi="宋体" w:cs="宋体"/>
          <w:color w:val="auto"/>
          <w:sz w:val="24"/>
          <w:highlight w:val="none"/>
        </w:rPr>
      </w:pPr>
    </w:p>
    <w:p>
      <w:pPr>
        <w:pStyle w:val="5"/>
        <w:tabs>
          <w:tab w:val="left" w:pos="1260"/>
        </w:tabs>
        <w:adjustRightInd w:val="0"/>
        <w:snapToGrid w:val="0"/>
        <w:spacing w:line="360" w:lineRule="auto"/>
        <w:jc w:val="center"/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</w:rPr>
      </w:pPr>
      <w:r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  <w:lang w:val="en-US" w:eastAsia="zh-CN"/>
        </w:rPr>
        <w:t>报价</w:t>
      </w:r>
      <w:r>
        <w:rPr>
          <w:rFonts w:hint="eastAsia" w:ascii="黑体" w:hAnsi="黑体" w:eastAsia="黑体" w:cs="黑体"/>
          <w:b/>
          <w:color w:val="auto"/>
          <w:spacing w:val="100"/>
          <w:sz w:val="44"/>
          <w:szCs w:val="44"/>
          <w:highlight w:val="none"/>
        </w:rPr>
        <w:t>文件</w:t>
      </w:r>
    </w:p>
    <w:p>
      <w:pPr>
        <w:pStyle w:val="5"/>
        <w:adjustRightInd w:val="0"/>
        <w:snapToGrid w:val="0"/>
        <w:spacing w:line="360" w:lineRule="auto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jc w:val="center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 w:val="28"/>
          <w:szCs w:val="28"/>
          <w:highlight w:val="none"/>
        </w:rPr>
      </w:pPr>
    </w:p>
    <w:p>
      <w:pPr>
        <w:pStyle w:val="4"/>
        <w:adjustRightInd w:val="0"/>
        <w:snapToGrid w:val="0"/>
        <w:spacing w:line="360" w:lineRule="auto"/>
        <w:ind w:firstLine="1124" w:firstLineChars="400"/>
        <w:rPr>
          <w:rFonts w:hint="eastAsia" w:ascii="宋体" w:hAnsi="宋体"/>
          <w:b/>
          <w:color w:val="auto"/>
          <w:szCs w:val="28"/>
          <w:highlight w:val="none"/>
        </w:rPr>
      </w:pPr>
      <w:r>
        <w:rPr>
          <w:rFonts w:hint="eastAsia" w:ascii="宋体" w:hAnsi="宋体"/>
          <w:b/>
          <w:color w:val="auto"/>
          <w:sz w:val="28"/>
          <w:szCs w:val="28"/>
          <w:highlight w:val="none"/>
        </w:rPr>
        <w:t>项目名称：</w:t>
      </w:r>
      <w:r>
        <w:rPr>
          <w:rFonts w:hint="eastAsia" w:ascii="宋体" w:hAnsi="宋体"/>
          <w:b/>
          <w:color w:val="auto"/>
          <w:sz w:val="28"/>
          <w:szCs w:val="28"/>
          <w:highlight w:val="none"/>
          <w:u w:val="single"/>
        </w:rPr>
        <w:t xml:space="preserve">                                 </w:t>
      </w: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pStyle w:val="5"/>
        <w:adjustRightInd w:val="0"/>
        <w:snapToGrid w:val="0"/>
        <w:spacing w:line="360" w:lineRule="auto"/>
        <w:ind w:firstLine="632" w:firstLineChars="300"/>
        <w:rPr>
          <w:rFonts w:hint="eastAsia" w:hAnsi="宋体"/>
          <w:b/>
          <w:color w:val="auto"/>
          <w:szCs w:val="28"/>
          <w:highlight w:val="none"/>
        </w:rPr>
      </w:pP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  <w:u w:val="single"/>
        </w:rPr>
      </w:pPr>
      <w:r>
        <w:rPr>
          <w:rFonts w:hint="eastAsia" w:ascii="宋体" w:hAnsi="宋体"/>
          <w:color w:val="auto"/>
          <w:szCs w:val="28"/>
          <w:highlight w:val="none"/>
          <w:lang w:val="en-US" w:eastAsia="zh-CN"/>
        </w:rPr>
        <w:t>报价</w:t>
      </w:r>
      <w:r>
        <w:rPr>
          <w:rFonts w:hint="eastAsia" w:ascii="宋体" w:hAnsi="宋体"/>
          <w:color w:val="auto"/>
          <w:szCs w:val="28"/>
          <w:highlight w:val="none"/>
        </w:rPr>
        <w:t>人名称：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  <w:lang w:val="en-US" w:eastAsia="zh-CN"/>
        </w:rPr>
        <w:t>报价</w:t>
      </w:r>
      <w:r>
        <w:rPr>
          <w:rFonts w:hint="eastAsia" w:ascii="宋体" w:hAnsi="宋体"/>
          <w:color w:val="auto"/>
          <w:szCs w:val="28"/>
          <w:highlight w:val="none"/>
        </w:rPr>
        <w:t>人地址：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</w:rPr>
        <w:t>联</w:t>
      </w:r>
      <w:r>
        <w:rPr>
          <w:rFonts w:ascii="宋体" w:hAnsi="宋体"/>
          <w:color w:val="auto"/>
          <w:szCs w:val="28"/>
          <w:highlight w:val="none"/>
        </w:rPr>
        <w:t xml:space="preserve"> 系 人：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  </w:t>
      </w:r>
    </w:p>
    <w:p>
      <w:pPr>
        <w:spacing w:line="380" w:lineRule="exact"/>
        <w:ind w:firstLine="420" w:firstLineChars="200"/>
        <w:rPr>
          <w:rFonts w:hint="eastAsia" w:ascii="宋体" w:hAnsi="宋体"/>
          <w:color w:val="auto"/>
          <w:szCs w:val="28"/>
          <w:highlight w:val="none"/>
        </w:rPr>
      </w:pPr>
      <w:r>
        <w:rPr>
          <w:rFonts w:hint="eastAsia" w:ascii="宋体" w:hAnsi="宋体"/>
          <w:color w:val="auto"/>
          <w:szCs w:val="28"/>
          <w:highlight w:val="none"/>
        </w:rPr>
        <w:t>联系电话：</w:t>
      </w:r>
      <w:r>
        <w:rPr>
          <w:rFonts w:hint="eastAsia" w:ascii="宋体" w:hAnsi="宋体"/>
          <w:color w:val="auto"/>
          <w:szCs w:val="28"/>
          <w:highlight w:val="none"/>
          <w:u w:val="single"/>
        </w:rPr>
        <w:t xml:space="preserve">                                       </w:t>
      </w:r>
    </w:p>
    <w:p>
      <w:pPr>
        <w:pStyle w:val="3"/>
        <w:ind w:firstLine="420" w:firstLineChars="200"/>
        <w:rPr>
          <w:color w:val="auto"/>
          <w:highlight w:val="none"/>
        </w:rPr>
      </w:pPr>
      <w:r>
        <w:rPr>
          <w:rFonts w:hint="eastAsia" w:ascii="宋体" w:hAnsi="宋体" w:eastAsia="宋体" w:cs="Arial"/>
          <w:b w:val="0"/>
          <w:color w:val="auto"/>
          <w:sz w:val="21"/>
          <w:szCs w:val="28"/>
          <w:highlight w:val="none"/>
        </w:rPr>
        <w:t>日期：</w:t>
      </w:r>
      <w:r>
        <w:rPr>
          <w:rFonts w:hint="eastAsia" w:ascii="宋体" w:hAnsi="宋体" w:eastAsia="宋体"/>
          <w:b w:val="0"/>
          <w:color w:val="auto"/>
          <w:sz w:val="21"/>
          <w:szCs w:val="28"/>
          <w:highlight w:val="none"/>
        </w:rPr>
        <w:t xml:space="preserve">     </w:t>
      </w:r>
      <w:r>
        <w:rPr>
          <w:rFonts w:hint="eastAsia" w:ascii="宋体" w:hAnsi="宋体"/>
          <w:color w:val="auto"/>
          <w:szCs w:val="28"/>
          <w:highlight w:val="none"/>
        </w:rPr>
        <w:t xml:space="preserve">                           </w:t>
      </w: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spacing w:line="500" w:lineRule="exact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0" w:firstLineChars="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回  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 w:val="0"/>
        <w:tabs>
          <w:tab w:val="center" w:pos="44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textAlignment w:val="baseline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已收到贵单位关于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价邀请，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我方承诺参加该项目的报价。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jc w:val="center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单位：（盖章）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560" w:firstLineChars="8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负责人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联系人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/ 电话：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560" w:firstLineChars="800"/>
        <w:jc w:val="both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日期：202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月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：</w:t>
      </w:r>
    </w:p>
    <w:p>
      <w:pPr>
        <w:spacing w:line="240" w:lineRule="auto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ind w:left="0" w:leftChars="0" w:firstLine="880" w:firstLineChars="20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报 价 书</w:t>
      </w:r>
    </w:p>
    <w:p>
      <w:pPr>
        <w:spacing w:line="240" w:lineRule="auto"/>
        <w:ind w:left="0" w:leftChars="0" w:firstLine="643" w:firstLineChars="200"/>
        <w:jc w:val="center"/>
        <w:rPr>
          <w:rFonts w:hint="eastAsia" w:ascii="仿宋_GB2312" w:hAnsi="仿宋_GB2312" w:eastAsia="仿宋_GB2312" w:cs="仿宋_GB2312"/>
          <w:b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广州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南沙旅游发展有限公司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：</w:t>
      </w:r>
    </w:p>
    <w:p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我公司已仔细研究了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邀请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公告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的全部内容，愿意以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14:textFill>
            <w14:solidFill>
              <w14:schemeClr w14:val="tx1"/>
            </w14:solidFill>
          </w14:textFill>
        </w:rPr>
        <w:t>报价一览表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14:textFill>
            <w14:solidFill>
              <w14:schemeClr w14:val="tx1"/>
            </w14:solidFill>
          </w14:textFill>
        </w:rPr>
        <w:t>中的报价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承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接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该项目。我公司保证按合同规定的期限完成相关工作，并承担相关责任。</w:t>
      </w:r>
    </w:p>
    <w:p>
      <w:pPr>
        <w:spacing w:line="240" w:lineRule="auto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  </w:t>
      </w:r>
    </w:p>
    <w:p>
      <w:pPr>
        <w:adjustRightInd w:val="0"/>
        <w:snapToGrid w:val="0"/>
        <w:spacing w:line="500" w:lineRule="exact"/>
        <w:ind w:left="0" w:leftChars="0" w:right="480" w:firstLine="880" w:firstLineChars="200"/>
        <w:jc w:val="center"/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  <w:t>报价一览表</w:t>
      </w:r>
    </w:p>
    <w:tbl>
      <w:tblPr>
        <w:tblStyle w:val="10"/>
        <w:tblW w:w="10009" w:type="dxa"/>
        <w:tblInd w:w="-4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4"/>
        <w:gridCol w:w="3587"/>
        <w:gridCol w:w="29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3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-49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项目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3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147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报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价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  <w:p>
            <w:pPr>
              <w:adjustRightInd w:val="0"/>
              <w:snapToGrid w:val="0"/>
              <w:spacing w:line="400" w:lineRule="exact"/>
              <w:ind w:right="147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单位：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元）</w:t>
            </w:r>
          </w:p>
        </w:tc>
        <w:tc>
          <w:tcPr>
            <w:tcW w:w="29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left="0" w:leftChars="0" w:right="147" w:firstLine="640" w:firstLineChars="200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34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400" w:lineRule="exact"/>
              <w:ind w:right="-49"/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2025年粤港澳大湾区灯会</w:t>
            </w:r>
            <w:r>
              <w:rPr>
                <w:rFonts w:hint="eastAsia" w:ascii="宋体" w:hAnsi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灯组（第一部分）销售</w:t>
            </w: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35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00" w:lineRule="exact"/>
              <w:ind w:left="0" w:leftChars="0" w:firstLine="640" w:firstLineChars="200"/>
              <w:jc w:val="left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spacing w:line="500" w:lineRule="exact"/>
              <w:jc w:val="left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该报价为购买价格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（含税）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灯组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运输、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二次安装、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人工等一切其他费用由报价单位自行承担</w:t>
            </w:r>
            <w:r>
              <w:rPr>
                <w:rFonts w:hint="eastAsia" w:ascii="宋体" w:hAnsi="宋体" w:cs="宋体"/>
                <w:b/>
                <w:bCs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</w:tr>
    </w:tbl>
    <w:p>
      <w:pPr>
        <w:spacing w:line="240" w:lineRule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分项报价请附：“2025年粤港澳大湾区灯会灯组（第一部分）销售项目报价明细表”。</w:t>
      </w:r>
    </w:p>
    <w:p>
      <w:pPr>
        <w:spacing w:line="500" w:lineRule="exact"/>
        <w:ind w:left="0" w:leftChars="0" w:firstLine="640" w:firstLineChars="2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left="0" w:leftChars="0" w:firstLine="640" w:firstLineChars="200"/>
        <w:jc w:val="righ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名称（盖章）：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公司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联系人：   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 xml:space="preserve">联系电话： </w:t>
      </w:r>
    </w:p>
    <w:p>
      <w:pPr>
        <w:spacing w:line="500" w:lineRule="exact"/>
        <w:ind w:left="0" w:leftChars="0" w:firstLine="2880" w:firstLineChars="900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  日</w:t>
      </w:r>
    </w:p>
    <w:p>
      <w:pPr>
        <w:rPr>
          <w:rFonts w:hint="eastAsia"/>
          <w:highlight w:val="none"/>
        </w:rPr>
      </w:pPr>
    </w:p>
    <w:p>
      <w:pPr>
        <w:rPr>
          <w:rFonts w:hint="eastAsia"/>
          <w:highlight w:val="none"/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附件4：</w:t>
      </w:r>
    </w:p>
    <w:p>
      <w:pPr>
        <w:spacing w:line="240" w:lineRule="auto"/>
        <w:ind w:left="0" w:leftChars="0" w:firstLine="880" w:firstLineChars="200"/>
        <w:jc w:val="center"/>
        <w:rPr>
          <w:rFonts w:hint="eastAsia" w:ascii="黑体" w:hAnsi="黑体" w:eastAsia="黑体" w:cs="黑体"/>
          <w:color w:val="000000" w:themeColor="text1"/>
          <w:sz w:val="44"/>
          <w:szCs w:val="44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44"/>
          <w:szCs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资格声明函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我司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自愿响应贵单位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报价邀请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公告，参与本项目的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事宜，并按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报价邀请公告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的要求提交所附资格文件且声明和保证如下：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我方为本次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所提交的所有证明其合格和资格的文件是真实的和正确的，并愿为其真实性和正确性承担法律责任；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是依法注册的法人或非法人组织，具有独立承担民事责任的能力，提供以下相关证照的原件扫描件（见附件）之一：1.企业法人营业执照；2.事业法人登记证。在法律上、财务上和运作上完全独立于广州南沙旅游发展有限公司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、我方在参与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活动中三年内没有重大违法活动及涉嫌违规行为，并没有因此而被有关部门警告或处分的记录；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、我方没有处于被责令停业或破产状态，且资产未被重组、接管和冻结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我方与其他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人不存在法定代表人或单位负责人为同一人或者存在直接控股、管理关系，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及其他影响采购公平性、公正性的关联关系</w:t>
      </w: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我方报价已包含应向知识产权所有权人支付的所有相关税费，并保证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贵司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在中国使用我方提供的货物或服务时，如有第三方提出侵犯其知识产权主张的，责任由我方承担。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名称（单位公章）：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法定代表人/委托代理人（签字或盖章）：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 月     日</w:t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附件5：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法定代表人证明书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姓名：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身份证号码：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在我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司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任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职务，是我公司的法定代表人。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特此证明。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   年   月  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说明：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法定代表人参加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会的，签到时提交法定代表人证明书。可使用上述格式，也可使用工商部门统一印制的法定代表人证明书格式。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请将身份证附于下方：</w:t>
      </w:r>
    </w:p>
    <w:p>
      <w:pPr>
        <w:spacing w:line="74" w:lineRule="exact"/>
        <w:rPr>
          <w:highlight w:val="none"/>
        </w:rPr>
      </w:pPr>
    </w:p>
    <w:tbl>
      <w:tblPr>
        <w:tblStyle w:val="16"/>
        <w:tblW w:w="96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4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4" w:hRule="atLeast"/>
        </w:trPr>
        <w:tc>
          <w:tcPr>
            <w:tcW w:w="4816" w:type="dxa"/>
          </w:tcPr>
          <w:p>
            <w:pPr>
              <w:spacing w:line="312" w:lineRule="auto"/>
              <w:rPr>
                <w:highlight w:val="none"/>
                <w:lang w:eastAsia="zh-CN"/>
              </w:rPr>
            </w:pPr>
          </w:p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795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  <w:highlight w:val="none"/>
                <w:lang w:eastAsia="zh-CN"/>
              </w:rPr>
              <w:t>法定代表人</w:t>
            </w:r>
          </w:p>
          <w:p>
            <w:pPr>
              <w:spacing w:before="72" w:line="228" w:lineRule="auto"/>
              <w:ind w:left="1167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1910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（正面）</w:t>
            </w:r>
          </w:p>
        </w:tc>
        <w:tc>
          <w:tcPr>
            <w:tcW w:w="4816" w:type="dxa"/>
          </w:tcPr>
          <w:p>
            <w:pPr>
              <w:spacing w:line="312" w:lineRule="auto"/>
              <w:rPr>
                <w:highlight w:val="none"/>
                <w:lang w:eastAsia="zh-CN"/>
              </w:rPr>
            </w:pPr>
          </w:p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793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7"/>
                <w:sz w:val="20"/>
                <w:szCs w:val="20"/>
                <w:highlight w:val="none"/>
                <w:lang w:eastAsia="zh-CN"/>
              </w:rPr>
              <w:t>法定代表人</w:t>
            </w:r>
          </w:p>
          <w:p>
            <w:pPr>
              <w:spacing w:before="72" w:line="228" w:lineRule="auto"/>
              <w:ind w:left="1166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1908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（反面）</w:t>
            </w:r>
          </w:p>
        </w:tc>
      </w:tr>
    </w:tbl>
    <w:p>
      <w:pPr>
        <w:rPr>
          <w:rFonts w:hint="default"/>
          <w:highlight w:val="none"/>
          <w:lang w:val="en-US" w:eastAsia="zh-CN"/>
        </w:rPr>
      </w:pPr>
    </w:p>
    <w:p>
      <w:pPr>
        <w:spacing w:line="240" w:lineRule="auto"/>
        <w:ind w:left="0"/>
        <w:jc w:val="both"/>
        <w:outlineLvl w:val="1"/>
        <w:rPr>
          <w:rFonts w:hint="eastAsia" w:ascii="宋体" w:hAnsi="宋体" w:eastAsia="宋体" w:cs="宋体"/>
          <w:spacing w:val="8"/>
          <w:sz w:val="37"/>
          <w:szCs w:val="37"/>
          <w:highlight w:val="none"/>
          <w:lang w:val="en-US" w:eastAsia="zh-CN"/>
          <w14:textOutline w14:w="6883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附件6：</w:t>
      </w:r>
    </w:p>
    <w:p>
      <w:pPr>
        <w:spacing w:line="240" w:lineRule="auto"/>
        <w:ind w:right="0"/>
        <w:jc w:val="center"/>
        <w:rPr>
          <w:highlight w:val="none"/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授权委托证明书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本人（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姓名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）系（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人名称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）法定代表人，现授权（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eastAsia="zh-CN"/>
          <w14:textFill>
            <w14:solidFill>
              <w14:schemeClr w14:val="tx1"/>
            </w14:solidFill>
          </w14:textFill>
        </w:rPr>
        <w:t>委托代理人姓名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）为我方合法委托代理人，参加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活动及相关事宜。该授权代表在本次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活动过程中所签署的一切文件和处理与之有关的一切事务，均代表我方的行为，与本人的行为具有同等的法律效力。我方将承担授权代表行为的一切法律责任后果。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请将身份证附于下方：</w:t>
      </w:r>
    </w:p>
    <w:p>
      <w:pPr>
        <w:spacing w:line="73" w:lineRule="exact"/>
        <w:rPr>
          <w:highlight w:val="none"/>
          <w:lang w:eastAsia="zh-CN"/>
        </w:rPr>
      </w:pPr>
    </w:p>
    <w:tbl>
      <w:tblPr>
        <w:tblStyle w:val="16"/>
        <w:tblW w:w="96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6"/>
        <w:gridCol w:w="481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9" w:hRule="atLeast"/>
        </w:trPr>
        <w:tc>
          <w:tcPr>
            <w:tcW w:w="4816" w:type="dxa"/>
          </w:tcPr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line="314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290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  <w:highlight w:val="none"/>
                <w:lang w:eastAsia="zh-CN"/>
              </w:rPr>
              <w:t>被授权人（授权代表）</w:t>
            </w:r>
          </w:p>
          <w:p>
            <w:pPr>
              <w:spacing w:before="69" w:line="228" w:lineRule="auto"/>
              <w:ind w:left="1261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2004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（正面）</w:t>
            </w:r>
          </w:p>
        </w:tc>
        <w:tc>
          <w:tcPr>
            <w:tcW w:w="4816" w:type="dxa"/>
          </w:tcPr>
          <w:p>
            <w:pPr>
              <w:spacing w:line="313" w:lineRule="auto"/>
              <w:rPr>
                <w:highlight w:val="none"/>
                <w:lang w:eastAsia="zh-CN"/>
              </w:rPr>
            </w:pPr>
          </w:p>
          <w:p>
            <w:pPr>
              <w:spacing w:line="314" w:lineRule="auto"/>
              <w:rPr>
                <w:highlight w:val="none"/>
                <w:lang w:eastAsia="zh-CN"/>
              </w:rPr>
            </w:pPr>
          </w:p>
          <w:p>
            <w:pPr>
              <w:spacing w:before="65" w:line="228" w:lineRule="auto"/>
              <w:ind w:left="1286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8"/>
                <w:sz w:val="20"/>
                <w:szCs w:val="20"/>
                <w:highlight w:val="none"/>
                <w:lang w:eastAsia="zh-CN"/>
              </w:rPr>
              <w:t>被授权人（授权代表）</w:t>
            </w:r>
          </w:p>
          <w:p>
            <w:pPr>
              <w:spacing w:before="69" w:line="228" w:lineRule="auto"/>
              <w:ind w:left="1259"/>
              <w:rPr>
                <w:rFonts w:ascii="宋体" w:hAnsi="宋体" w:eastAsia="宋体" w:cs="宋体"/>
                <w:sz w:val="20"/>
                <w:szCs w:val="20"/>
                <w:highlight w:val="none"/>
                <w:lang w:eastAsia="zh-CN"/>
              </w:rPr>
            </w:pPr>
            <w:r>
              <w:rPr>
                <w:rFonts w:ascii="宋体" w:hAnsi="宋体" w:eastAsia="宋体" w:cs="宋体"/>
                <w:spacing w:val="9"/>
                <w:sz w:val="20"/>
                <w:szCs w:val="20"/>
                <w:highlight w:val="none"/>
                <w:lang w:eastAsia="zh-CN"/>
              </w:rPr>
              <w:t>居民身份证复印件粘贴处</w:t>
            </w:r>
          </w:p>
          <w:p>
            <w:pPr>
              <w:spacing w:line="322" w:lineRule="auto"/>
              <w:rPr>
                <w:highlight w:val="none"/>
                <w:lang w:eastAsia="zh-CN"/>
              </w:rPr>
            </w:pPr>
          </w:p>
          <w:p>
            <w:pPr>
              <w:spacing w:before="65" w:line="229" w:lineRule="auto"/>
              <w:ind w:left="2002"/>
              <w:rPr>
                <w:rFonts w:ascii="宋体" w:hAnsi="宋体" w:eastAsia="宋体" w:cs="宋体"/>
                <w:sz w:val="20"/>
                <w:szCs w:val="20"/>
                <w:highlight w:val="none"/>
              </w:rPr>
            </w:pPr>
            <w:r>
              <w:rPr>
                <w:rFonts w:ascii="宋体" w:hAnsi="宋体" w:eastAsia="宋体" w:cs="宋体"/>
                <w:spacing w:val="2"/>
                <w:sz w:val="20"/>
                <w:szCs w:val="20"/>
                <w:highlight w:val="none"/>
              </w:rPr>
              <w:t>（反面）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授权单位（单位公章）：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ascii="宋体" w:hAnsi="宋体" w:eastAsia="宋体" w:cs="宋体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日期：2025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月   日</w:t>
      </w: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附件7：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无重大违法记录声明</w:t>
      </w:r>
    </w:p>
    <w:p>
      <w:pPr>
        <w:rPr>
          <w:rFonts w:hint="eastAsia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我方目前未被“全国企业信用信息公示系统”（网址：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"http://www.gsxt.gov.cn/"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http://www.gsxt.gov.cn/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）列入经营异常名录和严重违法企业名单。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我公司在参加本项目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活动前 3 年内在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活动中没有重大违法记录。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特此声明。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如果以上声明不真实，我方承担虚假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的责任，中标无效，并按法律、法规的规定接受处罚。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附件：网页截图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default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  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月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附件8：</w:t>
      </w:r>
    </w:p>
    <w:p>
      <w:pPr>
        <w:spacing w:line="240" w:lineRule="auto"/>
        <w:ind w:right="0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信用记录承诺函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我方郑重承诺，在参与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期间，未被《信用中国》网站（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"http://mail.163.com/js6/read/www.creditchina.gov.cn%EF%BC%89%E5%85%AC%E7%A4%BA%E5%AD%98%E5%9C%A8%E4%B8%8D%E8%89%AF%E4%BF%A1%E7%94%A8%E8%AE%B0%E5%BD%95%E3%80%82"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www.creditchina.gov.cn）公示存在不良信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instrText xml:space="preserve"> HYPERLINK "http://mail.163.com/js6/read/www.creditchina.gov.cn%EF%BC%89%E5%85%AC%E7%A4%BA%E5%AD%98%E5%9C%A8%E4%B8%8D%E8%89%AF%E4%BF%A1%E7%94%A8%E8%AE%B0%E5%BD%95%E3%80%82" </w:instrTex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用记录。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3" w:firstLineChars="200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0" w:name="_Toc32096"/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（附我方在上述网站查询结果截图）</w:t>
      </w:r>
      <w:bookmarkEnd w:id="0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  期：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月  日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注：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1、网站截图为“信用中国 ”网站（www.creditchina.gov.cn）首页“信用信息 ”搜索一栏输入企业全称后得出的查询结果页面。信用记录承诺必须附网站截图。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bookmarkStart w:id="1" w:name="_Toc22983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2、截图中可显示网站域名，页面信息必须明确显示参与本项目的企业全称</w:t>
      </w:r>
      <w:bookmarkEnd w:id="1"/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3、投标人如为事业单位或不能在信用中国查询的组织应须提供说明函。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附件：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40" w:firstLineChars="200"/>
        <w:textAlignment w:val="auto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7917"/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“信用中国 ”网页截图</w:t>
      </w:r>
      <w:bookmarkEnd w:id="2"/>
    </w:p>
    <w:p>
      <w:pPr>
        <w:spacing w:line="500" w:lineRule="exact"/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附件9：</w:t>
      </w:r>
    </w:p>
    <w:p>
      <w:pPr>
        <w:spacing w:line="500" w:lineRule="exact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公平竞争承诺书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广州南沙旅游发展有限公司：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我方郑重承诺：我方保证所提交的相关资质文件和证明材料的真实性，具有良 好的历史诚信记录，并将依法参与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2025年粤港澳大湾区灯会</w:t>
      </w:r>
      <w:r>
        <w:rPr>
          <w:rFonts w:hint="eastAsia" w:ascii="宋体" w:hAnsi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灯组（第一部分）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single"/>
          <w:lang w:val="en-US" w:eastAsia="zh-CN"/>
          <w14:textFill>
            <w14:solidFill>
              <w14:schemeClr w14:val="tx1"/>
            </w14:solidFill>
          </w14:textFill>
        </w:rPr>
        <w:t>销售项目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的公平竞争，不以任何不正当行为谋取不当利益，否则承担相应的法律责任。</w:t>
      </w:r>
      <w:bookmarkStart w:id="3" w:name="_Toc4868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特此承诺！</w:t>
      </w:r>
      <w:bookmarkEnd w:id="3"/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法定代表人/授权代表（签名或盖章）：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报价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人名称（加盖公章）：</w:t>
      </w:r>
    </w:p>
    <w:p>
      <w:pPr>
        <w:keepNext w:val="0"/>
        <w:keepLines w:val="0"/>
        <w:pageBreakBefore w:val="0"/>
        <w:widowControl w:val="0"/>
        <w:tabs>
          <w:tab w:val="left" w:pos="900"/>
          <w:tab w:val="left" w:pos="1080"/>
          <w:tab w:val="left" w:pos="1470"/>
        </w:tabs>
        <w:kinsoku/>
        <w:wordWrap/>
        <w:overflowPunct/>
        <w:topLinePunct w:val="0"/>
        <w:autoSpaceDE/>
        <w:autoSpaceDN/>
        <w:bidi w:val="0"/>
        <w:snapToGrid/>
        <w:spacing w:line="240" w:lineRule="auto"/>
        <w:ind w:left="0" w:leftChars="0" w:firstLine="600" w:firstLineChars="200"/>
        <w:jc w:val="right"/>
        <w:textAlignment w:val="auto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日期：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2025</w:t>
      </w: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  <w:t>年    月    日</w:t>
      </w: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default"/>
          <w:highlight w:val="none"/>
          <w:lang w:val="en-US" w:eastAsia="zh-CN"/>
        </w:rPr>
      </w:pPr>
    </w:p>
    <w:p>
      <w:pPr>
        <w:rPr>
          <w:rFonts w:hint="default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454" w:footer="454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附件10：</w:t>
      </w:r>
    </w:p>
    <w:p>
      <w:pPr>
        <w:spacing w:line="500" w:lineRule="exact"/>
        <w:jc w:val="center"/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44"/>
          <w:szCs w:val="4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现场勘察确认表（旅游公司提供）</w:t>
      </w:r>
    </w:p>
    <w:tbl>
      <w:tblPr>
        <w:tblStyle w:val="11"/>
        <w:tblpPr w:leftFromText="180" w:rightFromText="180" w:vertAnchor="text" w:horzAnchor="page" w:tblpXSpec="center" w:tblpY="78"/>
        <w:tblOverlap w:val="never"/>
        <w:tblW w:w="144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0"/>
        <w:gridCol w:w="4336"/>
        <w:gridCol w:w="2383"/>
        <w:gridCol w:w="2417"/>
        <w:gridCol w:w="2200"/>
        <w:gridCol w:w="2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  <w:jc w:val="center"/>
        </w:trPr>
        <w:tc>
          <w:tcPr>
            <w:tcW w:w="14432" w:type="dxa"/>
            <w:gridSpan w:val="6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32"/>
                <w:szCs w:val="32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现场勘察确认表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14432" w:type="dxa"/>
            <w:gridSpan w:val="6"/>
          </w:tcPr>
          <w:p>
            <w:pPr>
              <w:jc w:val="left"/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highlight w:val="none"/>
                <w:lang w:val="en-US" w:eastAsia="zh-CN"/>
              </w:rPr>
              <w:t>项目名称：2025年粤港澳大湾区灯会灯组（第一部分）销售项目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810" w:type="dxa"/>
            <w:vAlign w:val="top"/>
          </w:tcPr>
          <w:p>
            <w:pPr>
              <w:jc w:val="both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序号</w:t>
            </w:r>
          </w:p>
        </w:tc>
        <w:tc>
          <w:tcPr>
            <w:tcW w:w="4336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意向购买单位名称</w:t>
            </w:r>
          </w:p>
        </w:tc>
        <w:tc>
          <w:tcPr>
            <w:tcW w:w="2383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联系人</w:t>
            </w:r>
          </w:p>
        </w:tc>
        <w:tc>
          <w:tcPr>
            <w:tcW w:w="2417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200" w:type="dxa"/>
            <w:vAlign w:val="top"/>
          </w:tcPr>
          <w:p>
            <w:pPr>
              <w:jc w:val="center"/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邮箱地址</w:t>
            </w:r>
          </w:p>
        </w:tc>
        <w:tc>
          <w:tcPr>
            <w:tcW w:w="2286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highlight w:val="none"/>
                <w:vertAlign w:val="baseline"/>
                <w:lang w:val="en-US" w:eastAsia="zh-CN"/>
              </w:rPr>
              <w:t>旅游公司确认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1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2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3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4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81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5</w:t>
            </w:r>
          </w:p>
        </w:tc>
        <w:tc>
          <w:tcPr>
            <w:tcW w:w="433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417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00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286" w:type="dxa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highlight w:val="none"/>
          <w:lang w:val="en-US" w:eastAsia="zh-CN"/>
        </w:rPr>
        <w:sectPr>
          <w:pgSz w:w="16838" w:h="11906" w:orient="landscape"/>
          <w:pgMar w:top="1800" w:right="1440" w:bottom="1800" w:left="1440" w:header="454" w:footer="454" w:gutter="0"/>
          <w:pgNumType w:fmt="decimal"/>
          <w:cols w:space="720" w:num="1"/>
          <w:docGrid w:type="lines" w:linePitch="312" w:charSpace="0"/>
        </w:sectPr>
      </w:pPr>
    </w:p>
    <w:p>
      <w:pP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  <w:t>附件11：</w:t>
      </w:r>
    </w:p>
    <w:p>
      <w:pPr>
        <w:jc w:val="center"/>
        <w:rPr>
          <w:rFonts w:hint="eastAsia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kern w:val="2"/>
          <w:sz w:val="32"/>
          <w:szCs w:val="32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2025年粤港澳大湾区灯会灯组（第一部分）清单</w:t>
      </w:r>
    </w:p>
    <w:tbl>
      <w:tblPr>
        <w:tblStyle w:val="10"/>
        <w:tblW w:w="10085" w:type="dxa"/>
        <w:tblInd w:w="-75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1247"/>
        <w:gridCol w:w="1601"/>
        <w:gridCol w:w="3515"/>
        <w:gridCol w:w="306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10085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36"/>
                <w:szCs w:val="36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highlight w:val="none"/>
                <w:u w:val="none"/>
                <w:lang w:val="en-US" w:eastAsia="zh-CN" w:bidi="ar"/>
              </w:rPr>
              <w:t>2025年粤港澳大湾区灯会灯组（第一部分）清单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2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灯组名称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灯组尺寸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灯组图片</w:t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结构制作说明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6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24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木棉花开</w:t>
            </w:r>
          </w:p>
        </w:tc>
        <w:tc>
          <w:tcPr>
            <w:tcW w:w="1601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长35米X高8米</w:t>
            </w:r>
          </w:p>
        </w:tc>
        <w:tc>
          <w:tcPr>
            <w:tcW w:w="351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113280" cy="953770"/>
                  <wp:effectExtent l="0" t="0" r="1270" b="8255"/>
                  <wp:docPr id="27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钢架结构，丝架造型，美陈工艺，光雕工艺，分色裱糊及喷布饰面，部分大花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轮廓及建筑轮廓LED灯带勾勒装饰，定制平板发光字，美术处理，内透光。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网络热梗2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高3.5米，散点布局。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124075" cy="777240"/>
                  <wp:effectExtent l="0" t="0" r="0" b="3810"/>
                  <wp:docPr id="28" name="图片 20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0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整体钢架结构，丝架造型，分色裱糊，美工美术处理。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整体LED灯带勾勒外轮廓，吸塑字。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5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丛林精灵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019300" cy="1091565"/>
                  <wp:effectExtent l="0" t="0" r="0" b="3810"/>
                  <wp:docPr id="29" name="图片 21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1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钢架结构，丝架造型，彩色绸缎分色裱糊，内透光，美术处理。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梦幻蘑菇林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长40米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004060" cy="1167130"/>
                  <wp:effectExtent l="0" t="0" r="5715" b="4445"/>
                  <wp:docPr id="26" name="图片 22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2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060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钢架结构，丝架造型，彩色绸缎分色裱糊，内透光，美术处理。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3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潜海探渊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长15米X高3米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2121535" cy="955675"/>
                  <wp:effectExtent l="0" t="0" r="2540" b="6350"/>
                  <wp:docPr id="24" name="图片 23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钢架结构，丝架造型，分色裱糊及喷布饰面，美术处理，内透光。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9" w:hRule="atLeast"/>
        </w:trPr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24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梦想号</w:t>
            </w:r>
          </w:p>
        </w:tc>
        <w:tc>
          <w:tcPr>
            <w:tcW w:w="1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散点布局，高4.5米</w:t>
            </w:r>
          </w:p>
        </w:tc>
        <w:tc>
          <w:tcPr>
            <w:tcW w:w="35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drawing>
                <wp:inline distT="0" distB="0" distL="114300" distR="114300">
                  <wp:extent cx="1504950" cy="1124585"/>
                  <wp:effectExtent l="0" t="0" r="0" b="8890"/>
                  <wp:docPr id="25" name="图片 24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整体钢架结构，丝架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造型，局部分色裱糊，美工美术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处理。局部喷布，满天星点缀。</w:t>
            </w:r>
          </w:p>
        </w:tc>
      </w:tr>
    </w:tbl>
    <w:p>
      <w:pPr>
        <w:rPr>
          <w:rFonts w:hint="default" w:ascii="宋体" w:hAnsi="宋体" w:eastAsia="宋体" w:cs="宋体"/>
          <w:color w:val="000000" w:themeColor="text1"/>
          <w:sz w:val="30"/>
          <w:szCs w:val="30"/>
          <w:highlight w:val="none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bookmarkEnd w:id="4"/>
    <w:sectPr>
      <w:pgSz w:w="11906" w:h="16838"/>
      <w:pgMar w:top="1440" w:right="1800" w:bottom="1440" w:left="1800" w:header="454" w:footer="454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FiZDIzMjBhYjY3YjcwYmIxYWI1NjM4YzVmYjEyMDMifQ=="/>
  </w:docVars>
  <w:rsids>
    <w:rsidRoot w:val="00172A27"/>
    <w:rsid w:val="000045DD"/>
    <w:rsid w:val="0000690D"/>
    <w:rsid w:val="00006B4A"/>
    <w:rsid w:val="00013504"/>
    <w:rsid w:val="0001710D"/>
    <w:rsid w:val="00023885"/>
    <w:rsid w:val="000247A5"/>
    <w:rsid w:val="00033F43"/>
    <w:rsid w:val="00037D11"/>
    <w:rsid w:val="00043701"/>
    <w:rsid w:val="00060E37"/>
    <w:rsid w:val="00062AE0"/>
    <w:rsid w:val="000640C1"/>
    <w:rsid w:val="000673F7"/>
    <w:rsid w:val="00076EDD"/>
    <w:rsid w:val="0007799E"/>
    <w:rsid w:val="00086CF6"/>
    <w:rsid w:val="00090387"/>
    <w:rsid w:val="000A3946"/>
    <w:rsid w:val="000B3A15"/>
    <w:rsid w:val="000B3FB9"/>
    <w:rsid w:val="000C1494"/>
    <w:rsid w:val="000C61AE"/>
    <w:rsid w:val="000C6AA1"/>
    <w:rsid w:val="000D0F4E"/>
    <w:rsid w:val="0010472C"/>
    <w:rsid w:val="00117AE5"/>
    <w:rsid w:val="00126033"/>
    <w:rsid w:val="0013621C"/>
    <w:rsid w:val="00137EBE"/>
    <w:rsid w:val="001403F7"/>
    <w:rsid w:val="0014647C"/>
    <w:rsid w:val="001636EF"/>
    <w:rsid w:val="00164F90"/>
    <w:rsid w:val="00172A27"/>
    <w:rsid w:val="00181F99"/>
    <w:rsid w:val="00197DF5"/>
    <w:rsid w:val="001B0BCE"/>
    <w:rsid w:val="001B2E85"/>
    <w:rsid w:val="001B6608"/>
    <w:rsid w:val="001D3383"/>
    <w:rsid w:val="002234E6"/>
    <w:rsid w:val="002254D6"/>
    <w:rsid w:val="00230DAE"/>
    <w:rsid w:val="00264F3A"/>
    <w:rsid w:val="00270F22"/>
    <w:rsid w:val="00286493"/>
    <w:rsid w:val="00287B6C"/>
    <w:rsid w:val="002B18A3"/>
    <w:rsid w:val="002B5303"/>
    <w:rsid w:val="002B7006"/>
    <w:rsid w:val="00314307"/>
    <w:rsid w:val="0033379C"/>
    <w:rsid w:val="003523AD"/>
    <w:rsid w:val="00392C6A"/>
    <w:rsid w:val="003A6AC9"/>
    <w:rsid w:val="003D21CD"/>
    <w:rsid w:val="003F50CC"/>
    <w:rsid w:val="003F5263"/>
    <w:rsid w:val="00400B08"/>
    <w:rsid w:val="004051B4"/>
    <w:rsid w:val="00405999"/>
    <w:rsid w:val="00413429"/>
    <w:rsid w:val="004258B1"/>
    <w:rsid w:val="0043507B"/>
    <w:rsid w:val="00443246"/>
    <w:rsid w:val="00446F30"/>
    <w:rsid w:val="004528DA"/>
    <w:rsid w:val="00485400"/>
    <w:rsid w:val="00487D25"/>
    <w:rsid w:val="004A2823"/>
    <w:rsid w:val="004E07BA"/>
    <w:rsid w:val="0050033E"/>
    <w:rsid w:val="00515162"/>
    <w:rsid w:val="00516D15"/>
    <w:rsid w:val="005201A4"/>
    <w:rsid w:val="0052668E"/>
    <w:rsid w:val="005306E4"/>
    <w:rsid w:val="00541EFF"/>
    <w:rsid w:val="00544751"/>
    <w:rsid w:val="00551640"/>
    <w:rsid w:val="005655BB"/>
    <w:rsid w:val="00566D43"/>
    <w:rsid w:val="00575006"/>
    <w:rsid w:val="00581F31"/>
    <w:rsid w:val="005B4510"/>
    <w:rsid w:val="005B5E3B"/>
    <w:rsid w:val="005D6AA6"/>
    <w:rsid w:val="005E26BE"/>
    <w:rsid w:val="005E70AF"/>
    <w:rsid w:val="005F1EBC"/>
    <w:rsid w:val="00603632"/>
    <w:rsid w:val="0063712B"/>
    <w:rsid w:val="00643D5E"/>
    <w:rsid w:val="006476F5"/>
    <w:rsid w:val="006528C0"/>
    <w:rsid w:val="00671123"/>
    <w:rsid w:val="00673446"/>
    <w:rsid w:val="0068162C"/>
    <w:rsid w:val="006845E1"/>
    <w:rsid w:val="006948EE"/>
    <w:rsid w:val="006E3AD7"/>
    <w:rsid w:val="006F378A"/>
    <w:rsid w:val="00707D8C"/>
    <w:rsid w:val="00720E33"/>
    <w:rsid w:val="007256B0"/>
    <w:rsid w:val="00727A21"/>
    <w:rsid w:val="007357E8"/>
    <w:rsid w:val="00772702"/>
    <w:rsid w:val="00775806"/>
    <w:rsid w:val="00796971"/>
    <w:rsid w:val="007B0BA1"/>
    <w:rsid w:val="007F0ADD"/>
    <w:rsid w:val="00810C6B"/>
    <w:rsid w:val="00826006"/>
    <w:rsid w:val="008271A6"/>
    <w:rsid w:val="00831D4B"/>
    <w:rsid w:val="008359A8"/>
    <w:rsid w:val="00866F97"/>
    <w:rsid w:val="00877ED2"/>
    <w:rsid w:val="00893CA6"/>
    <w:rsid w:val="00894CA4"/>
    <w:rsid w:val="008A1A32"/>
    <w:rsid w:val="008A5273"/>
    <w:rsid w:val="008A5EDA"/>
    <w:rsid w:val="008F55A3"/>
    <w:rsid w:val="00910757"/>
    <w:rsid w:val="00916010"/>
    <w:rsid w:val="0096428D"/>
    <w:rsid w:val="0097666B"/>
    <w:rsid w:val="009800A6"/>
    <w:rsid w:val="009963F9"/>
    <w:rsid w:val="009A48B7"/>
    <w:rsid w:val="00A22534"/>
    <w:rsid w:val="00A5033F"/>
    <w:rsid w:val="00A721D0"/>
    <w:rsid w:val="00A84F5F"/>
    <w:rsid w:val="00A856BF"/>
    <w:rsid w:val="00A9344B"/>
    <w:rsid w:val="00A97047"/>
    <w:rsid w:val="00AB422C"/>
    <w:rsid w:val="00AD7B1F"/>
    <w:rsid w:val="00AF75E2"/>
    <w:rsid w:val="00B05D14"/>
    <w:rsid w:val="00B224CA"/>
    <w:rsid w:val="00B340A4"/>
    <w:rsid w:val="00B43312"/>
    <w:rsid w:val="00B5327D"/>
    <w:rsid w:val="00B81544"/>
    <w:rsid w:val="00B92017"/>
    <w:rsid w:val="00B94CA4"/>
    <w:rsid w:val="00B97EC4"/>
    <w:rsid w:val="00BB294D"/>
    <w:rsid w:val="00BF0B9C"/>
    <w:rsid w:val="00C059AF"/>
    <w:rsid w:val="00C11DC8"/>
    <w:rsid w:val="00C133DF"/>
    <w:rsid w:val="00C1741E"/>
    <w:rsid w:val="00C50430"/>
    <w:rsid w:val="00C51256"/>
    <w:rsid w:val="00C569DC"/>
    <w:rsid w:val="00C65B7C"/>
    <w:rsid w:val="00C736F8"/>
    <w:rsid w:val="00C91841"/>
    <w:rsid w:val="00CA2398"/>
    <w:rsid w:val="00CA5400"/>
    <w:rsid w:val="00CB0B59"/>
    <w:rsid w:val="00CB0FE1"/>
    <w:rsid w:val="00CB1FAD"/>
    <w:rsid w:val="00CC11C5"/>
    <w:rsid w:val="00D00568"/>
    <w:rsid w:val="00D0294A"/>
    <w:rsid w:val="00D10161"/>
    <w:rsid w:val="00D16866"/>
    <w:rsid w:val="00D452D0"/>
    <w:rsid w:val="00D4728D"/>
    <w:rsid w:val="00D5172E"/>
    <w:rsid w:val="00D61DB2"/>
    <w:rsid w:val="00D66925"/>
    <w:rsid w:val="00D674C6"/>
    <w:rsid w:val="00D8044D"/>
    <w:rsid w:val="00D82A1E"/>
    <w:rsid w:val="00D95D68"/>
    <w:rsid w:val="00DA6E0D"/>
    <w:rsid w:val="00DC0636"/>
    <w:rsid w:val="00DC7DA9"/>
    <w:rsid w:val="00DD5A14"/>
    <w:rsid w:val="00DE0CEF"/>
    <w:rsid w:val="00DE2B0E"/>
    <w:rsid w:val="00DE6BDA"/>
    <w:rsid w:val="00DF11AD"/>
    <w:rsid w:val="00E01954"/>
    <w:rsid w:val="00E14B83"/>
    <w:rsid w:val="00E2089B"/>
    <w:rsid w:val="00E210C0"/>
    <w:rsid w:val="00E251C4"/>
    <w:rsid w:val="00E46326"/>
    <w:rsid w:val="00E476E7"/>
    <w:rsid w:val="00E477F1"/>
    <w:rsid w:val="00E53CE6"/>
    <w:rsid w:val="00E73696"/>
    <w:rsid w:val="00E810B4"/>
    <w:rsid w:val="00E85AD0"/>
    <w:rsid w:val="00EA3495"/>
    <w:rsid w:val="00EA5D9D"/>
    <w:rsid w:val="00EA66C9"/>
    <w:rsid w:val="00EC0007"/>
    <w:rsid w:val="00F16FEC"/>
    <w:rsid w:val="00F22F9D"/>
    <w:rsid w:val="00F46949"/>
    <w:rsid w:val="00F46E30"/>
    <w:rsid w:val="00F52DDB"/>
    <w:rsid w:val="00F56047"/>
    <w:rsid w:val="00F61D0D"/>
    <w:rsid w:val="00F7260D"/>
    <w:rsid w:val="00F8720F"/>
    <w:rsid w:val="00FD16DF"/>
    <w:rsid w:val="00FD5273"/>
    <w:rsid w:val="00FD64FA"/>
    <w:rsid w:val="00FE5199"/>
    <w:rsid w:val="00FE5702"/>
    <w:rsid w:val="014C27C5"/>
    <w:rsid w:val="024C492F"/>
    <w:rsid w:val="030D2310"/>
    <w:rsid w:val="032D6D1D"/>
    <w:rsid w:val="03C85BD1"/>
    <w:rsid w:val="03FC1A26"/>
    <w:rsid w:val="04161698"/>
    <w:rsid w:val="045D72C7"/>
    <w:rsid w:val="04D56E5D"/>
    <w:rsid w:val="0667525B"/>
    <w:rsid w:val="06F03699"/>
    <w:rsid w:val="07060E1E"/>
    <w:rsid w:val="07BA3BB1"/>
    <w:rsid w:val="07E53E6D"/>
    <w:rsid w:val="08850B9A"/>
    <w:rsid w:val="08F404DE"/>
    <w:rsid w:val="09540C99"/>
    <w:rsid w:val="0A4D56E8"/>
    <w:rsid w:val="0A6A0048"/>
    <w:rsid w:val="0B1C7EC5"/>
    <w:rsid w:val="0B972534"/>
    <w:rsid w:val="0C105208"/>
    <w:rsid w:val="0C756AC9"/>
    <w:rsid w:val="0CA02447"/>
    <w:rsid w:val="0CD8573D"/>
    <w:rsid w:val="0CE9456C"/>
    <w:rsid w:val="0D570D57"/>
    <w:rsid w:val="0D663F87"/>
    <w:rsid w:val="0D7F3E0A"/>
    <w:rsid w:val="0E3C77E2"/>
    <w:rsid w:val="0E4B63E2"/>
    <w:rsid w:val="0ED87C76"/>
    <w:rsid w:val="0EFA0EEF"/>
    <w:rsid w:val="0F00499B"/>
    <w:rsid w:val="0F77472F"/>
    <w:rsid w:val="0FE16FFE"/>
    <w:rsid w:val="0FE32D76"/>
    <w:rsid w:val="105349D4"/>
    <w:rsid w:val="105552F6"/>
    <w:rsid w:val="11CE746F"/>
    <w:rsid w:val="12BE3627"/>
    <w:rsid w:val="12ED17B1"/>
    <w:rsid w:val="13855EF2"/>
    <w:rsid w:val="14060DE1"/>
    <w:rsid w:val="14177060"/>
    <w:rsid w:val="14270D58"/>
    <w:rsid w:val="14635758"/>
    <w:rsid w:val="15023C9F"/>
    <w:rsid w:val="15B04A17"/>
    <w:rsid w:val="15E05662"/>
    <w:rsid w:val="164A0149"/>
    <w:rsid w:val="16B40FC8"/>
    <w:rsid w:val="177E5132"/>
    <w:rsid w:val="17B3686D"/>
    <w:rsid w:val="17C770E7"/>
    <w:rsid w:val="17DF02C7"/>
    <w:rsid w:val="18021F28"/>
    <w:rsid w:val="187C5B01"/>
    <w:rsid w:val="188415D0"/>
    <w:rsid w:val="197D7D98"/>
    <w:rsid w:val="199D3F96"/>
    <w:rsid w:val="1A044015"/>
    <w:rsid w:val="1A06262D"/>
    <w:rsid w:val="1A10422E"/>
    <w:rsid w:val="1A2A5CDF"/>
    <w:rsid w:val="1A5002B9"/>
    <w:rsid w:val="1AF443A6"/>
    <w:rsid w:val="1B546A25"/>
    <w:rsid w:val="1B5E3504"/>
    <w:rsid w:val="1B9238A2"/>
    <w:rsid w:val="1BA701FB"/>
    <w:rsid w:val="1BE20386"/>
    <w:rsid w:val="1C224C26"/>
    <w:rsid w:val="1D4651FF"/>
    <w:rsid w:val="1D570900"/>
    <w:rsid w:val="1E0F5EC9"/>
    <w:rsid w:val="1E267B2D"/>
    <w:rsid w:val="1E396257"/>
    <w:rsid w:val="1EAF0A4E"/>
    <w:rsid w:val="1EEF6140"/>
    <w:rsid w:val="1EFF4DAB"/>
    <w:rsid w:val="1F0510DC"/>
    <w:rsid w:val="1F925C1F"/>
    <w:rsid w:val="1FE30F3F"/>
    <w:rsid w:val="215269F6"/>
    <w:rsid w:val="22E0185E"/>
    <w:rsid w:val="22EE331F"/>
    <w:rsid w:val="23B0502D"/>
    <w:rsid w:val="24262DDA"/>
    <w:rsid w:val="244C2F22"/>
    <w:rsid w:val="246751FC"/>
    <w:rsid w:val="246C7C50"/>
    <w:rsid w:val="24C7636B"/>
    <w:rsid w:val="252F5CBE"/>
    <w:rsid w:val="257B0F03"/>
    <w:rsid w:val="2583343B"/>
    <w:rsid w:val="26964247"/>
    <w:rsid w:val="27207FB4"/>
    <w:rsid w:val="281318C7"/>
    <w:rsid w:val="282A64F2"/>
    <w:rsid w:val="28706D19"/>
    <w:rsid w:val="287C02B1"/>
    <w:rsid w:val="288D2CC2"/>
    <w:rsid w:val="28CD2874"/>
    <w:rsid w:val="28F90ABD"/>
    <w:rsid w:val="29A7676B"/>
    <w:rsid w:val="29E928DF"/>
    <w:rsid w:val="2A3D202B"/>
    <w:rsid w:val="2A6C7072"/>
    <w:rsid w:val="2C934D84"/>
    <w:rsid w:val="2CBE6C9B"/>
    <w:rsid w:val="2CFB2230"/>
    <w:rsid w:val="2E306731"/>
    <w:rsid w:val="2E826544"/>
    <w:rsid w:val="2F26275E"/>
    <w:rsid w:val="2F510AC3"/>
    <w:rsid w:val="30202DD3"/>
    <w:rsid w:val="30601782"/>
    <w:rsid w:val="30E23295"/>
    <w:rsid w:val="312E747E"/>
    <w:rsid w:val="323963CE"/>
    <w:rsid w:val="32D95EC4"/>
    <w:rsid w:val="33150BE9"/>
    <w:rsid w:val="34150B8C"/>
    <w:rsid w:val="34AE757B"/>
    <w:rsid w:val="353A6B96"/>
    <w:rsid w:val="362F3D70"/>
    <w:rsid w:val="36A007CA"/>
    <w:rsid w:val="36DD1A1E"/>
    <w:rsid w:val="36E13889"/>
    <w:rsid w:val="37503F9E"/>
    <w:rsid w:val="3755605D"/>
    <w:rsid w:val="379E11AD"/>
    <w:rsid w:val="37EB377A"/>
    <w:rsid w:val="394F0285"/>
    <w:rsid w:val="39643D30"/>
    <w:rsid w:val="39717F24"/>
    <w:rsid w:val="399B2B50"/>
    <w:rsid w:val="3C4D6CFE"/>
    <w:rsid w:val="3C88242C"/>
    <w:rsid w:val="3D093336"/>
    <w:rsid w:val="3DC7581B"/>
    <w:rsid w:val="3DDE7359"/>
    <w:rsid w:val="3E5E1696"/>
    <w:rsid w:val="3EAF3CA0"/>
    <w:rsid w:val="3EB412B6"/>
    <w:rsid w:val="3EC9206A"/>
    <w:rsid w:val="3ED411A1"/>
    <w:rsid w:val="3F2A7D78"/>
    <w:rsid w:val="40063D93"/>
    <w:rsid w:val="402D7572"/>
    <w:rsid w:val="404A322A"/>
    <w:rsid w:val="40680D20"/>
    <w:rsid w:val="412D40FF"/>
    <w:rsid w:val="425B038E"/>
    <w:rsid w:val="42611755"/>
    <w:rsid w:val="43470E11"/>
    <w:rsid w:val="4484797D"/>
    <w:rsid w:val="44A14396"/>
    <w:rsid w:val="453B44DF"/>
    <w:rsid w:val="46041252"/>
    <w:rsid w:val="46052015"/>
    <w:rsid w:val="46450BDE"/>
    <w:rsid w:val="46DC75FC"/>
    <w:rsid w:val="46FD404E"/>
    <w:rsid w:val="471C20EE"/>
    <w:rsid w:val="473E09FB"/>
    <w:rsid w:val="47DD7AD0"/>
    <w:rsid w:val="4821658E"/>
    <w:rsid w:val="487545EA"/>
    <w:rsid w:val="48806305"/>
    <w:rsid w:val="4900334A"/>
    <w:rsid w:val="49060960"/>
    <w:rsid w:val="491E0871"/>
    <w:rsid w:val="49E07403"/>
    <w:rsid w:val="4A190B67"/>
    <w:rsid w:val="4A252A21"/>
    <w:rsid w:val="4A286032"/>
    <w:rsid w:val="4A536BCB"/>
    <w:rsid w:val="4A6E7E06"/>
    <w:rsid w:val="4B002DD7"/>
    <w:rsid w:val="4B022371"/>
    <w:rsid w:val="4B21533E"/>
    <w:rsid w:val="4B6E6F1B"/>
    <w:rsid w:val="4BB5041C"/>
    <w:rsid w:val="4BCB0138"/>
    <w:rsid w:val="4BDB7D2B"/>
    <w:rsid w:val="4C143984"/>
    <w:rsid w:val="4C577EC5"/>
    <w:rsid w:val="4C96649F"/>
    <w:rsid w:val="4CD20D67"/>
    <w:rsid w:val="4CEE773D"/>
    <w:rsid w:val="4CF34BF9"/>
    <w:rsid w:val="4D317F76"/>
    <w:rsid w:val="4DC53AA9"/>
    <w:rsid w:val="4DC94652"/>
    <w:rsid w:val="4DCA28A4"/>
    <w:rsid w:val="4DD567C0"/>
    <w:rsid w:val="4E6F4F32"/>
    <w:rsid w:val="4F5F701C"/>
    <w:rsid w:val="4FB47D7A"/>
    <w:rsid w:val="4FD712A8"/>
    <w:rsid w:val="50DD19AB"/>
    <w:rsid w:val="51A4340C"/>
    <w:rsid w:val="5285323E"/>
    <w:rsid w:val="52EE22DF"/>
    <w:rsid w:val="531451FA"/>
    <w:rsid w:val="5451188A"/>
    <w:rsid w:val="556F1C93"/>
    <w:rsid w:val="55A7171D"/>
    <w:rsid w:val="55AA2FBB"/>
    <w:rsid w:val="56044479"/>
    <w:rsid w:val="560F0FBD"/>
    <w:rsid w:val="56633896"/>
    <w:rsid w:val="56D54068"/>
    <w:rsid w:val="572E462E"/>
    <w:rsid w:val="58201313"/>
    <w:rsid w:val="58913FBE"/>
    <w:rsid w:val="58D374FF"/>
    <w:rsid w:val="58F92290"/>
    <w:rsid w:val="598C3C46"/>
    <w:rsid w:val="5CC76201"/>
    <w:rsid w:val="5EA11641"/>
    <w:rsid w:val="5F926F9A"/>
    <w:rsid w:val="5F9F3EE2"/>
    <w:rsid w:val="5FBD2BE3"/>
    <w:rsid w:val="609320F2"/>
    <w:rsid w:val="61840F53"/>
    <w:rsid w:val="61952D71"/>
    <w:rsid w:val="62E25B42"/>
    <w:rsid w:val="645962D8"/>
    <w:rsid w:val="64C51278"/>
    <w:rsid w:val="64C80DDC"/>
    <w:rsid w:val="64E75689"/>
    <w:rsid w:val="65475631"/>
    <w:rsid w:val="656B53D9"/>
    <w:rsid w:val="663C1828"/>
    <w:rsid w:val="6695041A"/>
    <w:rsid w:val="66A11C49"/>
    <w:rsid w:val="66B5531C"/>
    <w:rsid w:val="6785748D"/>
    <w:rsid w:val="683C5CF5"/>
    <w:rsid w:val="69B62634"/>
    <w:rsid w:val="69F30635"/>
    <w:rsid w:val="6B753F21"/>
    <w:rsid w:val="6B7D414C"/>
    <w:rsid w:val="6BB87A93"/>
    <w:rsid w:val="6C5850C7"/>
    <w:rsid w:val="6C6817C6"/>
    <w:rsid w:val="6C6A54E0"/>
    <w:rsid w:val="6D5B27D2"/>
    <w:rsid w:val="6F102128"/>
    <w:rsid w:val="6F2C33B6"/>
    <w:rsid w:val="6F2E286E"/>
    <w:rsid w:val="70202801"/>
    <w:rsid w:val="70EA1756"/>
    <w:rsid w:val="711F61B4"/>
    <w:rsid w:val="718751DB"/>
    <w:rsid w:val="71A15B1B"/>
    <w:rsid w:val="71EC253A"/>
    <w:rsid w:val="728C7F90"/>
    <w:rsid w:val="72D44A93"/>
    <w:rsid w:val="74DC4AE7"/>
    <w:rsid w:val="74F6547D"/>
    <w:rsid w:val="75B551D4"/>
    <w:rsid w:val="75B570E6"/>
    <w:rsid w:val="7610431D"/>
    <w:rsid w:val="76251DED"/>
    <w:rsid w:val="77E47DE3"/>
    <w:rsid w:val="780C6984"/>
    <w:rsid w:val="7820118F"/>
    <w:rsid w:val="78293D7E"/>
    <w:rsid w:val="7860333A"/>
    <w:rsid w:val="789E0306"/>
    <w:rsid w:val="78AB2CF9"/>
    <w:rsid w:val="79AE263E"/>
    <w:rsid w:val="7B507992"/>
    <w:rsid w:val="7B6A2721"/>
    <w:rsid w:val="7BC2430B"/>
    <w:rsid w:val="7BE1680D"/>
    <w:rsid w:val="7C1C3A1B"/>
    <w:rsid w:val="7CD27371"/>
    <w:rsid w:val="7CD36E26"/>
    <w:rsid w:val="7D3F0384"/>
    <w:rsid w:val="7D902913"/>
    <w:rsid w:val="7DCE7B4C"/>
    <w:rsid w:val="7E340E8C"/>
    <w:rsid w:val="7E457B76"/>
    <w:rsid w:val="7ED45650"/>
    <w:rsid w:val="7F0B7D77"/>
    <w:rsid w:val="7F2710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6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default="1" w:styleId="12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99"/>
    <w:pPr>
      <w:spacing w:line="480" w:lineRule="atLeast"/>
    </w:pPr>
    <w:rPr>
      <w:rFonts w:ascii="楷体_GB2312" w:eastAsia="楷体_GB2312"/>
      <w:b/>
      <w:sz w:val="30"/>
    </w:rPr>
  </w:style>
  <w:style w:type="paragraph" w:styleId="4">
    <w:name w:val="Body Text Indent"/>
    <w:basedOn w:val="1"/>
    <w:autoRedefine/>
    <w:qFormat/>
    <w:uiPriority w:val="0"/>
    <w:pPr>
      <w:ind w:firstLine="360"/>
    </w:pPr>
    <w:rPr>
      <w:rFonts w:ascii="Arial" w:hAnsi="Arial"/>
    </w:rPr>
  </w:style>
  <w:style w:type="paragraph" w:styleId="5">
    <w:name w:val="Plain Text"/>
    <w:basedOn w:val="1"/>
    <w:next w:val="1"/>
    <w:autoRedefine/>
    <w:qFormat/>
    <w:uiPriority w:val="0"/>
    <w:rPr>
      <w:rFonts w:ascii="宋体" w:hAnsi="Courier New"/>
    </w:rPr>
  </w:style>
  <w:style w:type="paragraph" w:styleId="6">
    <w:name w:val="Balloon Text"/>
    <w:basedOn w:val="1"/>
    <w:autoRedefine/>
    <w:semiHidden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2"/>
    <w:basedOn w:val="1"/>
    <w:next w:val="1"/>
    <w:autoRedefine/>
    <w:qFormat/>
    <w:uiPriority w:val="0"/>
    <w:pPr>
      <w:tabs>
        <w:tab w:val="right" w:leader="dot" w:pos="8302"/>
      </w:tabs>
      <w:spacing w:line="360" w:lineRule="auto"/>
      <w:ind w:left="420" w:leftChars="200"/>
    </w:pPr>
    <w:rPr>
      <w:rFonts w:ascii="Times New Roman" w:hAnsi="Times New Roman" w:eastAsia="宋体" w:cs="Times New Roman"/>
      <w:szCs w:val="20"/>
    </w:rPr>
  </w:style>
  <w:style w:type="table" w:styleId="11">
    <w:name w:val="Table Grid"/>
    <w:basedOn w:val="10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autoRedefine/>
    <w:qFormat/>
    <w:uiPriority w:val="0"/>
    <w:rPr>
      <w:color w:val="0000FF"/>
      <w:u w:val="single"/>
    </w:rPr>
  </w:style>
  <w:style w:type="paragraph" w:customStyle="1" w:styleId="14">
    <w:name w:val="Char1 Char Char1 Char Char Char Char Char Char Char Char Char Char"/>
    <w:basedOn w:val="1"/>
    <w:autoRedefine/>
    <w:qFormat/>
    <w:uiPriority w:val="0"/>
    <w:pPr>
      <w:tabs>
        <w:tab w:val="left" w:pos="900"/>
      </w:tabs>
    </w:pPr>
  </w:style>
  <w:style w:type="paragraph" w:customStyle="1" w:styleId="15">
    <w:name w:val="正文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table" w:customStyle="1" w:styleId="1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7">
    <w:name w:val="_Style 4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964</Words>
  <Characters>1022</Characters>
  <Lines>11</Lines>
  <Paragraphs>3</Paragraphs>
  <TotalTime>11</TotalTime>
  <ScaleCrop>false</ScaleCrop>
  <LinksUpToDate>false</LinksUpToDate>
  <CharactersWithSpaces>1343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2019-09-29T03:14:00Z</dcterms:created>
  <dc:creator>Administrator</dc:creator>
  <cp:lastModifiedBy>郭文锋</cp:lastModifiedBy>
  <cp:lastPrinted>2025-05-14T00:39:00Z</cp:lastPrinted>
  <dcterms:modified xsi:type="dcterms:W3CDTF">2025-06-05T01:55:45Z</dcterms:modified>
  <dc:title>设计询价邀请函</dc:title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134A12134B344B36AB62E61E53BC7C84_13</vt:lpwstr>
  </property>
  <property fmtid="{D5CDD505-2E9C-101B-9397-08002B2CF9AE}" pid="4" name="KSOTemplateDocerSaveRecord">
    <vt:lpwstr>eyJoZGlkIjoiOGM3MzMzMzdmMGY3ZDBiNzhhNWFlNWI2MjAyYzE5YTUiLCJ1c2VySWQiOiI2MDU0ODIwMDQifQ==</vt:lpwstr>
  </property>
</Properties>
</file>